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80AB1" w14:textId="77777777" w:rsidR="00052567" w:rsidRDefault="00026043">
      <w:pPr>
        <w:spacing w:beforeLines="400" w:before="960"/>
        <w:jc w:val="center"/>
        <w:rPr>
          <w:rFonts w:ascii="黑体" w:eastAsia="黑体" w:hAnsi="黑体"/>
          <w:b/>
          <w:sz w:val="48"/>
        </w:rPr>
      </w:pPr>
      <w:r>
        <w:rPr>
          <w:rFonts w:ascii="黑体" w:eastAsia="黑体" w:hAnsi="黑体" w:hint="eastAsia"/>
          <w:sz w:val="56"/>
        </w:rPr>
        <w:t>电</w:t>
      </w:r>
      <w:r>
        <w:rPr>
          <w:rFonts w:ascii="黑体" w:eastAsia="黑体" w:hAnsi="黑体"/>
          <w:sz w:val="56"/>
        </w:rPr>
        <w:t xml:space="preserve"> </w:t>
      </w:r>
      <w:r>
        <w:rPr>
          <w:rFonts w:ascii="黑体" w:eastAsia="黑体" w:hAnsi="黑体" w:hint="eastAsia"/>
          <w:sz w:val="56"/>
        </w:rPr>
        <w:t>子</w:t>
      </w:r>
      <w:r>
        <w:rPr>
          <w:rFonts w:ascii="黑体" w:eastAsia="黑体" w:hAnsi="黑体"/>
          <w:sz w:val="56"/>
        </w:rPr>
        <w:t xml:space="preserve"> </w:t>
      </w:r>
      <w:r>
        <w:rPr>
          <w:rFonts w:ascii="黑体" w:eastAsia="黑体" w:hAnsi="黑体" w:hint="eastAsia"/>
          <w:sz w:val="56"/>
        </w:rPr>
        <w:t>科</w:t>
      </w:r>
      <w:r>
        <w:rPr>
          <w:rFonts w:ascii="黑体" w:eastAsia="黑体" w:hAnsi="黑体"/>
          <w:sz w:val="56"/>
        </w:rPr>
        <w:t xml:space="preserve"> </w:t>
      </w:r>
      <w:r>
        <w:rPr>
          <w:rFonts w:ascii="黑体" w:eastAsia="黑体" w:hAnsi="黑体" w:hint="eastAsia"/>
          <w:sz w:val="56"/>
        </w:rPr>
        <w:t>技</w:t>
      </w:r>
      <w:r>
        <w:rPr>
          <w:rFonts w:ascii="黑体" w:eastAsia="黑体" w:hAnsi="黑体"/>
          <w:sz w:val="56"/>
        </w:rPr>
        <w:t xml:space="preserve"> </w:t>
      </w:r>
      <w:r>
        <w:rPr>
          <w:rFonts w:ascii="黑体" w:eastAsia="黑体" w:hAnsi="黑体" w:hint="eastAsia"/>
          <w:sz w:val="56"/>
        </w:rPr>
        <w:t>大</w:t>
      </w:r>
      <w:r>
        <w:rPr>
          <w:rFonts w:ascii="黑体" w:eastAsia="黑体" w:hAnsi="黑体"/>
          <w:sz w:val="56"/>
        </w:rPr>
        <w:t xml:space="preserve"> </w:t>
      </w:r>
      <w:r>
        <w:rPr>
          <w:rFonts w:ascii="黑体" w:eastAsia="黑体" w:hAnsi="黑体" w:hint="eastAsia"/>
          <w:sz w:val="56"/>
        </w:rPr>
        <w:t>学</w:t>
      </w:r>
    </w:p>
    <w:p w14:paraId="4B0EF2A1" w14:textId="77777777" w:rsidR="00052567" w:rsidRDefault="00026043">
      <w:pPr>
        <w:spacing w:beforeLines="100" w:before="240" w:afterLines="700" w:after="1680"/>
        <w:jc w:val="center"/>
        <w:rPr>
          <w:rFonts w:ascii="黑体" w:eastAsia="黑体" w:hAnsi="黑体"/>
          <w:spacing w:val="50"/>
          <w:sz w:val="46"/>
          <w:szCs w:val="46"/>
        </w:rPr>
      </w:pPr>
      <w:r>
        <w:rPr>
          <w:rFonts w:ascii="黑体" w:eastAsia="黑体" w:hAnsi="黑体" w:hint="eastAsia"/>
          <w:spacing w:val="50"/>
          <w:sz w:val="46"/>
          <w:szCs w:val="46"/>
        </w:rPr>
        <w:t>专业学位研究生学位论文中期考评表</w:t>
      </w:r>
    </w:p>
    <w:p w14:paraId="177EEB86" w14:textId="77777777" w:rsidR="00052567" w:rsidRDefault="00026043">
      <w:pPr>
        <w:tabs>
          <w:tab w:val="left" w:pos="1276"/>
        </w:tabs>
        <w:spacing w:afterLines="150" w:after="360"/>
        <w:rPr>
          <w:rFonts w:ascii="楷体" w:eastAsia="楷体"/>
          <w:sz w:val="30"/>
          <w:u w:val="single"/>
        </w:rPr>
      </w:pPr>
      <w:r>
        <w:rPr>
          <w:rFonts w:ascii="黑体" w:eastAsia="黑体"/>
          <w:sz w:val="30"/>
        </w:rPr>
        <w:tab/>
      </w:r>
      <w:r>
        <w:rPr>
          <w:rFonts w:ascii="黑体" w:eastAsia="黑体" w:hint="eastAsia"/>
          <w:sz w:val="30"/>
        </w:rPr>
        <w:t>攻读学位级别：</w:t>
      </w:r>
      <w:r>
        <w:rPr>
          <w:rFonts w:ascii="黑体" w:eastAsia="黑体" w:hint="eastAsia"/>
          <w:sz w:val="30"/>
        </w:rPr>
        <w:t xml:space="preserve"> </w:t>
      </w:r>
      <w:r>
        <w:rPr>
          <w:rFonts w:ascii="黑体" w:eastAsia="黑体" w:hAnsi="黑体" w:hint="eastAsia"/>
          <w:sz w:val="30"/>
          <w:szCs w:val="30"/>
        </w:rPr>
        <w:t>□博士</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sym w:font="Wingdings" w:char="F0FE"/>
      </w:r>
      <w:r>
        <w:rPr>
          <w:rFonts w:ascii="黑体" w:eastAsia="黑体" w:hAnsi="黑体" w:hint="eastAsia"/>
          <w:sz w:val="30"/>
          <w:szCs w:val="30"/>
        </w:rPr>
        <w:t>硕士</w:t>
      </w:r>
    </w:p>
    <w:p w14:paraId="7B1E2FC5" w14:textId="77777777" w:rsidR="00052567" w:rsidRDefault="00026043">
      <w:pPr>
        <w:tabs>
          <w:tab w:val="left" w:pos="1276"/>
        </w:tabs>
        <w:spacing w:afterLines="150" w:after="360"/>
        <w:rPr>
          <w:rFonts w:ascii="楷体" w:eastAsia="楷体"/>
          <w:sz w:val="30"/>
          <w:u w:val="single"/>
        </w:rPr>
      </w:pPr>
      <w:r>
        <w:rPr>
          <w:rFonts w:ascii="黑体" w:eastAsia="黑体"/>
          <w:sz w:val="30"/>
        </w:rPr>
        <w:tab/>
      </w:r>
      <w:r>
        <w:rPr>
          <w:rFonts w:ascii="黑体" w:eastAsia="黑体" w:hint="eastAsia"/>
          <w:spacing w:val="100"/>
          <w:kern w:val="0"/>
          <w:sz w:val="30"/>
          <w:fitText w:val="1800" w:id="1786950153"/>
        </w:rPr>
        <w:t>培养方</w:t>
      </w:r>
      <w:r>
        <w:rPr>
          <w:rFonts w:ascii="黑体" w:eastAsia="黑体" w:hint="eastAsia"/>
          <w:kern w:val="0"/>
          <w:sz w:val="30"/>
          <w:fitText w:val="1800" w:id="1786950153"/>
        </w:rPr>
        <w:t>式</w:t>
      </w:r>
      <w:r>
        <w:rPr>
          <w:rFonts w:ascii="黑体" w:eastAsia="黑体" w:hint="eastAsia"/>
          <w:sz w:val="30"/>
        </w:rPr>
        <w:t>：</w:t>
      </w:r>
      <w:r>
        <w:rPr>
          <w:rFonts w:ascii="黑体" w:eastAsia="黑体" w:hint="eastAsia"/>
          <w:sz w:val="30"/>
        </w:rPr>
        <w:t xml:space="preserve"> </w:t>
      </w:r>
      <w:r>
        <w:rPr>
          <w:rFonts w:ascii="黑体" w:eastAsia="黑体" w:hAnsi="黑体" w:hint="eastAsia"/>
          <w:sz w:val="30"/>
          <w:szCs w:val="30"/>
        </w:rPr>
        <w:sym w:font="Wingdings" w:char="F0FE"/>
      </w:r>
      <w:r>
        <w:rPr>
          <w:rFonts w:ascii="黑体" w:eastAsia="黑体" w:hAnsi="黑体" w:hint="eastAsia"/>
          <w:sz w:val="30"/>
          <w:szCs w:val="30"/>
        </w:rPr>
        <w:t>全日制</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 xml:space="preserve"> </w:t>
      </w:r>
      <w:r>
        <w:rPr>
          <w:rFonts w:ascii="黑体" w:eastAsia="黑体" w:hAnsi="黑体" w:hint="eastAsia"/>
          <w:sz w:val="30"/>
          <w:szCs w:val="30"/>
        </w:rPr>
        <w:t>□非全日制</w:t>
      </w:r>
    </w:p>
    <w:p w14:paraId="501B8C54" w14:textId="77777777" w:rsidR="00052567" w:rsidRDefault="00026043">
      <w:pPr>
        <w:tabs>
          <w:tab w:val="left" w:pos="1276"/>
        </w:tabs>
        <w:spacing w:afterLines="150" w:after="360"/>
        <w:rPr>
          <w:rFonts w:ascii="黑体" w:eastAsia="黑体"/>
          <w:sz w:val="30"/>
        </w:rPr>
      </w:pPr>
      <w:r>
        <w:rPr>
          <w:rFonts w:ascii="黑体" w:eastAsia="黑体"/>
          <w:sz w:val="30"/>
        </w:rPr>
        <w:tab/>
      </w:r>
      <w:r>
        <w:rPr>
          <w:rFonts w:ascii="黑体" w:eastAsia="黑体" w:hint="eastAsia"/>
          <w:sz w:val="30"/>
        </w:rPr>
        <w:t>专业学位类别及领域：</w:t>
      </w:r>
      <w:r>
        <w:rPr>
          <w:rFonts w:ascii="黑体" w:eastAsia="黑体" w:hint="eastAsia"/>
          <w:sz w:val="30"/>
          <w:u w:val="single"/>
        </w:rPr>
        <w:t xml:space="preserve">   </w:t>
      </w:r>
      <w:r>
        <w:rPr>
          <w:rFonts w:ascii="黑体" w:eastAsia="黑体" w:hint="eastAsia"/>
          <w:sz w:val="30"/>
          <w:u w:val="single"/>
        </w:rPr>
        <w:t>电子信息</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 xml:space="preserve">    </w:t>
      </w:r>
      <w:r>
        <w:rPr>
          <w:rFonts w:ascii="黑体" w:eastAsia="黑体"/>
          <w:sz w:val="30"/>
          <w:u w:val="single"/>
        </w:rPr>
        <w:t xml:space="preserve"> </w:t>
      </w:r>
    </w:p>
    <w:p w14:paraId="4BE364C8" w14:textId="77777777" w:rsidR="00052567" w:rsidRDefault="00026043">
      <w:pPr>
        <w:tabs>
          <w:tab w:val="left" w:pos="1276"/>
        </w:tabs>
        <w:spacing w:afterLines="150" w:after="360"/>
        <w:rPr>
          <w:rFonts w:ascii="楷体" w:eastAsia="楷体"/>
          <w:sz w:val="30"/>
          <w:u w:val="single"/>
        </w:rPr>
      </w:pPr>
      <w:r>
        <w:rPr>
          <w:rFonts w:ascii="黑体" w:eastAsia="黑体"/>
          <w:sz w:val="30"/>
        </w:rPr>
        <w:tab/>
      </w:r>
      <w:r>
        <w:rPr>
          <w:rFonts w:ascii="黑体" w:eastAsia="黑体" w:hint="eastAsia"/>
          <w:sz w:val="30"/>
        </w:rPr>
        <w:t>学</w:t>
      </w:r>
      <w:r>
        <w:rPr>
          <w:rFonts w:ascii="黑体" w:eastAsia="黑体" w:hint="eastAsia"/>
          <w:sz w:val="30"/>
        </w:rPr>
        <w:t xml:space="preserve"> </w:t>
      </w:r>
      <w:r>
        <w:rPr>
          <w:rFonts w:ascii="黑体" w:eastAsia="黑体"/>
          <w:sz w:val="30"/>
        </w:rPr>
        <w:t xml:space="preserve">       </w:t>
      </w:r>
      <w:r>
        <w:rPr>
          <w:rFonts w:ascii="黑体" w:eastAsia="黑体" w:hint="eastAsia"/>
          <w:sz w:val="30"/>
        </w:rPr>
        <w:t>院：</w:t>
      </w:r>
      <w:r>
        <w:rPr>
          <w:rFonts w:ascii="黑体" w:eastAsia="黑体" w:hint="eastAsia"/>
          <w:sz w:val="30"/>
          <w:u w:val="single"/>
        </w:rPr>
        <w:t xml:space="preserve">   </w:t>
      </w:r>
      <w:r>
        <w:rPr>
          <w:rFonts w:ascii="黑体" w:eastAsia="黑体" w:hint="eastAsia"/>
          <w:sz w:val="30"/>
          <w:u w:val="single"/>
        </w:rPr>
        <w:t>信息与软件工程学院</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 xml:space="preserve">   </w:t>
      </w:r>
    </w:p>
    <w:p w14:paraId="6D9E2691" w14:textId="26D7DFD3" w:rsidR="00052567" w:rsidRDefault="00026043">
      <w:pPr>
        <w:tabs>
          <w:tab w:val="left" w:pos="1276"/>
        </w:tabs>
        <w:spacing w:afterLines="150" w:after="360"/>
        <w:rPr>
          <w:rFonts w:ascii="黑体" w:eastAsia="黑体"/>
          <w:sz w:val="30"/>
        </w:rPr>
      </w:pPr>
      <w:r>
        <w:rPr>
          <w:rFonts w:ascii="黑体" w:eastAsia="黑体"/>
          <w:sz w:val="30"/>
        </w:rPr>
        <w:tab/>
      </w:r>
      <w:r>
        <w:rPr>
          <w:rFonts w:ascii="黑体" w:eastAsia="黑体" w:hint="eastAsia"/>
          <w:sz w:val="30"/>
        </w:rPr>
        <w:t>学</w:t>
      </w:r>
      <w:r>
        <w:rPr>
          <w:rFonts w:ascii="黑体" w:eastAsia="黑体" w:hint="eastAsia"/>
          <w:sz w:val="30"/>
        </w:rPr>
        <w:t xml:space="preserve"> </w:t>
      </w:r>
      <w:r>
        <w:rPr>
          <w:rFonts w:ascii="黑体" w:eastAsia="黑体"/>
          <w:sz w:val="30"/>
        </w:rPr>
        <w:t xml:space="preserve">       </w:t>
      </w:r>
      <w:r>
        <w:rPr>
          <w:rFonts w:ascii="黑体" w:eastAsia="黑体" w:hint="eastAsia"/>
          <w:sz w:val="30"/>
        </w:rPr>
        <w:t>号：</w:t>
      </w:r>
      <w:r>
        <w:rPr>
          <w:rFonts w:ascii="黑体" w:eastAsia="黑体" w:hint="eastAsia"/>
          <w:sz w:val="30"/>
          <w:u w:val="single"/>
        </w:rPr>
        <w:t xml:space="preserve">        202</w:t>
      </w:r>
      <w:r w:rsidR="00D47115">
        <w:rPr>
          <w:rFonts w:ascii="黑体" w:eastAsia="黑体"/>
          <w:sz w:val="30"/>
          <w:u w:val="single"/>
        </w:rPr>
        <w:t>421090323</w:t>
      </w:r>
      <w:r>
        <w:rPr>
          <w:rFonts w:ascii="黑体" w:eastAsia="黑体" w:hint="eastAsia"/>
          <w:sz w:val="30"/>
          <w:u w:val="single"/>
        </w:rPr>
        <w:t xml:space="preserve">       </w:t>
      </w:r>
    </w:p>
    <w:p w14:paraId="673A87AD" w14:textId="2C38BDE7" w:rsidR="00052567" w:rsidRDefault="00026043">
      <w:pPr>
        <w:tabs>
          <w:tab w:val="left" w:pos="1276"/>
        </w:tabs>
        <w:spacing w:afterLines="150" w:after="360"/>
        <w:rPr>
          <w:rFonts w:ascii="黑体" w:eastAsia="黑体"/>
          <w:sz w:val="30"/>
        </w:rPr>
      </w:pPr>
      <w:r>
        <w:rPr>
          <w:rFonts w:ascii="黑体" w:eastAsia="黑体"/>
          <w:sz w:val="30"/>
        </w:rPr>
        <w:tab/>
      </w:r>
      <w:r>
        <w:rPr>
          <w:rFonts w:ascii="黑体" w:eastAsia="黑体" w:hint="eastAsia"/>
          <w:sz w:val="30"/>
        </w:rPr>
        <w:t>姓</w:t>
      </w:r>
      <w:r>
        <w:rPr>
          <w:rFonts w:ascii="黑体" w:eastAsia="黑体" w:hint="eastAsia"/>
          <w:sz w:val="30"/>
        </w:rPr>
        <w:t xml:space="preserve">  </w:t>
      </w:r>
      <w:r>
        <w:rPr>
          <w:rFonts w:ascii="黑体" w:eastAsia="黑体"/>
          <w:sz w:val="30"/>
        </w:rPr>
        <w:t xml:space="preserve">     </w:t>
      </w:r>
      <w:r>
        <w:rPr>
          <w:rFonts w:ascii="黑体" w:eastAsia="黑体" w:hint="eastAsia"/>
          <w:sz w:val="30"/>
        </w:rPr>
        <w:t xml:space="preserve"> </w:t>
      </w:r>
      <w:r>
        <w:rPr>
          <w:rFonts w:ascii="黑体" w:eastAsia="黑体" w:hint="eastAsia"/>
          <w:sz w:val="30"/>
        </w:rPr>
        <w:t>名：</w:t>
      </w:r>
      <w:r>
        <w:rPr>
          <w:rFonts w:ascii="黑体" w:eastAsia="黑体" w:hint="eastAsia"/>
          <w:sz w:val="30"/>
          <w:u w:val="single"/>
        </w:rPr>
        <w:t xml:space="preserve">         </w:t>
      </w:r>
      <w:r w:rsidR="00D47115">
        <w:rPr>
          <w:rFonts w:ascii="黑体" w:eastAsia="黑体" w:hint="eastAsia"/>
          <w:sz w:val="30"/>
          <w:u w:val="single"/>
        </w:rPr>
        <w:t>张纯仁</w:t>
      </w:r>
      <w:r>
        <w:rPr>
          <w:rFonts w:ascii="黑体" w:eastAsia="黑体" w:hint="eastAsia"/>
          <w:sz w:val="30"/>
          <w:u w:val="single"/>
        </w:rPr>
        <w:t xml:space="preserve"> </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 xml:space="preserve">      </w:t>
      </w:r>
    </w:p>
    <w:p w14:paraId="4B73F38E" w14:textId="77777777" w:rsidR="00052567" w:rsidRDefault="00026043">
      <w:pPr>
        <w:tabs>
          <w:tab w:val="left" w:pos="1276"/>
        </w:tabs>
        <w:spacing w:afterLines="150" w:after="360"/>
        <w:rPr>
          <w:rFonts w:ascii="黑体" w:eastAsia="黑体"/>
          <w:sz w:val="30"/>
        </w:rPr>
      </w:pPr>
      <w:r>
        <w:rPr>
          <w:rFonts w:ascii="黑体" w:eastAsia="黑体"/>
          <w:sz w:val="30"/>
        </w:rPr>
        <w:tab/>
      </w:r>
      <w:r>
        <w:rPr>
          <w:rFonts w:ascii="黑体" w:eastAsia="黑体" w:hint="eastAsia"/>
          <w:spacing w:val="100"/>
          <w:kern w:val="0"/>
          <w:sz w:val="30"/>
          <w:fitText w:val="1800" w:id="1786950154"/>
        </w:rPr>
        <w:t>论文题</w:t>
      </w:r>
      <w:r>
        <w:rPr>
          <w:rFonts w:ascii="黑体" w:eastAsia="黑体" w:hint="eastAsia"/>
          <w:kern w:val="0"/>
          <w:sz w:val="30"/>
          <w:fitText w:val="1800" w:id="1786950154"/>
        </w:rPr>
        <w:t>目</w:t>
      </w:r>
      <w:r>
        <w:rPr>
          <w:rFonts w:ascii="黑体" w:eastAsia="黑体" w:hint="eastAsia"/>
          <w:sz w:val="30"/>
        </w:rPr>
        <w:t>：</w:t>
      </w:r>
      <w:r>
        <w:rPr>
          <w:rFonts w:ascii="黑体" w:eastAsia="黑体" w:hint="eastAsia"/>
          <w:sz w:val="30"/>
          <w:u w:val="single"/>
        </w:rPr>
        <w:t xml:space="preserve"> </w:t>
      </w:r>
      <w:r>
        <w:rPr>
          <w:rFonts w:eastAsia="黑体" w:hint="eastAsia"/>
          <w:sz w:val="30"/>
          <w:u w:val="single"/>
        </w:rPr>
        <w:t>髋部创伤诊疗辅助决策的研究</w:t>
      </w:r>
      <w:r>
        <w:rPr>
          <w:rFonts w:ascii="黑体" w:eastAsia="黑体" w:hint="eastAsia"/>
          <w:sz w:val="30"/>
          <w:u w:val="single"/>
        </w:rPr>
        <w:t xml:space="preserve">  </w:t>
      </w:r>
    </w:p>
    <w:p w14:paraId="3A536428" w14:textId="77777777" w:rsidR="00052567" w:rsidRDefault="00026043">
      <w:pPr>
        <w:tabs>
          <w:tab w:val="left" w:pos="1276"/>
        </w:tabs>
        <w:spacing w:afterLines="150" w:after="360"/>
        <w:rPr>
          <w:rFonts w:ascii="黑体" w:eastAsia="黑体"/>
          <w:sz w:val="30"/>
        </w:rPr>
      </w:pPr>
      <w:r>
        <w:rPr>
          <w:rFonts w:ascii="黑体" w:eastAsia="黑体"/>
          <w:sz w:val="30"/>
        </w:rPr>
        <w:tab/>
      </w:r>
      <w:r>
        <w:rPr>
          <w:rFonts w:ascii="黑体" w:eastAsia="黑体" w:hint="eastAsia"/>
          <w:sz w:val="30"/>
        </w:rPr>
        <w:t xml:space="preserve">         </w:t>
      </w:r>
      <w:r>
        <w:rPr>
          <w:rFonts w:ascii="黑体" w:eastAsia="黑体"/>
          <w:sz w:val="30"/>
        </w:rPr>
        <w:t xml:space="preserve">    </w:t>
      </w:r>
      <w:r>
        <w:rPr>
          <w:rFonts w:ascii="黑体" w:eastAsia="黑体" w:hint="eastAsia"/>
          <w:sz w:val="30"/>
        </w:rPr>
        <w:t xml:space="preserve"> </w:t>
      </w:r>
      <w:r>
        <w:rPr>
          <w:rFonts w:ascii="黑体" w:eastAsia="黑体" w:hint="eastAsia"/>
          <w:sz w:val="30"/>
          <w:u w:val="single"/>
        </w:rPr>
        <w:t xml:space="preserve"> </w:t>
      </w:r>
      <w:r>
        <w:rPr>
          <w:rFonts w:ascii="黑体" w:eastAsia="黑体"/>
          <w:sz w:val="30"/>
          <w:u w:val="single"/>
        </w:rPr>
        <w:t xml:space="preserve"> </w:t>
      </w:r>
      <w:r>
        <w:rPr>
          <w:rFonts w:eastAsia="黑体" w:hint="eastAsia"/>
          <w:sz w:val="30"/>
          <w:u w:val="single"/>
        </w:rPr>
        <w:t>与实现——基于卷积神经网络</w:t>
      </w:r>
      <w:r>
        <w:rPr>
          <w:rFonts w:ascii="黑体" w:eastAsia="黑体" w:hint="eastAsia"/>
          <w:sz w:val="30"/>
          <w:u w:val="single"/>
        </w:rPr>
        <w:t xml:space="preserve"> </w:t>
      </w:r>
    </w:p>
    <w:p w14:paraId="2C3616A5" w14:textId="77777777" w:rsidR="00052567" w:rsidRDefault="00026043">
      <w:pPr>
        <w:tabs>
          <w:tab w:val="left" w:pos="1276"/>
        </w:tabs>
        <w:spacing w:afterLines="150" w:after="360"/>
        <w:rPr>
          <w:rFonts w:ascii="黑体" w:eastAsia="黑体"/>
          <w:sz w:val="30"/>
          <w:u w:val="single"/>
        </w:rPr>
      </w:pPr>
      <w:r>
        <w:rPr>
          <w:rFonts w:ascii="黑体" w:eastAsia="黑体"/>
          <w:sz w:val="30"/>
        </w:rPr>
        <w:tab/>
      </w:r>
      <w:r>
        <w:rPr>
          <w:rFonts w:ascii="黑体" w:eastAsia="黑体" w:hint="eastAsia"/>
          <w:sz w:val="30"/>
        </w:rPr>
        <w:t>校内指导教师：</w:t>
      </w:r>
      <w:r>
        <w:rPr>
          <w:rFonts w:ascii="黑体" w:eastAsia="黑体" w:hint="eastAsia"/>
          <w:sz w:val="30"/>
          <w:u w:val="single"/>
        </w:rPr>
        <w:t xml:space="preserve">         </w:t>
      </w:r>
      <w:r>
        <w:rPr>
          <w:rFonts w:ascii="黑体" w:eastAsia="黑体" w:hint="eastAsia"/>
          <w:sz w:val="30"/>
          <w:u w:val="single"/>
        </w:rPr>
        <w:t>傅翀</w:t>
      </w:r>
      <w:r>
        <w:rPr>
          <w:rFonts w:ascii="黑体" w:eastAsia="黑体"/>
          <w:sz w:val="30"/>
          <w:u w:val="single"/>
        </w:rPr>
        <w:t xml:space="preserve">  </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 xml:space="preserve">     </w:t>
      </w:r>
    </w:p>
    <w:p w14:paraId="320F6FB0" w14:textId="77777777" w:rsidR="00052567" w:rsidRDefault="00026043">
      <w:pPr>
        <w:tabs>
          <w:tab w:val="left" w:pos="1276"/>
        </w:tabs>
        <w:spacing w:afterLines="150" w:after="360"/>
        <w:rPr>
          <w:rFonts w:ascii="黑体" w:eastAsia="黑体"/>
          <w:sz w:val="30"/>
          <w:u w:val="single"/>
        </w:rPr>
      </w:pPr>
      <w:r>
        <w:rPr>
          <w:rFonts w:ascii="黑体" w:eastAsia="黑体"/>
          <w:sz w:val="30"/>
        </w:rPr>
        <w:tab/>
      </w:r>
      <w:r>
        <w:rPr>
          <w:rFonts w:ascii="黑体" w:eastAsia="黑体" w:hint="eastAsia"/>
          <w:sz w:val="30"/>
        </w:rPr>
        <w:t>校外指导教师：</w:t>
      </w:r>
      <w:r>
        <w:rPr>
          <w:rFonts w:ascii="黑体" w:eastAsia="黑体" w:hint="eastAsia"/>
          <w:sz w:val="30"/>
          <w:u w:val="single"/>
        </w:rPr>
        <w:t xml:space="preserve">         </w:t>
      </w:r>
      <w:r>
        <w:rPr>
          <w:rFonts w:ascii="黑体" w:eastAsia="黑体" w:hint="eastAsia"/>
          <w:sz w:val="30"/>
          <w:u w:val="single"/>
        </w:rPr>
        <w:t>朱斌</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 xml:space="preserve">          </w:t>
      </w:r>
    </w:p>
    <w:p w14:paraId="153C922D" w14:textId="77777777" w:rsidR="00052567" w:rsidRDefault="00026043">
      <w:pPr>
        <w:tabs>
          <w:tab w:val="left" w:pos="1276"/>
        </w:tabs>
        <w:spacing w:afterLines="150" w:after="360"/>
        <w:rPr>
          <w:rFonts w:ascii="黑体" w:eastAsia="黑体"/>
          <w:sz w:val="30"/>
          <w:u w:val="single"/>
        </w:rPr>
      </w:pPr>
      <w:r>
        <w:rPr>
          <w:rFonts w:ascii="黑体" w:eastAsia="黑体"/>
          <w:sz w:val="30"/>
        </w:rPr>
        <w:tab/>
      </w:r>
      <w:r>
        <w:rPr>
          <w:rFonts w:ascii="黑体" w:eastAsia="黑体" w:hint="eastAsia"/>
          <w:spacing w:val="100"/>
          <w:kern w:val="0"/>
          <w:sz w:val="30"/>
          <w:fitText w:val="1800" w:id="1786950155"/>
        </w:rPr>
        <w:t>填表日</w:t>
      </w:r>
      <w:r>
        <w:rPr>
          <w:rFonts w:ascii="黑体" w:eastAsia="黑体" w:hint="eastAsia"/>
          <w:kern w:val="0"/>
          <w:sz w:val="30"/>
          <w:fitText w:val="1800" w:id="1786950155"/>
        </w:rPr>
        <w:t>期</w:t>
      </w:r>
      <w:r>
        <w:rPr>
          <w:rFonts w:ascii="黑体" w:eastAsia="黑体" w:hint="eastAsia"/>
          <w:sz w:val="30"/>
        </w:rPr>
        <w:t>：</w:t>
      </w:r>
      <w:r>
        <w:rPr>
          <w:rFonts w:ascii="黑体" w:eastAsia="黑体" w:hint="eastAsia"/>
          <w:sz w:val="30"/>
          <w:u w:val="single"/>
        </w:rPr>
        <w:t xml:space="preserve">  202</w:t>
      </w:r>
      <w:r>
        <w:rPr>
          <w:rFonts w:ascii="黑体" w:eastAsia="黑体" w:hint="eastAsia"/>
          <w:sz w:val="30"/>
          <w:u w:val="single"/>
        </w:rPr>
        <w:t>4</w:t>
      </w:r>
      <w:r>
        <w:rPr>
          <w:rFonts w:ascii="黑体" w:eastAsia="黑体" w:hint="eastAsia"/>
          <w:sz w:val="30"/>
          <w:u w:val="single"/>
        </w:rPr>
        <w:t xml:space="preserve"> </w:t>
      </w:r>
      <w:r>
        <w:rPr>
          <w:rFonts w:ascii="黑体" w:eastAsia="黑体" w:hint="eastAsia"/>
          <w:sz w:val="30"/>
        </w:rPr>
        <w:t>年</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 xml:space="preserve"> 3</w:t>
      </w:r>
      <w:r>
        <w:rPr>
          <w:rFonts w:ascii="黑体" w:eastAsia="黑体"/>
          <w:sz w:val="30"/>
          <w:u w:val="single"/>
        </w:rPr>
        <w:t xml:space="preserve"> </w:t>
      </w:r>
      <w:r>
        <w:rPr>
          <w:rFonts w:ascii="黑体" w:eastAsia="黑体" w:hint="eastAsia"/>
          <w:sz w:val="30"/>
        </w:rPr>
        <w:t>月</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 xml:space="preserve">14 </w:t>
      </w:r>
      <w:r>
        <w:rPr>
          <w:rFonts w:ascii="黑体" w:eastAsia="黑体"/>
          <w:sz w:val="30"/>
          <w:u w:val="single"/>
        </w:rPr>
        <w:t xml:space="preserve">  </w:t>
      </w:r>
      <w:r>
        <w:rPr>
          <w:rFonts w:ascii="黑体" w:eastAsia="黑体" w:hint="eastAsia"/>
          <w:sz w:val="30"/>
        </w:rPr>
        <w:t>日</w:t>
      </w:r>
    </w:p>
    <w:p w14:paraId="4FC076A7" w14:textId="77777777" w:rsidR="00052567" w:rsidRDefault="00026043">
      <w:pPr>
        <w:spacing w:beforeLines="500" w:before="1200"/>
        <w:jc w:val="center"/>
        <w:rPr>
          <w:rFonts w:ascii="楷体" w:eastAsia="楷体"/>
          <w:sz w:val="32"/>
        </w:rPr>
      </w:pPr>
      <w:r>
        <w:rPr>
          <w:rFonts w:ascii="楷体" w:eastAsia="楷体" w:hint="eastAsia"/>
          <w:sz w:val="32"/>
        </w:rPr>
        <w:t>电子科技大学研究生院</w:t>
      </w:r>
    </w:p>
    <w:p w14:paraId="2594C840" w14:textId="77777777" w:rsidR="00052567" w:rsidRDefault="00052567">
      <w:pPr>
        <w:spacing w:beforeLines="500" w:before="1200"/>
        <w:ind w:firstLine="3210"/>
        <w:jc w:val="left"/>
        <w:rPr>
          <w:rFonts w:ascii="楷体" w:eastAsia="楷体"/>
          <w:sz w:val="32"/>
        </w:rPr>
        <w:sectPr w:rsidR="00052567">
          <w:footerReference w:type="default" r:id="rId8"/>
          <w:pgSz w:w="11906" w:h="16838"/>
          <w:pgMar w:top="1418" w:right="1191" w:bottom="1418" w:left="1474" w:header="851" w:footer="992" w:gutter="0"/>
          <w:cols w:space="425"/>
          <w:docGrid w:linePitch="312"/>
        </w:sectPr>
      </w:pPr>
    </w:p>
    <w:p w14:paraId="57D30216" w14:textId="77777777" w:rsidR="00052567" w:rsidRDefault="00026043">
      <w:pPr>
        <w:numPr>
          <w:ilvl w:val="0"/>
          <w:numId w:val="1"/>
        </w:numPr>
        <w:rPr>
          <w:rFonts w:ascii="黑体" w:eastAsia="黑体" w:hAnsi="黑体"/>
          <w:bCs/>
          <w:sz w:val="28"/>
        </w:rPr>
      </w:pPr>
      <w:r>
        <w:rPr>
          <w:rFonts w:ascii="黑体" w:eastAsia="黑体" w:hAnsi="黑体" w:hint="eastAsia"/>
          <w:bCs/>
          <w:sz w:val="28"/>
        </w:rPr>
        <w:lastRenderedPageBreak/>
        <w:t>已完成的主要工作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4260"/>
        <w:gridCol w:w="5368"/>
      </w:tblGrid>
      <w:tr w:rsidR="00052567" w14:paraId="10D13E81" w14:textId="77777777">
        <w:trPr>
          <w:trHeight w:val="340"/>
          <w:jc w:val="center"/>
        </w:trPr>
        <w:tc>
          <w:tcPr>
            <w:tcW w:w="5000" w:type="pct"/>
            <w:gridSpan w:val="2"/>
            <w:vAlign w:val="center"/>
          </w:tcPr>
          <w:p w14:paraId="5503E0BB" w14:textId="77777777" w:rsidR="00052567" w:rsidRDefault="00026043">
            <w:pPr>
              <w:rPr>
                <w:rFonts w:ascii="宋体" w:hAnsi="宋体"/>
                <w:b/>
                <w:sz w:val="24"/>
              </w:rPr>
            </w:pPr>
            <w:r>
              <w:rPr>
                <w:rFonts w:ascii="宋体" w:hAnsi="宋体" w:hint="eastAsia"/>
                <w:b/>
                <w:sz w:val="24"/>
              </w:rPr>
              <w:t>1</w:t>
            </w:r>
            <w:r>
              <w:rPr>
                <w:rFonts w:ascii="宋体" w:hAnsi="宋体"/>
                <w:b/>
                <w:sz w:val="24"/>
              </w:rPr>
              <w:t>.</w:t>
            </w:r>
            <w:r>
              <w:rPr>
                <w:rFonts w:ascii="宋体" w:hAnsi="宋体" w:hint="eastAsia"/>
                <w:b/>
                <w:sz w:val="24"/>
              </w:rPr>
              <w:t>开题报告通过时间：</w:t>
            </w:r>
            <w:r>
              <w:rPr>
                <w:rFonts w:ascii="宋体" w:hAnsi="宋体" w:hint="eastAsia"/>
                <w:sz w:val="24"/>
                <w:u w:val="single"/>
              </w:rPr>
              <w:t xml:space="preserve"> </w:t>
            </w:r>
            <w:r>
              <w:rPr>
                <w:rFonts w:ascii="宋体" w:hAnsi="宋体"/>
                <w:sz w:val="24"/>
                <w:u w:val="single"/>
              </w:rPr>
              <w:t xml:space="preserve"> </w:t>
            </w:r>
            <w:r>
              <w:rPr>
                <w:rFonts w:ascii="宋体" w:hAnsi="宋体" w:hint="eastAsia"/>
                <w:sz w:val="24"/>
                <w:u w:val="single"/>
              </w:rPr>
              <w:t>202</w:t>
            </w:r>
            <w:r>
              <w:rPr>
                <w:rFonts w:ascii="宋体" w:hAnsi="宋体" w:hint="eastAsia"/>
                <w:sz w:val="24"/>
                <w:u w:val="single"/>
              </w:rPr>
              <w:t>3</w:t>
            </w:r>
            <w:r>
              <w:rPr>
                <w:rFonts w:ascii="宋体" w:hAnsi="宋体"/>
                <w:sz w:val="24"/>
                <w:u w:val="single"/>
              </w:rPr>
              <w:t xml:space="preserve">  </w:t>
            </w:r>
            <w:r>
              <w:rPr>
                <w:rFonts w:ascii="宋体" w:hAnsi="宋体" w:hint="eastAsia"/>
                <w:sz w:val="24"/>
              </w:rPr>
              <w:t>年</w:t>
            </w:r>
            <w:r>
              <w:rPr>
                <w:rFonts w:ascii="宋体" w:hAnsi="宋体" w:hint="eastAsia"/>
                <w:sz w:val="24"/>
                <w:u w:val="single"/>
              </w:rPr>
              <w:t xml:space="preserve"> </w:t>
            </w:r>
            <w:r>
              <w:rPr>
                <w:rFonts w:ascii="宋体" w:hAnsi="宋体"/>
                <w:sz w:val="24"/>
                <w:u w:val="single"/>
              </w:rPr>
              <w:t xml:space="preserve">  </w:t>
            </w:r>
            <w:r>
              <w:rPr>
                <w:rFonts w:ascii="宋体" w:hAnsi="宋体" w:hint="eastAsia"/>
                <w:sz w:val="24"/>
                <w:u w:val="single"/>
              </w:rPr>
              <w:t>12</w:t>
            </w:r>
            <w:r>
              <w:rPr>
                <w:rFonts w:ascii="宋体" w:hAnsi="宋体"/>
                <w:sz w:val="24"/>
                <w:u w:val="single"/>
              </w:rPr>
              <w:t xml:space="preserve">  </w:t>
            </w:r>
            <w:r>
              <w:rPr>
                <w:rFonts w:ascii="宋体" w:hAnsi="宋体" w:hint="eastAsia"/>
                <w:sz w:val="24"/>
              </w:rPr>
              <w:t>月</w:t>
            </w:r>
            <w:r>
              <w:rPr>
                <w:rFonts w:ascii="宋体" w:hAnsi="宋体" w:hint="eastAsia"/>
                <w:sz w:val="24"/>
                <w:u w:val="single"/>
              </w:rPr>
              <w:t xml:space="preserve"> </w:t>
            </w:r>
            <w:r>
              <w:rPr>
                <w:rFonts w:ascii="宋体" w:hAnsi="宋体"/>
                <w:sz w:val="24"/>
                <w:u w:val="single"/>
              </w:rPr>
              <w:t xml:space="preserve"> </w:t>
            </w:r>
            <w:r>
              <w:rPr>
                <w:rFonts w:ascii="宋体" w:hAnsi="宋体" w:hint="eastAsia"/>
                <w:sz w:val="24"/>
                <w:u w:val="single"/>
              </w:rPr>
              <w:t>2</w:t>
            </w:r>
            <w:r>
              <w:rPr>
                <w:rFonts w:ascii="宋体" w:hAnsi="宋体" w:hint="eastAsia"/>
                <w:sz w:val="24"/>
                <w:u w:val="single"/>
              </w:rPr>
              <w:t>0</w:t>
            </w:r>
            <w:r>
              <w:rPr>
                <w:rFonts w:ascii="宋体" w:hAnsi="宋体"/>
                <w:sz w:val="24"/>
                <w:u w:val="single"/>
              </w:rPr>
              <w:t xml:space="preserve">  </w:t>
            </w:r>
            <w:r>
              <w:rPr>
                <w:rFonts w:ascii="宋体" w:hAnsi="宋体" w:hint="eastAsia"/>
                <w:sz w:val="24"/>
              </w:rPr>
              <w:t>日</w:t>
            </w:r>
          </w:p>
        </w:tc>
      </w:tr>
      <w:tr w:rsidR="00052567" w14:paraId="2641C532" w14:textId="77777777">
        <w:trPr>
          <w:trHeight w:val="340"/>
          <w:jc w:val="center"/>
        </w:trPr>
        <w:tc>
          <w:tcPr>
            <w:tcW w:w="5000" w:type="pct"/>
            <w:gridSpan w:val="2"/>
            <w:vAlign w:val="center"/>
          </w:tcPr>
          <w:p w14:paraId="465782CD" w14:textId="77777777" w:rsidR="00052567" w:rsidRDefault="00026043">
            <w:pPr>
              <w:rPr>
                <w:rFonts w:ascii="宋体" w:hAnsi="宋体"/>
                <w:b/>
                <w:sz w:val="24"/>
              </w:rPr>
            </w:pPr>
            <w:r>
              <w:rPr>
                <w:rFonts w:ascii="宋体" w:hAnsi="宋体"/>
                <w:b/>
                <w:sz w:val="24"/>
              </w:rPr>
              <w:t xml:space="preserve">2. </w:t>
            </w:r>
            <w:r>
              <w:rPr>
                <w:rFonts w:ascii="宋体" w:hAnsi="宋体" w:hint="eastAsia"/>
                <w:b/>
                <w:sz w:val="24"/>
              </w:rPr>
              <w:t>课程学习情况</w:t>
            </w:r>
          </w:p>
        </w:tc>
      </w:tr>
      <w:tr w:rsidR="00052567" w14:paraId="69B2F5E6" w14:textId="77777777">
        <w:trPr>
          <w:trHeight w:val="340"/>
          <w:jc w:val="center"/>
        </w:trPr>
        <w:tc>
          <w:tcPr>
            <w:tcW w:w="2206" w:type="pct"/>
            <w:vAlign w:val="center"/>
          </w:tcPr>
          <w:p w14:paraId="4436D705" w14:textId="77777777" w:rsidR="00052567" w:rsidRDefault="00026043">
            <w:pPr>
              <w:rPr>
                <w:rFonts w:ascii="宋体" w:hAnsi="宋体"/>
                <w:sz w:val="24"/>
              </w:rPr>
            </w:pPr>
            <w:r>
              <w:rPr>
                <w:rFonts w:ascii="宋体" w:hAnsi="宋体" w:hint="eastAsia"/>
                <w:sz w:val="24"/>
              </w:rPr>
              <w:t>是否已达到培养方案规定的学分要求</w:t>
            </w:r>
          </w:p>
        </w:tc>
        <w:tc>
          <w:tcPr>
            <w:tcW w:w="2793" w:type="pct"/>
            <w:vAlign w:val="center"/>
          </w:tcPr>
          <w:p w14:paraId="06E3BC14" w14:textId="77777777" w:rsidR="00052567" w:rsidRDefault="00026043">
            <w:pPr>
              <w:rPr>
                <w:rFonts w:ascii="宋体" w:hAnsi="宋体"/>
                <w:sz w:val="24"/>
              </w:rPr>
            </w:pPr>
            <w:r>
              <w:rPr>
                <w:rFonts w:ascii="宋体" w:hAnsi="宋体" w:hint="eastAsia"/>
                <w:sz w:val="24"/>
              </w:rPr>
              <w:sym w:font="Wingdings" w:char="F0FE"/>
            </w:r>
            <w:r>
              <w:rPr>
                <w:rFonts w:ascii="宋体" w:hAnsi="宋体" w:hint="eastAsia"/>
                <w:sz w:val="24"/>
              </w:rPr>
              <w:t>是</w:t>
            </w:r>
            <w:r>
              <w:rPr>
                <w:rFonts w:ascii="宋体" w:hAnsi="宋体" w:hint="eastAsia"/>
                <w:sz w:val="24"/>
              </w:rPr>
              <w:t xml:space="preserve"> </w:t>
            </w:r>
            <w:r>
              <w:rPr>
                <w:rFonts w:ascii="宋体" w:hAnsi="宋体"/>
                <w:sz w:val="24"/>
              </w:rPr>
              <w:t xml:space="preserve">  </w:t>
            </w:r>
            <w:r>
              <w:rPr>
                <w:rFonts w:ascii="宋体" w:hAnsi="宋体" w:hint="eastAsia"/>
                <w:sz w:val="24"/>
              </w:rPr>
              <w:t>□否</w:t>
            </w:r>
          </w:p>
        </w:tc>
      </w:tr>
      <w:tr w:rsidR="00052567" w14:paraId="6ABE06F4" w14:textId="77777777">
        <w:trPr>
          <w:trHeight w:val="340"/>
          <w:jc w:val="center"/>
        </w:trPr>
        <w:tc>
          <w:tcPr>
            <w:tcW w:w="5000" w:type="pct"/>
            <w:gridSpan w:val="2"/>
            <w:vAlign w:val="center"/>
          </w:tcPr>
          <w:p w14:paraId="11905FF5" w14:textId="77777777" w:rsidR="00052567" w:rsidRDefault="00026043">
            <w:pPr>
              <w:rPr>
                <w:rFonts w:ascii="宋体" w:hAnsi="宋体"/>
                <w:b/>
                <w:sz w:val="24"/>
              </w:rPr>
            </w:pPr>
            <w:r>
              <w:rPr>
                <w:rFonts w:ascii="宋体" w:hAnsi="宋体"/>
                <w:b/>
                <w:sz w:val="24"/>
              </w:rPr>
              <w:t>3</w:t>
            </w:r>
            <w:r>
              <w:rPr>
                <w:rFonts w:ascii="宋体" w:hAnsi="宋体" w:hint="eastAsia"/>
                <w:b/>
                <w:sz w:val="24"/>
              </w:rPr>
              <w:t>.</w:t>
            </w:r>
            <w:r>
              <w:rPr>
                <w:rFonts w:ascii="宋体" w:hAnsi="宋体"/>
                <w:b/>
                <w:sz w:val="24"/>
              </w:rPr>
              <w:t xml:space="preserve"> </w:t>
            </w:r>
            <w:r>
              <w:rPr>
                <w:rFonts w:ascii="宋体" w:hAnsi="宋体" w:hint="eastAsia"/>
                <w:b/>
                <w:sz w:val="24"/>
              </w:rPr>
              <w:t>论文研究进展</w:t>
            </w:r>
          </w:p>
        </w:tc>
      </w:tr>
      <w:tr w:rsidR="00052567" w14:paraId="500204A5" w14:textId="77777777">
        <w:trPr>
          <w:trHeight w:val="7078"/>
          <w:jc w:val="center"/>
        </w:trPr>
        <w:tc>
          <w:tcPr>
            <w:tcW w:w="5000" w:type="pct"/>
            <w:gridSpan w:val="2"/>
          </w:tcPr>
          <w:p w14:paraId="171DAD63" w14:textId="77777777" w:rsidR="00052567" w:rsidRDefault="00026043">
            <w:pPr>
              <w:spacing w:afterLines="50" w:after="120"/>
              <w:rPr>
                <w:rFonts w:ascii="楷体" w:eastAsia="楷体" w:hAnsi="楷体"/>
                <w:sz w:val="24"/>
              </w:rPr>
            </w:pPr>
            <w:r>
              <w:rPr>
                <w:rFonts w:ascii="楷体" w:eastAsia="楷体" w:hAnsi="楷体" w:hint="eastAsia"/>
                <w:sz w:val="24"/>
              </w:rPr>
              <w:t>从理论分析或计算部分、实验实践（或实证）工作等方面进行总结（可续页）</w:t>
            </w:r>
          </w:p>
          <w:p w14:paraId="68917445" w14:textId="77777777" w:rsidR="00052567" w:rsidRDefault="00026043">
            <w:pPr>
              <w:ind w:firstLineChars="200" w:firstLine="480"/>
              <w:rPr>
                <w:rFonts w:ascii="宋体" w:hAnsi="宋体" w:cs="宋体"/>
                <w:sz w:val="24"/>
              </w:rPr>
            </w:pPr>
            <w:r>
              <w:rPr>
                <w:rFonts w:ascii="宋体" w:hAnsi="宋体" w:cs="宋体" w:hint="eastAsia"/>
                <w:sz w:val="24"/>
              </w:rPr>
              <w:t>针对髋部运动创伤</w:t>
            </w:r>
            <w:r>
              <w:rPr>
                <w:rFonts w:ascii="宋体" w:hAnsi="宋体" w:cs="宋体" w:hint="eastAsia"/>
                <w:sz w:val="24"/>
              </w:rPr>
              <w:t>诊疗</w:t>
            </w:r>
            <w:r>
              <w:rPr>
                <w:rFonts w:ascii="宋体" w:hAnsi="宋体" w:cs="宋体" w:hint="eastAsia"/>
                <w:sz w:val="24"/>
              </w:rPr>
              <w:t>过程中的众多环节中的</w:t>
            </w:r>
            <w:r>
              <w:rPr>
                <w:rFonts w:ascii="宋体" w:hAnsi="宋体" w:cs="宋体" w:hint="eastAsia"/>
                <w:sz w:val="24"/>
              </w:rPr>
              <w:t>检查诊断，干预方案推荐和术后死亡预测这三个重要环节</w:t>
            </w:r>
            <w:r>
              <w:rPr>
                <w:rFonts w:ascii="宋体" w:hAnsi="宋体" w:cs="宋体" w:hint="eastAsia"/>
                <w:sz w:val="24"/>
              </w:rPr>
              <w:t>进行研究</w:t>
            </w:r>
            <w:r>
              <w:rPr>
                <w:rFonts w:ascii="宋体" w:hAnsi="宋体" w:cs="宋体" w:hint="eastAsia"/>
                <w:sz w:val="24"/>
              </w:rPr>
              <w:t>，以期望能够对髋部损伤的诊疗决策起到改良和辅助作用。</w:t>
            </w:r>
            <w:r>
              <w:rPr>
                <w:rFonts w:ascii="宋体" w:hAnsi="宋体" w:cs="宋体" w:hint="eastAsia"/>
                <w:sz w:val="24"/>
              </w:rPr>
              <w:t>目前是已经基本完成对前两个环节的算法研究开发，实现了：根据前后盆腔</w:t>
            </w:r>
            <w:r>
              <w:rPr>
                <w:rFonts w:ascii="宋体" w:hAnsi="宋体" w:cs="宋体" w:hint="eastAsia"/>
                <w:sz w:val="24"/>
              </w:rPr>
              <w:t>X</w:t>
            </w:r>
            <w:r>
              <w:rPr>
                <w:rFonts w:ascii="宋体" w:hAnsi="宋体" w:cs="宋体" w:hint="eastAsia"/>
                <w:sz w:val="24"/>
              </w:rPr>
              <w:t>线片（</w:t>
            </w:r>
            <w:r>
              <w:rPr>
                <w:rFonts w:ascii="宋体" w:hAnsi="宋体" w:cs="宋体" w:hint="eastAsia"/>
                <w:sz w:val="24"/>
              </w:rPr>
              <w:t>PXR</w:t>
            </w:r>
            <w:r>
              <w:rPr>
                <w:rFonts w:ascii="宋体" w:hAnsi="宋体" w:cs="宋体" w:hint="eastAsia"/>
                <w:sz w:val="24"/>
              </w:rPr>
              <w:t>）检测髋部骨折，根据患者诊断信息推荐干预方案。</w:t>
            </w:r>
          </w:p>
          <w:p w14:paraId="2F267BF2" w14:textId="77777777" w:rsidR="00052567" w:rsidRDefault="00026043">
            <w:pPr>
              <w:ind w:firstLineChars="200" w:firstLine="480"/>
              <w:rPr>
                <w:rFonts w:ascii="宋体" w:hAnsi="宋体" w:cs="宋体"/>
                <w:sz w:val="24"/>
              </w:rPr>
            </w:pPr>
            <w:r>
              <w:rPr>
                <w:rFonts w:ascii="宋体" w:hAnsi="宋体" w:cs="宋体" w:hint="eastAsia"/>
                <w:sz w:val="24"/>
              </w:rPr>
              <w:t>完成的工作</w:t>
            </w:r>
            <w:r>
              <w:rPr>
                <w:rFonts w:ascii="宋体" w:hAnsi="宋体" w:cs="宋体" w:hint="eastAsia"/>
                <w:sz w:val="24"/>
              </w:rPr>
              <w:t>具体</w:t>
            </w:r>
            <w:r>
              <w:rPr>
                <w:rFonts w:ascii="宋体" w:hAnsi="宋体" w:cs="宋体" w:hint="eastAsia"/>
                <w:sz w:val="24"/>
              </w:rPr>
              <w:t>如下：</w:t>
            </w:r>
          </w:p>
          <w:p w14:paraId="726DB692" w14:textId="77777777" w:rsidR="00052567" w:rsidRDefault="00026043">
            <w:pPr>
              <w:pStyle w:val="ac"/>
              <w:numPr>
                <w:ilvl w:val="0"/>
                <w:numId w:val="2"/>
              </w:numPr>
              <w:ind w:firstLineChars="0"/>
              <w:rPr>
                <w:b/>
                <w:bCs/>
                <w:sz w:val="24"/>
              </w:rPr>
            </w:pPr>
            <w:r>
              <w:rPr>
                <w:rFonts w:hint="eastAsia"/>
                <w:b/>
                <w:bCs/>
                <w:sz w:val="24"/>
              </w:rPr>
              <w:t>基于双路径改良</w:t>
            </w:r>
            <w:r>
              <w:rPr>
                <w:rFonts w:hint="eastAsia"/>
                <w:b/>
                <w:bCs/>
                <w:sz w:val="24"/>
              </w:rPr>
              <w:t>U</w:t>
            </w:r>
            <w:r>
              <w:rPr>
                <w:rFonts w:hint="eastAsia"/>
                <w:b/>
                <w:bCs/>
                <w:sz w:val="24"/>
              </w:rPr>
              <w:t>型神经网络的髋部骨折检测</w:t>
            </w:r>
          </w:p>
          <w:p w14:paraId="76020010" w14:textId="77777777" w:rsidR="00052567" w:rsidRDefault="00026043">
            <w:pPr>
              <w:pStyle w:val="ad"/>
              <w:spacing w:line="240" w:lineRule="auto"/>
              <w:ind w:firstLine="482"/>
              <w:rPr>
                <w:rFonts w:ascii="宋体" w:hAnsi="宋体"/>
              </w:rPr>
            </w:pPr>
            <w:r>
              <w:rPr>
                <w:rFonts w:ascii="宋体" w:hAnsi="宋体" w:hint="eastAsia"/>
                <w:b/>
                <w:bCs/>
              </w:rPr>
              <w:t>步骤一</w:t>
            </w:r>
            <w:r>
              <w:rPr>
                <w:rFonts w:ascii="宋体" w:hAnsi="宋体" w:hint="eastAsia"/>
              </w:rPr>
              <w:t>：盆腔</w:t>
            </w:r>
            <w:r>
              <w:rPr>
                <w:rFonts w:ascii="宋体" w:hAnsi="宋体" w:hint="eastAsia"/>
              </w:rPr>
              <w:t>X</w:t>
            </w:r>
            <w:r>
              <w:rPr>
                <w:rFonts w:ascii="宋体" w:hAnsi="宋体" w:hint="eastAsia"/>
              </w:rPr>
              <w:t>线片（</w:t>
            </w:r>
            <w:r>
              <w:rPr>
                <w:rFonts w:ascii="宋体" w:hAnsi="宋体" w:hint="eastAsia"/>
              </w:rPr>
              <w:t>PXR</w:t>
            </w:r>
            <w:r>
              <w:rPr>
                <w:rFonts w:ascii="宋体" w:hAnsi="宋体" w:hint="eastAsia"/>
              </w:rPr>
              <w:t>）</w:t>
            </w:r>
            <w:r>
              <w:rPr>
                <w:rFonts w:ascii="宋体" w:hAnsi="宋体" w:hint="eastAsia"/>
              </w:rPr>
              <w:t>数据获取</w:t>
            </w:r>
          </w:p>
          <w:p w14:paraId="45C95DEC" w14:textId="77777777" w:rsidR="00052567" w:rsidRDefault="00026043">
            <w:pPr>
              <w:pStyle w:val="ad"/>
              <w:spacing w:line="240" w:lineRule="auto"/>
              <w:ind w:firstLine="480"/>
              <w:rPr>
                <w:rFonts w:ascii="宋体" w:hAnsi="宋体"/>
              </w:rPr>
            </w:pPr>
            <w:r>
              <w:rPr>
                <w:rFonts w:ascii="宋体" w:hAnsi="宋体" w:hint="eastAsia"/>
              </w:rPr>
              <w:t>由于涉及病人隐私等问题，较难获取到大型已标注的盆腔</w:t>
            </w:r>
            <w:r>
              <w:rPr>
                <w:rFonts w:ascii="宋体" w:hAnsi="宋体" w:hint="eastAsia"/>
              </w:rPr>
              <w:t>X</w:t>
            </w:r>
            <w:r>
              <w:rPr>
                <w:rFonts w:ascii="宋体" w:hAnsi="宋体" w:hint="eastAsia"/>
              </w:rPr>
              <w:t>线片（或者股骨</w:t>
            </w:r>
            <w:r>
              <w:rPr>
                <w:rFonts w:ascii="宋体" w:hAnsi="宋体" w:hint="eastAsia"/>
              </w:rPr>
              <w:t>X</w:t>
            </w:r>
            <w:r>
              <w:rPr>
                <w:rFonts w:ascii="宋体" w:hAnsi="宋体" w:hint="eastAsia"/>
              </w:rPr>
              <w:t>线片）数据，经过搜集各类骨折数据，从中获得并筛选出</w:t>
            </w:r>
            <w:r>
              <w:rPr>
                <w:rFonts w:ascii="宋体" w:hAnsi="宋体" w:hint="eastAsia"/>
              </w:rPr>
              <w:t>盆腔</w:t>
            </w:r>
            <w:r>
              <w:rPr>
                <w:rFonts w:ascii="宋体" w:hAnsi="宋体" w:hint="eastAsia"/>
              </w:rPr>
              <w:t>X</w:t>
            </w:r>
            <w:r>
              <w:rPr>
                <w:rFonts w:ascii="宋体" w:hAnsi="宋体" w:hint="eastAsia"/>
              </w:rPr>
              <w:t>线片（</w:t>
            </w:r>
            <w:r>
              <w:rPr>
                <w:rFonts w:ascii="宋体" w:hAnsi="宋体" w:hint="eastAsia"/>
              </w:rPr>
              <w:t>PXR</w:t>
            </w:r>
            <w:r>
              <w:rPr>
                <w:rFonts w:ascii="宋体" w:hAnsi="宋体" w:hint="eastAsia"/>
              </w:rPr>
              <w:t>）</w:t>
            </w:r>
            <w:r>
              <w:rPr>
                <w:rFonts w:ascii="宋体" w:hAnsi="宋体" w:hint="eastAsia"/>
              </w:rPr>
              <w:t>构成一个小型数据集，由于该数据集数据量不足够多，后续实验选择采用迁移学习的方案进行，即是在已公开并标注的骨折或者医学图像检测数据集上进行训练，后续再在该</w:t>
            </w:r>
            <w:r>
              <w:rPr>
                <w:rFonts w:ascii="宋体" w:hAnsi="宋体" w:hint="eastAsia"/>
              </w:rPr>
              <w:t>盆腔</w:t>
            </w:r>
            <w:r>
              <w:rPr>
                <w:rFonts w:ascii="宋体" w:hAnsi="宋体" w:hint="eastAsia"/>
              </w:rPr>
              <w:t>X</w:t>
            </w:r>
            <w:r>
              <w:rPr>
                <w:rFonts w:ascii="宋体" w:hAnsi="宋体" w:hint="eastAsia"/>
              </w:rPr>
              <w:t>线片（</w:t>
            </w:r>
            <w:r>
              <w:rPr>
                <w:rFonts w:ascii="宋体" w:hAnsi="宋体" w:hint="eastAsia"/>
              </w:rPr>
              <w:t>PXR</w:t>
            </w:r>
            <w:r>
              <w:rPr>
                <w:rFonts w:ascii="宋体" w:hAnsi="宋体" w:hint="eastAsia"/>
              </w:rPr>
              <w:t>）</w:t>
            </w:r>
            <w:r>
              <w:rPr>
                <w:rFonts w:ascii="宋体" w:hAnsi="宋体" w:hint="eastAsia"/>
              </w:rPr>
              <w:t>数据集上进行短暂训练和最后的测试验证。</w:t>
            </w:r>
          </w:p>
          <w:p w14:paraId="5925072A" w14:textId="77777777" w:rsidR="00052567" w:rsidRDefault="00026043">
            <w:pPr>
              <w:pStyle w:val="ad"/>
              <w:spacing w:line="240" w:lineRule="auto"/>
              <w:ind w:firstLine="480"/>
              <w:rPr>
                <w:rFonts w:ascii="宋体" w:hAnsi="宋体"/>
              </w:rPr>
            </w:pPr>
            <w:r>
              <w:rPr>
                <w:rFonts w:ascii="宋体" w:hAnsi="宋体" w:hint="eastAsia"/>
              </w:rPr>
              <w:t>构建的</w:t>
            </w:r>
            <w:r>
              <w:rPr>
                <w:rFonts w:ascii="宋体" w:hAnsi="宋体" w:hint="eastAsia"/>
              </w:rPr>
              <w:t>盆腔</w:t>
            </w:r>
            <w:r>
              <w:rPr>
                <w:rFonts w:ascii="宋体" w:hAnsi="宋体" w:hint="eastAsia"/>
              </w:rPr>
              <w:t>X</w:t>
            </w:r>
            <w:r>
              <w:rPr>
                <w:rFonts w:ascii="宋体" w:hAnsi="宋体" w:hint="eastAsia"/>
              </w:rPr>
              <w:t>线片</w:t>
            </w:r>
            <w:r>
              <w:rPr>
                <w:rFonts w:ascii="宋体" w:hAnsi="宋体" w:hint="eastAsia"/>
              </w:rPr>
              <w:t>数据集部分展示如下：</w:t>
            </w:r>
          </w:p>
          <w:p w14:paraId="7C90CDB1" w14:textId="77777777" w:rsidR="00052567" w:rsidRDefault="00026043">
            <w:pPr>
              <w:pStyle w:val="ad"/>
              <w:spacing w:line="240" w:lineRule="auto"/>
              <w:ind w:firstLineChars="0" w:firstLine="0"/>
              <w:jc w:val="center"/>
            </w:pPr>
            <w:r>
              <w:rPr>
                <w:noProof/>
              </w:rPr>
              <w:drawing>
                <wp:inline distT="0" distB="0" distL="114300" distR="114300" wp14:anchorId="760FDFD9" wp14:editId="5A0B7CB8">
                  <wp:extent cx="4802505" cy="3359785"/>
                  <wp:effectExtent l="0" t="0" r="10795" b="57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4802505" cy="3359785"/>
                          </a:xfrm>
                          <a:prstGeom prst="rect">
                            <a:avLst/>
                          </a:prstGeom>
                          <a:noFill/>
                          <a:ln>
                            <a:noFill/>
                          </a:ln>
                        </pic:spPr>
                      </pic:pic>
                    </a:graphicData>
                  </a:graphic>
                </wp:inline>
              </w:drawing>
            </w:r>
          </w:p>
          <w:p w14:paraId="5A2FEDAB" w14:textId="77777777" w:rsidR="00052567" w:rsidRDefault="00026043">
            <w:pPr>
              <w:pStyle w:val="ad"/>
              <w:spacing w:before="120" w:after="120" w:line="240" w:lineRule="auto"/>
              <w:ind w:firstLine="420"/>
              <w:jc w:val="center"/>
              <w:rPr>
                <w:rFonts w:ascii="宋体" w:hAnsi="宋体"/>
                <w:sz w:val="21"/>
                <w:szCs w:val="21"/>
              </w:rPr>
            </w:pPr>
            <w:r>
              <w:rPr>
                <w:rFonts w:ascii="宋体" w:hAnsi="宋体" w:hint="eastAsia"/>
                <w:sz w:val="21"/>
                <w:szCs w:val="21"/>
                <w:lang w:eastAsia="zh-Hans"/>
              </w:rPr>
              <w:t>图</w:t>
            </w:r>
            <w:r>
              <w:rPr>
                <w:rFonts w:ascii="宋体" w:hAnsi="宋体" w:hint="eastAsia"/>
                <w:sz w:val="21"/>
                <w:szCs w:val="21"/>
              </w:rPr>
              <w:t>1</w:t>
            </w:r>
            <w:r>
              <w:rPr>
                <w:rFonts w:ascii="宋体" w:hAnsi="宋体" w:hint="eastAsia"/>
                <w:sz w:val="21"/>
                <w:szCs w:val="21"/>
              </w:rPr>
              <w:t>盆腔</w:t>
            </w:r>
            <w:r>
              <w:rPr>
                <w:rFonts w:ascii="宋体" w:hAnsi="宋体" w:hint="eastAsia"/>
                <w:sz w:val="21"/>
                <w:szCs w:val="21"/>
              </w:rPr>
              <w:t>X</w:t>
            </w:r>
            <w:r>
              <w:rPr>
                <w:rFonts w:ascii="宋体" w:hAnsi="宋体" w:hint="eastAsia"/>
                <w:sz w:val="21"/>
                <w:szCs w:val="21"/>
              </w:rPr>
              <w:t>线片</w:t>
            </w:r>
            <w:r>
              <w:rPr>
                <w:rFonts w:ascii="宋体" w:hAnsi="宋体" w:hint="eastAsia"/>
                <w:sz w:val="21"/>
                <w:szCs w:val="21"/>
              </w:rPr>
              <w:t>数据集部分</w:t>
            </w:r>
          </w:p>
          <w:p w14:paraId="7BBDA863" w14:textId="77777777" w:rsidR="00052567" w:rsidRDefault="00052567">
            <w:pPr>
              <w:pStyle w:val="ad"/>
              <w:spacing w:line="240" w:lineRule="auto"/>
              <w:ind w:firstLine="480"/>
            </w:pPr>
          </w:p>
          <w:p w14:paraId="35F1D40E" w14:textId="77777777" w:rsidR="00052567" w:rsidRDefault="00026043">
            <w:pPr>
              <w:pStyle w:val="ad"/>
              <w:spacing w:line="240" w:lineRule="auto"/>
              <w:ind w:firstLine="482"/>
              <w:rPr>
                <w:rFonts w:ascii="宋体" w:hAnsi="宋体"/>
                <w:lang w:eastAsia="zh-Hans"/>
              </w:rPr>
            </w:pPr>
            <w:r>
              <w:rPr>
                <w:rFonts w:ascii="宋体" w:hAnsi="宋体" w:hint="eastAsia"/>
                <w:b/>
              </w:rPr>
              <w:t>步骤</w:t>
            </w:r>
            <w:r>
              <w:rPr>
                <w:rFonts w:ascii="宋体" w:hAnsi="宋体" w:hint="eastAsia"/>
                <w:b/>
              </w:rPr>
              <w:t>二</w:t>
            </w:r>
            <w:r>
              <w:rPr>
                <w:rFonts w:ascii="宋体" w:hAnsi="宋体" w:hint="eastAsia"/>
                <w:b/>
              </w:rPr>
              <w:t>：</w:t>
            </w:r>
            <w:r>
              <w:rPr>
                <w:rFonts w:ascii="宋体" w:hAnsi="宋体" w:hint="eastAsia"/>
              </w:rPr>
              <w:t>构建</w:t>
            </w:r>
            <w:r>
              <w:rPr>
                <w:rFonts w:hint="eastAsia"/>
              </w:rPr>
              <w:t>DF-unet</w:t>
            </w:r>
            <w:r>
              <w:rPr>
                <w:rFonts w:ascii="宋体" w:hAnsi="宋体" w:hint="eastAsia"/>
                <w:lang w:eastAsia="zh-Hans"/>
              </w:rPr>
              <w:t>模型</w:t>
            </w:r>
          </w:p>
          <w:p w14:paraId="1960DAC1" w14:textId="77777777" w:rsidR="00052567" w:rsidRDefault="00026043">
            <w:pPr>
              <w:pStyle w:val="ad"/>
              <w:spacing w:line="240" w:lineRule="auto"/>
              <w:ind w:firstLine="480"/>
              <w:rPr>
                <w:rFonts w:ascii="宋体" w:hAnsi="宋体"/>
              </w:rPr>
            </w:pPr>
            <w:r>
              <w:rPr>
                <w:rFonts w:ascii="宋体" w:hAnsi="宋体" w:hint="eastAsia"/>
              </w:rPr>
              <w:t>将数字化的</w:t>
            </w:r>
            <w:r>
              <w:rPr>
                <w:rFonts w:ascii="宋体" w:hAnsi="宋体" w:hint="eastAsia"/>
              </w:rPr>
              <w:t>X</w:t>
            </w:r>
            <w:r>
              <w:rPr>
                <w:rFonts w:ascii="宋体" w:hAnsi="宋体" w:hint="eastAsia"/>
              </w:rPr>
              <w:t>光图像输入到编码器网络中，在编码器网络中通过上下采样双路径的卷积神经网络来进行不同尺度的信息提取，再将编码器提取到的特征经过特征融合模块来作为补充信息加入到解码器的对应步骤的特征解码过程中，通过与一般</w:t>
            </w:r>
            <w:r>
              <w:rPr>
                <w:rFonts w:ascii="宋体" w:hAnsi="宋体" w:hint="eastAsia"/>
              </w:rPr>
              <w:t>U</w:t>
            </w:r>
            <w:r>
              <w:rPr>
                <w:rFonts w:ascii="宋体" w:hAnsi="宋体" w:hint="eastAsia"/>
              </w:rPr>
              <w:t>型网络相比额外的上采样特征提取以及经过精心设计的拥有特征融合模块的跳跃连接，使模型对于细小骨折的检测更</w:t>
            </w:r>
            <w:r>
              <w:rPr>
                <w:rFonts w:ascii="宋体" w:hAnsi="宋体" w:hint="eastAsia"/>
              </w:rPr>
              <w:lastRenderedPageBreak/>
              <w:t>加精确，达到满足期望的效果，从而为专业医生提供辅助参考。</w:t>
            </w:r>
          </w:p>
          <w:p w14:paraId="33B4E466" w14:textId="77777777" w:rsidR="00052567" w:rsidRDefault="00026043">
            <w:pPr>
              <w:pStyle w:val="ad"/>
              <w:spacing w:line="240" w:lineRule="auto"/>
              <w:ind w:firstLine="480"/>
            </w:pPr>
            <w:r>
              <w:rPr>
                <w:rFonts w:ascii="宋体" w:hAnsi="宋体" w:hint="eastAsia"/>
                <w:lang w:eastAsia="zh-Hans"/>
              </w:rPr>
              <w:t>整体架构如图</w:t>
            </w:r>
            <w:r>
              <w:rPr>
                <w:rFonts w:ascii="宋体" w:hAnsi="宋体" w:hint="eastAsia"/>
              </w:rPr>
              <w:t>1</w:t>
            </w:r>
            <w:r>
              <w:rPr>
                <w:rFonts w:ascii="宋体" w:hAnsi="宋体" w:hint="eastAsia"/>
              </w:rPr>
              <w:t>所示：</w:t>
            </w:r>
          </w:p>
          <w:p w14:paraId="3DAADF11" w14:textId="77777777" w:rsidR="00052567" w:rsidRDefault="00026043">
            <w:pPr>
              <w:pStyle w:val="ad"/>
              <w:spacing w:line="240" w:lineRule="auto"/>
              <w:ind w:firstLineChars="0" w:firstLine="0"/>
              <w:jc w:val="center"/>
              <w:rPr>
                <w:lang w:eastAsia="zh-Hans"/>
              </w:rPr>
            </w:pPr>
            <w:r>
              <w:rPr>
                <w:noProof/>
              </w:rPr>
              <w:drawing>
                <wp:inline distT="0" distB="0" distL="114300" distR="114300" wp14:anchorId="05BC8679" wp14:editId="2C7F8B74">
                  <wp:extent cx="5334635" cy="2610485"/>
                  <wp:effectExtent l="0" t="0" r="12065" b="571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0"/>
                          <a:stretch>
                            <a:fillRect/>
                          </a:stretch>
                        </pic:blipFill>
                        <pic:spPr>
                          <a:xfrm>
                            <a:off x="0" y="0"/>
                            <a:ext cx="5334635" cy="2610485"/>
                          </a:xfrm>
                          <a:prstGeom prst="rect">
                            <a:avLst/>
                          </a:prstGeom>
                        </pic:spPr>
                      </pic:pic>
                    </a:graphicData>
                  </a:graphic>
                </wp:inline>
              </w:drawing>
            </w:r>
          </w:p>
          <w:p w14:paraId="5F3C69FD" w14:textId="77777777" w:rsidR="00052567" w:rsidRDefault="00026043">
            <w:pPr>
              <w:pStyle w:val="ad"/>
              <w:spacing w:before="120" w:after="120" w:line="240" w:lineRule="auto"/>
              <w:ind w:firstLine="420"/>
              <w:jc w:val="center"/>
              <w:rPr>
                <w:sz w:val="21"/>
                <w:szCs w:val="21"/>
              </w:rPr>
            </w:pPr>
            <w:r>
              <w:rPr>
                <w:sz w:val="21"/>
                <w:szCs w:val="21"/>
                <w:lang w:eastAsia="zh-Hans"/>
              </w:rPr>
              <w:t>图</w:t>
            </w:r>
            <w:r>
              <w:rPr>
                <w:sz w:val="21"/>
                <w:szCs w:val="21"/>
              </w:rPr>
              <w:t>2</w:t>
            </w:r>
            <w:r>
              <w:rPr>
                <w:sz w:val="21"/>
                <w:szCs w:val="21"/>
              </w:rPr>
              <w:t>基于双路径改良</w:t>
            </w:r>
            <w:r>
              <w:rPr>
                <w:sz w:val="21"/>
                <w:szCs w:val="21"/>
              </w:rPr>
              <w:t>U</w:t>
            </w:r>
            <w:r>
              <w:rPr>
                <w:sz w:val="21"/>
                <w:szCs w:val="21"/>
              </w:rPr>
              <w:t>型神经网络</w:t>
            </w:r>
            <w:r>
              <w:rPr>
                <w:rFonts w:hint="eastAsia"/>
                <w:sz w:val="21"/>
                <w:szCs w:val="21"/>
              </w:rPr>
              <w:t>（</w:t>
            </w:r>
            <w:r>
              <w:rPr>
                <w:rFonts w:hint="eastAsia"/>
              </w:rPr>
              <w:t>DF-unet</w:t>
            </w:r>
            <w:r>
              <w:rPr>
                <w:rFonts w:hint="eastAsia"/>
              </w:rPr>
              <w:t>）</w:t>
            </w:r>
            <w:r>
              <w:rPr>
                <w:sz w:val="21"/>
                <w:szCs w:val="21"/>
              </w:rPr>
              <w:t>的髋部骨折检测</w:t>
            </w:r>
            <w:r>
              <w:rPr>
                <w:sz w:val="21"/>
                <w:szCs w:val="21"/>
              </w:rPr>
              <w:t>模型</w:t>
            </w:r>
          </w:p>
          <w:p w14:paraId="2BBAEE72" w14:textId="77777777" w:rsidR="00052567" w:rsidRDefault="00026043">
            <w:pPr>
              <w:pStyle w:val="ad"/>
              <w:spacing w:line="240" w:lineRule="auto"/>
              <w:ind w:firstLine="480"/>
            </w:pPr>
            <w:r>
              <w:t>（</w:t>
            </w:r>
            <w:r>
              <w:t>1</w:t>
            </w:r>
            <w:r>
              <w:t>）图像特征提取</w:t>
            </w:r>
          </w:p>
          <w:p w14:paraId="3D5A5598" w14:textId="77777777" w:rsidR="00052567" w:rsidRDefault="00026043">
            <w:pPr>
              <w:pStyle w:val="ad"/>
              <w:spacing w:line="240" w:lineRule="auto"/>
              <w:ind w:firstLine="480"/>
            </w:pPr>
            <w:r>
              <w:t>使用上采样和下采样的两条路径均是三层网络</w:t>
            </w:r>
            <w:r>
              <w:t>，</w:t>
            </w:r>
            <w:r>
              <w:t>两条网络进行对称的操作</w:t>
            </w:r>
            <w:r>
              <w:t>，两个路径的卷积核都使用</w:t>
            </w:r>
            <w:r>
              <w:t>3×3</w:t>
            </w:r>
            <w:r>
              <w:t>的卷积核，两条路径的区别在于在下采样路径中每层卷积后是最大池化操作，而上采样路径中每层卷积后是双线性插值的上采样操作。通过这两个路径的编码器部分我们就分别完成了对图像的低级特征和高级特征的提取。</w:t>
            </w:r>
          </w:p>
          <w:p w14:paraId="4D927B50" w14:textId="77777777" w:rsidR="00052567" w:rsidRDefault="00026043">
            <w:pPr>
              <w:pStyle w:val="ad"/>
              <w:spacing w:line="240" w:lineRule="auto"/>
              <w:ind w:firstLine="480"/>
            </w:pPr>
            <w:r>
              <w:t>（</w:t>
            </w:r>
            <w:r>
              <w:t>2</w:t>
            </w:r>
            <w:r>
              <w:t>）</w:t>
            </w:r>
            <w:r>
              <w:t>交叉融合（</w:t>
            </w:r>
            <w:r>
              <w:t>Crossover</w:t>
            </w:r>
            <w:r>
              <w:t>）</w:t>
            </w:r>
          </w:p>
          <w:p w14:paraId="079196C4" w14:textId="77777777" w:rsidR="00052567" w:rsidRDefault="00026043">
            <w:pPr>
              <w:pStyle w:val="ad"/>
              <w:spacing w:line="240" w:lineRule="auto"/>
              <w:ind w:firstLine="480"/>
            </w:pPr>
            <w:r>
              <w:t>为了进一步利用这两条路径的所提取的不同特征，在多尺度上结合这两个网络的特征在编码器过程中，本文</w:t>
            </w:r>
            <w:r>
              <w:t>交叉融合</w:t>
            </w:r>
            <w:r>
              <w:t>两条路径的特征。由于两条路径学习到的特征是不同的</w:t>
            </w:r>
            <w:r>
              <w:t>，</w:t>
            </w:r>
            <w:r>
              <w:t>这一特征可以用来进一步改进对每条</w:t>
            </w:r>
            <w:r>
              <w:t>路径的训练。因此试图从每个路径学习互补的特征，从而进一步提高单个网络学习到的特征的质量。</w:t>
            </w:r>
          </w:p>
          <w:p w14:paraId="7751837D" w14:textId="77777777" w:rsidR="00052567" w:rsidRDefault="00026043">
            <w:pPr>
              <w:pStyle w:val="ad"/>
              <w:spacing w:line="240" w:lineRule="auto"/>
              <w:ind w:firstLine="480"/>
            </w:pPr>
            <w:r>
              <w:t>具体实现如下：</w:t>
            </w:r>
          </w:p>
          <w:p w14:paraId="0D2E4BA6" w14:textId="77777777" w:rsidR="00052567" w:rsidRDefault="00026043">
            <w:pPr>
              <w:pStyle w:val="ad"/>
              <w:spacing w:line="240" w:lineRule="auto"/>
              <w:ind w:firstLineChars="0" w:firstLine="0"/>
              <w:jc w:val="center"/>
            </w:pPr>
            <w:r>
              <w:rPr>
                <w:noProof/>
              </w:rPr>
              <w:lastRenderedPageBreak/>
              <w:drawing>
                <wp:inline distT="0" distB="0" distL="114300" distR="114300" wp14:anchorId="34159D29" wp14:editId="3C3AF454">
                  <wp:extent cx="3703320" cy="3787775"/>
                  <wp:effectExtent l="0" t="0" r="5080" b="9525"/>
                  <wp:docPr id="6"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63"/>
                          <pic:cNvPicPr>
                            <a:picLocks noChangeAspect="1"/>
                          </pic:cNvPicPr>
                        </pic:nvPicPr>
                        <pic:blipFill>
                          <a:blip r:embed="rId11"/>
                          <a:stretch>
                            <a:fillRect/>
                          </a:stretch>
                        </pic:blipFill>
                        <pic:spPr>
                          <a:xfrm>
                            <a:off x="0" y="0"/>
                            <a:ext cx="3703320" cy="3787775"/>
                          </a:xfrm>
                          <a:prstGeom prst="rect">
                            <a:avLst/>
                          </a:prstGeom>
                          <a:noFill/>
                          <a:ln>
                            <a:noFill/>
                          </a:ln>
                        </pic:spPr>
                      </pic:pic>
                    </a:graphicData>
                  </a:graphic>
                </wp:inline>
              </w:drawing>
            </w:r>
          </w:p>
          <w:p w14:paraId="4418CEE2" w14:textId="77777777" w:rsidR="00052567" w:rsidRDefault="00026043">
            <w:pPr>
              <w:pStyle w:val="ad"/>
              <w:spacing w:line="240" w:lineRule="auto"/>
              <w:ind w:firstLineChars="0" w:firstLine="0"/>
              <w:jc w:val="center"/>
            </w:pPr>
            <w:r>
              <w:t>图</w:t>
            </w:r>
            <w:r>
              <w:t xml:space="preserve">3 </w:t>
            </w:r>
            <w:r>
              <w:t>交叉融合（</w:t>
            </w:r>
            <w:r>
              <w:t>Crossover</w:t>
            </w:r>
            <w:r>
              <w:t>）模块图</w:t>
            </w:r>
          </w:p>
          <w:p w14:paraId="06C59B0F" w14:textId="77777777" w:rsidR="00052567" w:rsidRDefault="00026043">
            <w:pPr>
              <w:pStyle w:val="ad"/>
              <w:spacing w:line="240" w:lineRule="auto"/>
              <w:ind w:firstLine="480"/>
            </w:pPr>
            <w:r>
              <w:t>两个分支相同层级的特征图同时作为输入，然后获得两个输出作为两个分支下一层级的输入。公式表达如下：</w:t>
            </w:r>
          </w:p>
          <w:p w14:paraId="65DA3197" w14:textId="77777777" w:rsidR="00052567" w:rsidRDefault="00052567">
            <w:pPr>
              <w:autoSpaceDE w:val="0"/>
              <w:autoSpaceDN w:val="0"/>
              <w:adjustRightInd w:val="0"/>
              <w:spacing w:line="360" w:lineRule="atLeast"/>
              <w:jc w:val="left"/>
              <w:rPr>
                <w:bCs/>
                <w:sz w:val="24"/>
              </w:rPr>
            </w:pPr>
          </w:p>
          <w:tbl>
            <w:tblPr>
              <w:tblStyle w:val="aa"/>
              <w:tblW w:w="936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39"/>
              <w:gridCol w:w="1328"/>
            </w:tblGrid>
            <w:tr w:rsidR="00052567" w14:paraId="7A4C6119" w14:textId="77777777">
              <w:tc>
                <w:tcPr>
                  <w:tcW w:w="8039" w:type="dxa"/>
                  <w:tcBorders>
                    <w:tl2br w:val="nil"/>
                    <w:tr2bl w:val="nil"/>
                  </w:tcBorders>
                </w:tcPr>
                <w:p w14:paraId="7EAD4EF6" w14:textId="77777777" w:rsidR="00052567" w:rsidRDefault="00026043">
                  <w:pPr>
                    <w:autoSpaceDE w:val="0"/>
                    <w:autoSpaceDN w:val="0"/>
                    <w:adjustRightInd w:val="0"/>
                    <w:spacing w:line="360" w:lineRule="atLeast"/>
                    <w:jc w:val="center"/>
                    <w:rPr>
                      <w:bCs/>
                      <w:sz w:val="24"/>
                    </w:rPr>
                  </w:pPr>
                  <w:r>
                    <w:rPr>
                      <w:bCs/>
                      <w:position w:val="-14"/>
                      <w:sz w:val="24"/>
                    </w:rPr>
                    <w:object w:dxaOrig="1365" w:dyaOrig="420" w14:anchorId="3CBC0A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25pt;height:21.05pt" o:ole="">
                        <v:imagedata r:id="rId12" o:title=""/>
                      </v:shape>
                      <o:OLEObject Type="Embed" ProgID="Equation.3" ShapeID="_x0000_i1025" DrawAspect="Content" ObjectID="_1833351602" r:id="rId13"/>
                    </w:object>
                  </w:r>
                </w:p>
              </w:tc>
              <w:tc>
                <w:tcPr>
                  <w:tcW w:w="1328" w:type="dxa"/>
                  <w:tcBorders>
                    <w:tl2br w:val="nil"/>
                    <w:tr2bl w:val="nil"/>
                  </w:tcBorders>
                </w:tcPr>
                <w:p w14:paraId="59BB1CCA" w14:textId="77777777" w:rsidR="00052567" w:rsidRDefault="00026043">
                  <w:pPr>
                    <w:autoSpaceDE w:val="0"/>
                    <w:autoSpaceDN w:val="0"/>
                    <w:adjustRightInd w:val="0"/>
                    <w:spacing w:line="360" w:lineRule="atLeast"/>
                    <w:jc w:val="right"/>
                    <w:rPr>
                      <w:bCs/>
                      <w:sz w:val="24"/>
                    </w:rPr>
                  </w:pPr>
                  <w:r>
                    <w:rPr>
                      <w:bCs/>
                      <w:sz w:val="24"/>
                    </w:rPr>
                    <w:t>(1)</w:t>
                  </w:r>
                </w:p>
              </w:tc>
            </w:tr>
            <w:tr w:rsidR="00052567" w14:paraId="437B76AA" w14:textId="77777777">
              <w:tc>
                <w:tcPr>
                  <w:tcW w:w="8039" w:type="dxa"/>
                  <w:tcBorders>
                    <w:tl2br w:val="nil"/>
                    <w:tr2bl w:val="nil"/>
                  </w:tcBorders>
                </w:tcPr>
                <w:p w14:paraId="5F35F59D" w14:textId="77777777" w:rsidR="00052567" w:rsidRDefault="00026043">
                  <w:pPr>
                    <w:autoSpaceDE w:val="0"/>
                    <w:autoSpaceDN w:val="0"/>
                    <w:adjustRightInd w:val="0"/>
                    <w:spacing w:line="360" w:lineRule="atLeast"/>
                    <w:jc w:val="center"/>
                    <w:rPr>
                      <w:bCs/>
                      <w:sz w:val="24"/>
                    </w:rPr>
                  </w:pPr>
                  <w:r>
                    <w:rPr>
                      <w:bCs/>
                      <w:position w:val="-14"/>
                      <w:sz w:val="24"/>
                    </w:rPr>
                    <w:object w:dxaOrig="1410" w:dyaOrig="420" w14:anchorId="14EA49CE">
                      <v:shape id="_x0000_i1026" type="#_x0000_t75" style="width:70.6pt;height:21.05pt" o:ole="">
                        <v:imagedata r:id="rId14" o:title=""/>
                      </v:shape>
                      <o:OLEObject Type="Embed" ProgID="Equation.3" ShapeID="_x0000_i1026" DrawAspect="Content" ObjectID="_1833351603" r:id="rId15"/>
                    </w:object>
                  </w:r>
                </w:p>
              </w:tc>
              <w:tc>
                <w:tcPr>
                  <w:tcW w:w="1328" w:type="dxa"/>
                  <w:tcBorders>
                    <w:tl2br w:val="nil"/>
                    <w:tr2bl w:val="nil"/>
                  </w:tcBorders>
                </w:tcPr>
                <w:p w14:paraId="341C79DA" w14:textId="77777777" w:rsidR="00052567" w:rsidRDefault="00026043">
                  <w:pPr>
                    <w:autoSpaceDE w:val="0"/>
                    <w:autoSpaceDN w:val="0"/>
                    <w:adjustRightInd w:val="0"/>
                    <w:spacing w:line="360" w:lineRule="atLeast"/>
                    <w:jc w:val="right"/>
                    <w:rPr>
                      <w:bCs/>
                      <w:sz w:val="24"/>
                    </w:rPr>
                  </w:pPr>
                  <w:r>
                    <w:rPr>
                      <w:bCs/>
                      <w:sz w:val="24"/>
                    </w:rPr>
                    <w:t>(2)</w:t>
                  </w:r>
                </w:p>
              </w:tc>
            </w:tr>
          </w:tbl>
          <w:p w14:paraId="728422C2" w14:textId="77777777" w:rsidR="00052567" w:rsidRDefault="00026043">
            <w:pPr>
              <w:autoSpaceDE w:val="0"/>
              <w:autoSpaceDN w:val="0"/>
              <w:adjustRightInd w:val="0"/>
              <w:spacing w:line="360" w:lineRule="atLeast"/>
              <w:ind w:firstLineChars="200" w:firstLine="480"/>
              <w:jc w:val="left"/>
              <w:rPr>
                <w:bCs/>
                <w:position w:val="-14"/>
                <w:sz w:val="24"/>
              </w:rPr>
            </w:pPr>
            <w:r>
              <w:rPr>
                <w:bCs/>
                <w:position w:val="-14"/>
                <w:sz w:val="24"/>
              </w:rPr>
              <w:t>其中</w:t>
            </w:r>
            <w:r>
              <w:rPr>
                <w:bCs/>
                <w:position w:val="-14"/>
                <w:sz w:val="24"/>
              </w:rPr>
              <w:object w:dxaOrig="315" w:dyaOrig="375" w14:anchorId="7B1E1DC1">
                <v:shape id="_x0000_i1027" type="#_x0000_t75" style="width:15.9pt;height:18.7pt" o:ole="">
                  <v:imagedata r:id="rId16" o:title=""/>
                </v:shape>
                <o:OLEObject Type="Embed" ProgID="Equation.3" ShapeID="_x0000_i1027" DrawAspect="Content" ObjectID="_1833351604" r:id="rId17"/>
              </w:object>
            </w:r>
            <w:r>
              <w:rPr>
                <w:bCs/>
                <w:position w:val="-14"/>
                <w:sz w:val="24"/>
              </w:rPr>
              <w:t>是来自下采样路径的上一层输出，</w:t>
            </w:r>
            <w:r>
              <w:rPr>
                <w:bCs/>
                <w:position w:val="-14"/>
                <w:sz w:val="24"/>
              </w:rPr>
              <w:object w:dxaOrig="360" w:dyaOrig="390" w14:anchorId="4D685E9D">
                <v:shape id="_x0000_i1028" type="#_x0000_t75" style="width:18.25pt;height:19.65pt" o:ole="">
                  <v:imagedata r:id="rId18" o:title=""/>
                </v:shape>
                <o:OLEObject Type="Embed" ProgID="Equation.3" ShapeID="_x0000_i1028" DrawAspect="Content" ObjectID="_1833351605" r:id="rId19"/>
              </w:object>
            </w:r>
            <w:r>
              <w:rPr>
                <w:bCs/>
                <w:position w:val="-14"/>
                <w:sz w:val="24"/>
              </w:rPr>
              <w:t>是来自上采样的路径的上一层输出，</w:t>
            </w:r>
            <w:r>
              <w:rPr>
                <w:bCs/>
                <w:position w:val="-14"/>
                <w:sz w:val="24"/>
              </w:rPr>
              <w:object w:dxaOrig="335" w:dyaOrig="375" w14:anchorId="38027D49">
                <v:shape id="_x0000_i1029" type="#_x0000_t75" style="width:16.85pt;height:18.7pt" o:ole="">
                  <v:imagedata r:id="rId20" o:title=""/>
                </v:shape>
                <o:OLEObject Type="Embed" ProgID="Equation.3" ShapeID="_x0000_i1029" DrawAspect="Content" ObjectID="_1833351606" r:id="rId21"/>
              </w:object>
            </w:r>
            <w:r>
              <w:rPr>
                <w:bCs/>
                <w:position w:val="-14"/>
                <w:sz w:val="24"/>
              </w:rPr>
              <w:t>是</w:t>
            </w:r>
            <w:r>
              <w:rPr>
                <w:bCs/>
                <w:position w:val="-14"/>
                <w:sz w:val="24"/>
              </w:rPr>
              <w:object w:dxaOrig="315" w:dyaOrig="375" w14:anchorId="528D219A">
                <v:shape id="_x0000_i1030" type="#_x0000_t75" style="width:15.9pt;height:18.7pt" o:ole="">
                  <v:imagedata r:id="rId16" o:title=""/>
                </v:shape>
                <o:OLEObject Type="Embed" ProgID="Equation.3" ShapeID="_x0000_i1030" DrawAspect="Content" ObjectID="_1833351607" r:id="rId22"/>
              </w:object>
            </w:r>
            <w:r>
              <w:rPr>
                <w:bCs/>
                <w:position w:val="-14"/>
                <w:sz w:val="24"/>
              </w:rPr>
              <w:t>经过卷积和上采样处理，</w:t>
            </w:r>
            <w:r>
              <w:rPr>
                <w:bCs/>
                <w:position w:val="-14"/>
                <w:sz w:val="24"/>
              </w:rPr>
              <w:object w:dxaOrig="360" w:dyaOrig="390" w14:anchorId="0B4EE0BF">
                <v:shape id="_x0000_i1031" type="#_x0000_t75" style="width:18.25pt;height:19.65pt" o:ole="">
                  <v:imagedata r:id="rId23" o:title=""/>
                </v:shape>
                <o:OLEObject Type="Embed" ProgID="Equation.3" ShapeID="_x0000_i1031" DrawAspect="Content" ObjectID="_1833351608" r:id="rId24"/>
              </w:object>
            </w:r>
            <w:r>
              <w:rPr>
                <w:bCs/>
                <w:position w:val="-14"/>
                <w:sz w:val="24"/>
              </w:rPr>
              <w:t>是</w:t>
            </w:r>
            <w:r>
              <w:rPr>
                <w:bCs/>
                <w:position w:val="-14"/>
                <w:sz w:val="24"/>
              </w:rPr>
              <w:object w:dxaOrig="360" w:dyaOrig="390" w14:anchorId="6C10C405">
                <v:shape id="_x0000_i1032" type="#_x0000_t75" style="width:18.25pt;height:19.65pt" o:ole="">
                  <v:imagedata r:id="rId18" o:title=""/>
                </v:shape>
                <o:OLEObject Type="Embed" ProgID="Equation.3" ShapeID="_x0000_i1032" DrawAspect="Content" ObjectID="_1833351609" r:id="rId25"/>
              </w:object>
            </w:r>
            <w:r>
              <w:rPr>
                <w:bCs/>
                <w:position w:val="-14"/>
                <w:sz w:val="24"/>
              </w:rPr>
              <w:t>经过卷积和池化处理。具体流程如下文所述：</w:t>
            </w:r>
          </w:p>
          <w:p w14:paraId="523665DC" w14:textId="77777777" w:rsidR="00052567" w:rsidRDefault="00026043">
            <w:pPr>
              <w:autoSpaceDE w:val="0"/>
              <w:autoSpaceDN w:val="0"/>
              <w:adjustRightInd w:val="0"/>
              <w:spacing w:line="360" w:lineRule="atLeast"/>
              <w:ind w:firstLineChars="200" w:firstLine="480"/>
              <w:jc w:val="left"/>
              <w:rPr>
                <w:bCs/>
                <w:position w:val="-14"/>
                <w:sz w:val="24"/>
              </w:rPr>
            </w:pPr>
            <w:r>
              <w:rPr>
                <w:bCs/>
                <w:position w:val="-14"/>
                <w:sz w:val="24"/>
              </w:rPr>
              <w:t>交叉残差特征</w:t>
            </w:r>
            <w:r>
              <w:rPr>
                <w:bCs/>
                <w:position w:val="-14"/>
                <w:sz w:val="24"/>
              </w:rPr>
              <w:object w:dxaOrig="315" w:dyaOrig="375" w14:anchorId="5A3CDC57">
                <v:shape id="_x0000_i1033" type="#_x0000_t75" style="width:15.9pt;height:18.7pt" o:ole="">
                  <v:imagedata r:id="rId16" o:title=""/>
                </v:shape>
                <o:OLEObject Type="Embed" ProgID="Equation.3" ShapeID="_x0000_i1033" DrawAspect="Content" ObjectID="_1833351610" r:id="rId26"/>
              </w:object>
            </w:r>
            <w:r>
              <w:rPr>
                <w:bCs/>
                <w:position w:val="-14"/>
                <w:sz w:val="24"/>
              </w:rPr>
              <w:t>和</w:t>
            </w:r>
            <w:r>
              <w:rPr>
                <w:bCs/>
                <w:position w:val="-14"/>
                <w:sz w:val="24"/>
              </w:rPr>
              <w:object w:dxaOrig="360" w:dyaOrig="390" w14:anchorId="6BDDDE6E">
                <v:shape id="_x0000_i1034" type="#_x0000_t75" style="width:18.25pt;height:19.65pt" o:ole="">
                  <v:imagedata r:id="rId18" o:title=""/>
                </v:shape>
                <o:OLEObject Type="Embed" ProgID="Equation.3" ShapeID="_x0000_i1034" DrawAspect="Content" ObjectID="_1833351611" r:id="rId27"/>
              </w:object>
            </w:r>
            <w:r>
              <w:rPr>
                <w:bCs/>
                <w:position w:val="-14"/>
                <w:sz w:val="24"/>
              </w:rPr>
              <w:t>先通过上下网络提取，将</w:t>
            </w:r>
            <w:r>
              <w:rPr>
                <w:bCs/>
                <w:position w:val="-14"/>
                <w:sz w:val="24"/>
              </w:rPr>
              <w:object w:dxaOrig="315" w:dyaOrig="375" w14:anchorId="39AB0039">
                <v:shape id="_x0000_i1035" type="#_x0000_t75" style="width:15.9pt;height:18.7pt" o:ole="">
                  <v:imagedata r:id="rId28" o:title=""/>
                </v:shape>
                <o:OLEObject Type="Embed" ProgID="Equation.3" ShapeID="_x0000_i1035" DrawAspect="Content" ObjectID="_1833351612" r:id="rId29"/>
              </w:object>
            </w:r>
            <w:r>
              <w:rPr>
                <w:bCs/>
                <w:position w:val="-14"/>
                <w:sz w:val="24"/>
              </w:rPr>
              <w:t>转发到具有卷积层和上采样层的块中，此处卷积并不会改变图像的分辨率，再通过上采样层中的双线性插值上采样将图片分辨率放大到与对应层数上采样路径图片分辨率一致。将</w:t>
            </w:r>
            <w:r>
              <w:rPr>
                <w:bCs/>
                <w:position w:val="-14"/>
                <w:sz w:val="24"/>
              </w:rPr>
              <w:object w:dxaOrig="360" w:dyaOrig="390" w14:anchorId="703451A9">
                <v:shape id="_x0000_i1036" type="#_x0000_t75" style="width:18.25pt;height:19.65pt" o:ole="">
                  <v:imagedata r:id="rId18" o:title=""/>
                </v:shape>
                <o:OLEObject Type="Embed" ProgID="Equation.3" ShapeID="_x0000_i1036" DrawAspect="Content" ObjectID="_1833351613" r:id="rId30"/>
              </w:object>
            </w:r>
            <w:r>
              <w:rPr>
                <w:bCs/>
                <w:position w:val="-14"/>
                <w:sz w:val="24"/>
              </w:rPr>
              <w:t>转发到具有卷积层和最大池化层的块中，通过最大池化层将图片分辨率降低至与对应层数下采样路径图片分辨率一致。然后将这两个交叉要素添加到原始特征中，通过残差的思想以获得互补特征</w:t>
            </w:r>
            <w:r>
              <w:rPr>
                <w:bCs/>
                <w:position w:val="-14"/>
                <w:sz w:val="24"/>
              </w:rPr>
              <w:object w:dxaOrig="315" w:dyaOrig="390" w14:anchorId="222DC120">
                <v:shape id="_x0000_i1037" type="#_x0000_t75" style="width:15.9pt;height:19.65pt" o:ole="">
                  <v:imagedata r:id="rId31" o:title=""/>
                </v:shape>
                <o:OLEObject Type="Embed" ProgID="Equation.3" ShapeID="_x0000_i1037" DrawAspect="Content" ObjectID="_1833351614" r:id="rId32"/>
              </w:object>
            </w:r>
            <w:r>
              <w:rPr>
                <w:bCs/>
                <w:position w:val="-14"/>
                <w:sz w:val="24"/>
              </w:rPr>
              <w:t>和</w:t>
            </w:r>
            <w:r>
              <w:rPr>
                <w:bCs/>
                <w:position w:val="-14"/>
                <w:sz w:val="24"/>
              </w:rPr>
              <w:object w:dxaOrig="360" w:dyaOrig="420" w14:anchorId="50569E7F">
                <v:shape id="_x0000_i1038" type="#_x0000_t75" style="width:18.25pt;height:21.05pt" o:ole="">
                  <v:imagedata r:id="rId33" o:title=""/>
                </v:shape>
                <o:OLEObject Type="Embed" ProgID="Equation.3" ShapeID="_x0000_i1038" DrawAspect="Content" ObjectID="_1833351615" r:id="rId34"/>
              </w:object>
            </w:r>
            <w:r>
              <w:rPr>
                <w:bCs/>
                <w:position w:val="-14"/>
                <w:sz w:val="24"/>
              </w:rPr>
              <w:t>。</w:t>
            </w:r>
          </w:p>
          <w:p w14:paraId="0BEE8CA8" w14:textId="77777777" w:rsidR="00052567" w:rsidRDefault="00026043">
            <w:pPr>
              <w:autoSpaceDE w:val="0"/>
              <w:autoSpaceDN w:val="0"/>
              <w:adjustRightInd w:val="0"/>
              <w:spacing w:line="360" w:lineRule="atLeast"/>
              <w:ind w:firstLineChars="200" w:firstLine="480"/>
              <w:jc w:val="left"/>
              <w:rPr>
                <w:bCs/>
                <w:position w:val="-14"/>
                <w:sz w:val="24"/>
              </w:rPr>
            </w:pPr>
            <w:r>
              <w:rPr>
                <w:bCs/>
                <w:position w:val="-14"/>
                <w:sz w:val="24"/>
              </w:rPr>
              <w:t>通过从两个网络中提取这种互补特征，强化了上下路径</w:t>
            </w:r>
            <w:r>
              <w:rPr>
                <w:bCs/>
                <w:position w:val="-14"/>
                <w:sz w:val="24"/>
              </w:rPr>
              <w:t>的训练质量，可以提高整个网络的分割性能。</w:t>
            </w:r>
          </w:p>
          <w:p w14:paraId="5996B370" w14:textId="77777777" w:rsidR="00052567" w:rsidRDefault="00052567">
            <w:pPr>
              <w:autoSpaceDE w:val="0"/>
              <w:autoSpaceDN w:val="0"/>
              <w:adjustRightInd w:val="0"/>
              <w:spacing w:line="360" w:lineRule="atLeast"/>
              <w:ind w:firstLineChars="200" w:firstLine="480"/>
              <w:jc w:val="left"/>
              <w:rPr>
                <w:bCs/>
                <w:position w:val="-14"/>
                <w:sz w:val="24"/>
              </w:rPr>
            </w:pPr>
          </w:p>
          <w:p w14:paraId="056EC88D" w14:textId="77777777" w:rsidR="00052567" w:rsidRDefault="00026043">
            <w:pPr>
              <w:pStyle w:val="ad"/>
              <w:spacing w:line="240" w:lineRule="auto"/>
              <w:ind w:firstLine="480"/>
            </w:pPr>
            <w:r>
              <w:t>（</w:t>
            </w:r>
            <w:r>
              <w:t>3</w:t>
            </w:r>
            <w:r>
              <w:t>）特征融合</w:t>
            </w:r>
            <w:r>
              <w:t>fusion</w:t>
            </w:r>
            <w:r>
              <w:t>块</w:t>
            </w:r>
          </w:p>
          <w:p w14:paraId="06107C2E" w14:textId="77777777" w:rsidR="00052567" w:rsidRDefault="00026043">
            <w:pPr>
              <w:autoSpaceDE w:val="0"/>
              <w:autoSpaceDN w:val="0"/>
              <w:adjustRightInd w:val="0"/>
              <w:spacing w:line="360" w:lineRule="atLeast"/>
              <w:ind w:firstLineChars="200" w:firstLine="480"/>
              <w:jc w:val="left"/>
              <w:rPr>
                <w:bCs/>
                <w:sz w:val="24"/>
              </w:rPr>
            </w:pPr>
            <w:r>
              <w:rPr>
                <w:bCs/>
                <w:sz w:val="24"/>
              </w:rPr>
              <w:t>本模型的关键即是使用了编码器在上采样路径中提取到的额外信息来改进跳跃链接，起到额外增强图像细节信息的作用。</w:t>
            </w:r>
          </w:p>
          <w:p w14:paraId="4178919B" w14:textId="77777777" w:rsidR="00052567" w:rsidRDefault="00026043">
            <w:pPr>
              <w:autoSpaceDE w:val="0"/>
              <w:autoSpaceDN w:val="0"/>
              <w:adjustRightInd w:val="0"/>
              <w:spacing w:line="360" w:lineRule="atLeast"/>
              <w:ind w:firstLineChars="200" w:firstLine="480"/>
              <w:jc w:val="left"/>
              <w:rPr>
                <w:bCs/>
                <w:sz w:val="24"/>
              </w:rPr>
            </w:pPr>
            <w:r>
              <w:rPr>
                <w:bCs/>
                <w:sz w:val="24"/>
              </w:rPr>
              <w:t>本方案提出了改良跳跃连接的补充信息，为了将双路径提取到的图像不同特征（低维和高维特征）合理融合作为补充信息添加到解码器中，提出了一个</w:t>
            </w:r>
            <w:r>
              <w:rPr>
                <w:bCs/>
                <w:sz w:val="24"/>
              </w:rPr>
              <w:t>fusion</w:t>
            </w:r>
            <w:r>
              <w:rPr>
                <w:bCs/>
                <w:sz w:val="24"/>
              </w:rPr>
              <w:t>特征融合模块。在</w:t>
            </w:r>
            <w:r>
              <w:rPr>
                <w:bCs/>
                <w:sz w:val="24"/>
              </w:rPr>
              <w:t>fusion</w:t>
            </w:r>
            <w:r>
              <w:rPr>
                <w:bCs/>
                <w:sz w:val="24"/>
              </w:rPr>
              <w:t>块中采用了对称的空间注意力结构（</w:t>
            </w:r>
            <w:r>
              <w:rPr>
                <w:bCs/>
                <w:sz w:val="24"/>
              </w:rPr>
              <w:t>spatial attention</w:t>
            </w:r>
            <w:r>
              <w:rPr>
                <w:bCs/>
                <w:sz w:val="24"/>
              </w:rPr>
              <w:t>），并且最后通过</w:t>
            </w:r>
            <w:r>
              <w:rPr>
                <w:bCs/>
                <w:sz w:val="24"/>
              </w:rPr>
              <w:t>Residual</w:t>
            </w:r>
            <w:r>
              <w:rPr>
                <w:bCs/>
                <w:sz w:val="24"/>
              </w:rPr>
              <w:t>块使最</w:t>
            </w:r>
            <w:r>
              <w:rPr>
                <w:bCs/>
                <w:sz w:val="24"/>
              </w:rPr>
              <w:lastRenderedPageBreak/>
              <w:t>后的特征有效获取了当前空间分辨率的全局和局部文本。</w:t>
            </w:r>
          </w:p>
          <w:p w14:paraId="4976B72F" w14:textId="77777777" w:rsidR="00052567" w:rsidRDefault="00026043">
            <w:pPr>
              <w:autoSpaceDE w:val="0"/>
              <w:autoSpaceDN w:val="0"/>
              <w:adjustRightInd w:val="0"/>
              <w:spacing w:line="360" w:lineRule="atLeast"/>
              <w:ind w:firstLineChars="200" w:firstLine="480"/>
              <w:jc w:val="left"/>
              <w:rPr>
                <w:bCs/>
                <w:sz w:val="24"/>
              </w:rPr>
            </w:pPr>
            <w:r>
              <w:rPr>
                <w:bCs/>
                <w:sz w:val="24"/>
              </w:rPr>
              <w:t>Fusion</w:t>
            </w:r>
            <w:r>
              <w:rPr>
                <w:bCs/>
                <w:sz w:val="24"/>
              </w:rPr>
              <w:t>模块中，对两条编码器分支的输入后面，接入空间注意力模块，该模块使用对称的注意力机制。整体模块中分为三条路径：上下分支对称的空间注意力路径，处于图中间的特征融合路径。</w:t>
            </w:r>
          </w:p>
          <w:p w14:paraId="6A5E51AD" w14:textId="77777777" w:rsidR="00052567" w:rsidRDefault="00026043">
            <w:pPr>
              <w:autoSpaceDE w:val="0"/>
              <w:autoSpaceDN w:val="0"/>
              <w:adjustRightInd w:val="0"/>
              <w:spacing w:line="360" w:lineRule="atLeast"/>
              <w:ind w:firstLineChars="200" w:firstLine="480"/>
              <w:jc w:val="left"/>
              <w:rPr>
                <w:bCs/>
                <w:sz w:val="24"/>
              </w:rPr>
            </w:pPr>
            <w:r>
              <w:rPr>
                <w:bCs/>
                <w:sz w:val="24"/>
              </w:rPr>
              <w:t>在空间</w:t>
            </w:r>
            <w:r>
              <w:rPr>
                <w:bCs/>
                <w:sz w:val="24"/>
              </w:rPr>
              <w:t>注意力路径中，输入是来自上（下）分支的特征，整个</w:t>
            </w:r>
            <w:r>
              <w:rPr>
                <w:bCs/>
                <w:sz w:val="24"/>
              </w:rPr>
              <w:t>spatial attention</w:t>
            </w:r>
            <w:r>
              <w:rPr>
                <w:bCs/>
                <w:sz w:val="24"/>
              </w:rPr>
              <w:t>空间注意力块是由平均池化，全局池化，卷积，</w:t>
            </w:r>
            <w:r>
              <w:rPr>
                <w:bCs/>
                <w:sz w:val="24"/>
              </w:rPr>
              <w:t>sigmod</w:t>
            </w:r>
            <w:r>
              <w:rPr>
                <w:bCs/>
                <w:sz w:val="24"/>
              </w:rPr>
              <w:t>，残差相乘这及部分组成。具体的实现即如图所示，在通道维度上进行最大值和平均值的汇聚，</w:t>
            </w:r>
            <w:r>
              <w:rPr>
                <w:bCs/>
                <w:sz w:val="24"/>
              </w:rPr>
              <w:t>C×W×H</w:t>
            </w:r>
            <w:r>
              <w:rPr>
                <w:bCs/>
                <w:sz w:val="24"/>
              </w:rPr>
              <w:t>的</w:t>
            </w:r>
            <w:r>
              <w:rPr>
                <w:bCs/>
                <w:sz w:val="24"/>
              </w:rPr>
              <w:t>feature map</w:t>
            </w:r>
            <w:r>
              <w:rPr>
                <w:bCs/>
                <w:sz w:val="24"/>
              </w:rPr>
              <w:t>压缩成</w:t>
            </w:r>
            <w:r>
              <w:rPr>
                <w:bCs/>
                <w:sz w:val="24"/>
              </w:rPr>
              <w:t>1×W×H</w:t>
            </w:r>
            <w:r>
              <w:rPr>
                <w:bCs/>
                <w:sz w:val="24"/>
              </w:rPr>
              <w:t>的信息，然后通过带有注意力权重的卷积来提取注意力信息，通过</w:t>
            </w:r>
            <w:r>
              <w:rPr>
                <w:bCs/>
                <w:sz w:val="24"/>
              </w:rPr>
              <w:t>sigmoid</w:t>
            </w:r>
            <w:r>
              <w:rPr>
                <w:bCs/>
                <w:sz w:val="24"/>
              </w:rPr>
              <w:t>来控制注意力权重，最后和原特征图进行相乘操作实现对输入特征进行空间注意的效果。这样就通过空间注意力实现了对于</w:t>
            </w:r>
            <w:r>
              <w:rPr>
                <w:bCs/>
                <w:sz w:val="24"/>
              </w:rPr>
              <w:t>Feature map</w:t>
            </w:r>
            <w:r>
              <w:rPr>
                <w:bCs/>
                <w:sz w:val="24"/>
              </w:rPr>
              <w:t>来说位置的信息的相关权重处理。</w:t>
            </w:r>
          </w:p>
          <w:p w14:paraId="3F703E40" w14:textId="77777777" w:rsidR="00052567" w:rsidRDefault="00026043">
            <w:pPr>
              <w:autoSpaceDE w:val="0"/>
              <w:autoSpaceDN w:val="0"/>
              <w:adjustRightInd w:val="0"/>
              <w:spacing w:line="360" w:lineRule="atLeast"/>
              <w:ind w:firstLineChars="200" w:firstLine="480"/>
              <w:jc w:val="left"/>
              <w:rPr>
                <w:bCs/>
                <w:sz w:val="24"/>
              </w:rPr>
            </w:pPr>
            <w:r>
              <w:rPr>
                <w:bCs/>
                <w:sz w:val="24"/>
              </w:rPr>
              <w:t>在融合路</w:t>
            </w:r>
            <w:r>
              <w:rPr>
                <w:bCs/>
                <w:sz w:val="24"/>
              </w:rPr>
              <w:t>径中，先通过哈达玛积和卷积对上下分支的输入进行满足特征图大小控制下的特征交互，此步是初步的特征融合。再利用残差的思想，将该初步交互特征与该初步交互特征和通过空间注意力路径的特征的拼接后的特征进行残差连接得到最后的融合特征。</w:t>
            </w:r>
          </w:p>
          <w:p w14:paraId="50110660" w14:textId="77777777" w:rsidR="00052567" w:rsidRDefault="00026043">
            <w:pPr>
              <w:autoSpaceDE w:val="0"/>
              <w:autoSpaceDN w:val="0"/>
              <w:adjustRightInd w:val="0"/>
              <w:spacing w:line="360" w:lineRule="atLeast"/>
              <w:ind w:firstLineChars="200" w:firstLine="480"/>
              <w:jc w:val="left"/>
              <w:rPr>
                <w:bCs/>
                <w:sz w:val="24"/>
              </w:rPr>
            </w:pPr>
            <w:r>
              <w:rPr>
                <w:bCs/>
                <w:sz w:val="24"/>
              </w:rPr>
              <w:t>该通过</w:t>
            </w:r>
            <w:r>
              <w:rPr>
                <w:bCs/>
                <w:sz w:val="24"/>
              </w:rPr>
              <w:t>Fusion</w:t>
            </w:r>
            <w:r>
              <w:rPr>
                <w:bCs/>
                <w:sz w:val="24"/>
              </w:rPr>
              <w:t>块处理的最后的融合特征，即是包含了编码器上下采样路径的信息和相应的空间位置权重信息。该融合特征即是所需要的用来做跳跃链接的特征。</w:t>
            </w:r>
          </w:p>
          <w:p w14:paraId="382E64A5" w14:textId="77777777" w:rsidR="00052567" w:rsidRDefault="00026043">
            <w:pPr>
              <w:autoSpaceDE w:val="0"/>
              <w:autoSpaceDN w:val="0"/>
              <w:adjustRightInd w:val="0"/>
              <w:spacing w:line="360" w:lineRule="atLeast"/>
              <w:ind w:firstLineChars="200" w:firstLine="480"/>
              <w:jc w:val="left"/>
              <w:rPr>
                <w:bCs/>
                <w:sz w:val="24"/>
              </w:rPr>
            </w:pPr>
            <w:r>
              <w:rPr>
                <w:bCs/>
                <w:sz w:val="24"/>
              </w:rPr>
              <w:t>整体模型即是通过编码器的两条路径获取到不同尺度的特征信息，再将来自两条路径的特征信息输入到</w:t>
            </w:r>
            <w:r>
              <w:rPr>
                <w:bCs/>
                <w:sz w:val="24"/>
              </w:rPr>
              <w:t>Fusion</w:t>
            </w:r>
            <w:r>
              <w:rPr>
                <w:bCs/>
                <w:sz w:val="24"/>
              </w:rPr>
              <w:t>模块中完成特征融合。后续将该融合特征通过跳跃链接传入解码器的上采样路径中，完成模型的解码器工作。（详见图</w:t>
            </w:r>
            <w:r>
              <w:rPr>
                <w:bCs/>
                <w:sz w:val="24"/>
              </w:rPr>
              <w:t>4</w:t>
            </w:r>
            <w:r>
              <w:rPr>
                <w:bCs/>
                <w:sz w:val="24"/>
              </w:rPr>
              <w:t>）</w:t>
            </w:r>
          </w:p>
          <w:p w14:paraId="66D7EAA0" w14:textId="77777777" w:rsidR="00052567" w:rsidRDefault="00026043">
            <w:pPr>
              <w:autoSpaceDE w:val="0"/>
              <w:autoSpaceDN w:val="0"/>
              <w:adjustRightInd w:val="0"/>
              <w:spacing w:line="360" w:lineRule="atLeast"/>
              <w:jc w:val="center"/>
              <w:rPr>
                <w:sz w:val="24"/>
              </w:rPr>
            </w:pPr>
            <w:r>
              <w:rPr>
                <w:noProof/>
                <w:sz w:val="24"/>
              </w:rPr>
              <w:drawing>
                <wp:inline distT="0" distB="0" distL="114300" distR="114300" wp14:anchorId="260B5EFB" wp14:editId="1D478BCB">
                  <wp:extent cx="4853940" cy="4421505"/>
                  <wp:effectExtent l="0" t="0" r="10160" b="10795"/>
                  <wp:docPr id="16"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75"/>
                          <pic:cNvPicPr>
                            <a:picLocks noChangeAspect="1"/>
                          </pic:cNvPicPr>
                        </pic:nvPicPr>
                        <pic:blipFill>
                          <a:blip r:embed="rId35"/>
                          <a:stretch>
                            <a:fillRect/>
                          </a:stretch>
                        </pic:blipFill>
                        <pic:spPr>
                          <a:xfrm>
                            <a:off x="0" y="0"/>
                            <a:ext cx="4853940" cy="4421505"/>
                          </a:xfrm>
                          <a:prstGeom prst="rect">
                            <a:avLst/>
                          </a:prstGeom>
                          <a:noFill/>
                          <a:ln>
                            <a:noFill/>
                          </a:ln>
                        </pic:spPr>
                      </pic:pic>
                    </a:graphicData>
                  </a:graphic>
                </wp:inline>
              </w:drawing>
            </w:r>
          </w:p>
          <w:p w14:paraId="0450F06B" w14:textId="77777777" w:rsidR="00052567" w:rsidRDefault="00026043">
            <w:pPr>
              <w:autoSpaceDE w:val="0"/>
              <w:autoSpaceDN w:val="0"/>
              <w:adjustRightInd w:val="0"/>
              <w:spacing w:line="360" w:lineRule="atLeast"/>
              <w:jc w:val="center"/>
              <w:rPr>
                <w:sz w:val="24"/>
              </w:rPr>
            </w:pPr>
            <w:r>
              <w:rPr>
                <w:sz w:val="24"/>
              </w:rPr>
              <w:t>图</w:t>
            </w:r>
            <w:r>
              <w:rPr>
                <w:sz w:val="24"/>
              </w:rPr>
              <w:t>4 fusion</w:t>
            </w:r>
            <w:r>
              <w:rPr>
                <w:sz w:val="24"/>
              </w:rPr>
              <w:t>融合模块的结构图</w:t>
            </w:r>
          </w:p>
          <w:p w14:paraId="3023E8C0" w14:textId="77777777" w:rsidR="00052567" w:rsidRDefault="00026043">
            <w:pPr>
              <w:autoSpaceDE w:val="0"/>
              <w:autoSpaceDN w:val="0"/>
              <w:adjustRightInd w:val="0"/>
              <w:spacing w:line="360" w:lineRule="atLeast"/>
              <w:ind w:firstLineChars="200" w:firstLine="480"/>
              <w:jc w:val="left"/>
              <w:rPr>
                <w:bCs/>
                <w:sz w:val="24"/>
              </w:rPr>
            </w:pPr>
            <w:r>
              <w:rPr>
                <w:bCs/>
                <w:sz w:val="24"/>
              </w:rPr>
              <w:t>具体公式如下，融合的特征表示为</w:t>
            </w:r>
            <w:r>
              <w:rPr>
                <w:bCs/>
                <w:sz w:val="24"/>
              </w:rPr>
              <w:t>fi</w:t>
            </w:r>
            <w:r>
              <w:rPr>
                <w:bCs/>
                <w:sz w:val="24"/>
              </w:rPr>
              <w:t>，</w:t>
            </w:r>
            <w:r>
              <w:rPr>
                <w:bCs/>
                <w:sz w:val="24"/>
              </w:rPr>
              <w:t>i=0,1,2</w:t>
            </w:r>
            <w:r>
              <w:rPr>
                <w:bCs/>
                <w:sz w:val="24"/>
              </w:rPr>
              <w:t>。</w:t>
            </w:r>
          </w:p>
          <w:tbl>
            <w:tblPr>
              <w:tblStyle w:val="aa"/>
              <w:tblW w:w="936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56"/>
              <w:gridCol w:w="1111"/>
            </w:tblGrid>
            <w:tr w:rsidR="00052567" w14:paraId="329257AF" w14:textId="77777777">
              <w:tc>
                <w:tcPr>
                  <w:tcW w:w="8256" w:type="dxa"/>
                  <w:tcBorders>
                    <w:tl2br w:val="nil"/>
                    <w:tr2bl w:val="nil"/>
                  </w:tcBorders>
                </w:tcPr>
                <w:p w14:paraId="6CA4EA36" w14:textId="77777777" w:rsidR="00052567" w:rsidRDefault="00026043">
                  <w:pPr>
                    <w:autoSpaceDE w:val="0"/>
                    <w:autoSpaceDN w:val="0"/>
                    <w:adjustRightInd w:val="0"/>
                    <w:spacing w:line="360" w:lineRule="atLeast"/>
                    <w:jc w:val="center"/>
                    <w:rPr>
                      <w:bCs/>
                      <w:sz w:val="24"/>
                    </w:rPr>
                  </w:pPr>
                  <w:r>
                    <w:rPr>
                      <w:bCs/>
                      <w:position w:val="-10"/>
                      <w:sz w:val="24"/>
                    </w:rPr>
                    <w:object w:dxaOrig="2089" w:dyaOrig="360" w14:anchorId="5CCA9E98">
                      <v:shape id="_x0000_i1039" type="#_x0000_t75" style="width:104.25pt;height:18.25pt" o:ole="">
                        <v:imagedata r:id="rId36" o:title=""/>
                      </v:shape>
                      <o:OLEObject Type="Embed" ProgID="Equation.KSEE3" ShapeID="_x0000_i1039" DrawAspect="Content" ObjectID="_1833351616" r:id="rId37"/>
                    </w:object>
                  </w:r>
                </w:p>
              </w:tc>
              <w:tc>
                <w:tcPr>
                  <w:tcW w:w="1111" w:type="dxa"/>
                  <w:tcBorders>
                    <w:tl2br w:val="nil"/>
                    <w:tr2bl w:val="nil"/>
                  </w:tcBorders>
                </w:tcPr>
                <w:p w14:paraId="0DB9F901" w14:textId="77777777" w:rsidR="00052567" w:rsidRDefault="00026043">
                  <w:pPr>
                    <w:autoSpaceDE w:val="0"/>
                    <w:autoSpaceDN w:val="0"/>
                    <w:adjustRightInd w:val="0"/>
                    <w:spacing w:line="360" w:lineRule="atLeast"/>
                    <w:jc w:val="right"/>
                    <w:rPr>
                      <w:bCs/>
                      <w:sz w:val="24"/>
                    </w:rPr>
                  </w:pPr>
                  <w:r>
                    <w:rPr>
                      <w:bCs/>
                      <w:sz w:val="24"/>
                    </w:rPr>
                    <w:t>(3)</w:t>
                  </w:r>
                </w:p>
              </w:tc>
            </w:tr>
            <w:tr w:rsidR="00052567" w14:paraId="3502B5BA" w14:textId="77777777">
              <w:tc>
                <w:tcPr>
                  <w:tcW w:w="8256" w:type="dxa"/>
                  <w:tcBorders>
                    <w:tl2br w:val="nil"/>
                    <w:tr2bl w:val="nil"/>
                  </w:tcBorders>
                </w:tcPr>
                <w:p w14:paraId="333A9085" w14:textId="77777777" w:rsidR="00052567" w:rsidRDefault="00026043">
                  <w:pPr>
                    <w:autoSpaceDE w:val="0"/>
                    <w:autoSpaceDN w:val="0"/>
                    <w:adjustRightInd w:val="0"/>
                    <w:spacing w:line="360" w:lineRule="atLeast"/>
                    <w:jc w:val="center"/>
                    <w:rPr>
                      <w:bCs/>
                      <w:position w:val="-10"/>
                      <w:sz w:val="24"/>
                    </w:rPr>
                  </w:pPr>
                  <w:r>
                    <w:rPr>
                      <w:bCs/>
                      <w:position w:val="-10"/>
                      <w:sz w:val="24"/>
                    </w:rPr>
                    <w:object w:dxaOrig="2020" w:dyaOrig="360" w14:anchorId="643321BB">
                      <v:shape id="_x0000_i1040" type="#_x0000_t75" style="width:101pt;height:18.25pt" o:ole="">
                        <v:imagedata r:id="rId38" o:title=""/>
                      </v:shape>
                      <o:OLEObject Type="Embed" ProgID="Equation.KSEE3" ShapeID="_x0000_i1040" DrawAspect="Content" ObjectID="_1833351617" r:id="rId39"/>
                    </w:object>
                  </w:r>
                </w:p>
              </w:tc>
              <w:tc>
                <w:tcPr>
                  <w:tcW w:w="1111" w:type="dxa"/>
                  <w:tcBorders>
                    <w:tl2br w:val="nil"/>
                    <w:tr2bl w:val="nil"/>
                  </w:tcBorders>
                </w:tcPr>
                <w:p w14:paraId="68C6FDC7" w14:textId="77777777" w:rsidR="00052567" w:rsidRDefault="00026043">
                  <w:pPr>
                    <w:autoSpaceDE w:val="0"/>
                    <w:autoSpaceDN w:val="0"/>
                    <w:adjustRightInd w:val="0"/>
                    <w:spacing w:line="360" w:lineRule="atLeast"/>
                    <w:jc w:val="right"/>
                    <w:rPr>
                      <w:bCs/>
                      <w:sz w:val="24"/>
                    </w:rPr>
                  </w:pPr>
                  <w:r>
                    <w:rPr>
                      <w:bCs/>
                      <w:sz w:val="24"/>
                    </w:rPr>
                    <w:t>(4)</w:t>
                  </w:r>
                </w:p>
              </w:tc>
            </w:tr>
            <w:tr w:rsidR="00052567" w14:paraId="016EFD79" w14:textId="77777777">
              <w:tc>
                <w:tcPr>
                  <w:tcW w:w="8256" w:type="dxa"/>
                  <w:tcBorders>
                    <w:tl2br w:val="nil"/>
                    <w:tr2bl w:val="nil"/>
                  </w:tcBorders>
                </w:tcPr>
                <w:p w14:paraId="440272C4" w14:textId="77777777" w:rsidR="00052567" w:rsidRDefault="00026043">
                  <w:pPr>
                    <w:autoSpaceDE w:val="0"/>
                    <w:autoSpaceDN w:val="0"/>
                    <w:adjustRightInd w:val="0"/>
                    <w:spacing w:line="360" w:lineRule="atLeast"/>
                    <w:jc w:val="center"/>
                    <w:rPr>
                      <w:bCs/>
                      <w:position w:val="-10"/>
                      <w:sz w:val="24"/>
                    </w:rPr>
                  </w:pPr>
                  <w:r>
                    <w:rPr>
                      <w:bCs/>
                      <w:position w:val="-10"/>
                      <w:sz w:val="24"/>
                    </w:rPr>
                    <w:object w:dxaOrig="1005" w:dyaOrig="360" w14:anchorId="18A1EE15">
                      <v:shape id="_x0000_i1041" type="#_x0000_t75" style="width:50.05pt;height:18.25pt" o:ole="">
                        <v:imagedata r:id="rId40" o:title=""/>
                      </v:shape>
                      <o:OLEObject Type="Embed" ProgID="Equation.3" ShapeID="_x0000_i1041" DrawAspect="Content" ObjectID="_1833351618" r:id="rId41"/>
                    </w:object>
                  </w:r>
                  <w:r>
                    <w:rPr>
                      <w:bCs/>
                      <w:sz w:val="24"/>
                    </w:rPr>
                    <w:t>⊙</w:t>
                  </w:r>
                  <w:r>
                    <w:rPr>
                      <w:bCs/>
                      <w:position w:val="-10"/>
                      <w:sz w:val="24"/>
                    </w:rPr>
                    <w:object w:dxaOrig="660" w:dyaOrig="360" w14:anchorId="17376BBB">
                      <v:shape id="_x0000_i1042" type="#_x0000_t75" style="width:33.2pt;height:18.25pt" o:ole="">
                        <v:imagedata r:id="rId42" o:title=""/>
                      </v:shape>
                      <o:OLEObject Type="Embed" ProgID="Equation.3" ShapeID="_x0000_i1042" DrawAspect="Content" ObjectID="_1833351619" r:id="rId43"/>
                    </w:object>
                  </w:r>
                </w:p>
              </w:tc>
              <w:tc>
                <w:tcPr>
                  <w:tcW w:w="1111" w:type="dxa"/>
                  <w:tcBorders>
                    <w:tl2br w:val="nil"/>
                    <w:tr2bl w:val="nil"/>
                  </w:tcBorders>
                </w:tcPr>
                <w:p w14:paraId="2CF9AD02" w14:textId="77777777" w:rsidR="00052567" w:rsidRDefault="00026043">
                  <w:pPr>
                    <w:autoSpaceDE w:val="0"/>
                    <w:autoSpaceDN w:val="0"/>
                    <w:adjustRightInd w:val="0"/>
                    <w:spacing w:line="360" w:lineRule="atLeast"/>
                    <w:jc w:val="right"/>
                    <w:rPr>
                      <w:bCs/>
                      <w:sz w:val="24"/>
                    </w:rPr>
                  </w:pPr>
                  <w:r>
                    <w:rPr>
                      <w:bCs/>
                      <w:sz w:val="24"/>
                    </w:rPr>
                    <w:t>(5)</w:t>
                  </w:r>
                </w:p>
              </w:tc>
            </w:tr>
            <w:tr w:rsidR="00052567" w14:paraId="292BC742" w14:textId="77777777">
              <w:tc>
                <w:tcPr>
                  <w:tcW w:w="8256" w:type="dxa"/>
                  <w:tcBorders>
                    <w:tl2br w:val="nil"/>
                    <w:tr2bl w:val="nil"/>
                  </w:tcBorders>
                </w:tcPr>
                <w:p w14:paraId="19FEB2F9" w14:textId="77777777" w:rsidR="00052567" w:rsidRDefault="00026043">
                  <w:pPr>
                    <w:autoSpaceDE w:val="0"/>
                    <w:autoSpaceDN w:val="0"/>
                    <w:adjustRightInd w:val="0"/>
                    <w:spacing w:line="360" w:lineRule="atLeast"/>
                    <w:jc w:val="center"/>
                    <w:rPr>
                      <w:bCs/>
                      <w:position w:val="-10"/>
                      <w:sz w:val="24"/>
                    </w:rPr>
                  </w:pPr>
                  <w:r>
                    <w:rPr>
                      <w:rStyle w:val="ab"/>
                      <w:sz w:val="24"/>
                      <w:szCs w:val="24"/>
                    </w:rPr>
                    <w:object w:dxaOrig="1620" w:dyaOrig="375" w14:anchorId="442C9F14">
                      <v:shape id="_x0000_i1043" type="#_x0000_t75" style="width:80.9pt;height:18.7pt" o:ole="">
                        <v:imagedata r:id="rId44" o:title=""/>
                      </v:shape>
                      <o:OLEObject Type="Embed" ProgID="Equation.3" ShapeID="_x0000_i1043" DrawAspect="Content" ObjectID="_1833351620" r:id="rId45"/>
                    </w:object>
                  </w:r>
                </w:p>
              </w:tc>
              <w:tc>
                <w:tcPr>
                  <w:tcW w:w="1111" w:type="dxa"/>
                  <w:tcBorders>
                    <w:tl2br w:val="nil"/>
                    <w:tr2bl w:val="nil"/>
                  </w:tcBorders>
                </w:tcPr>
                <w:p w14:paraId="5B24ADC8" w14:textId="77777777" w:rsidR="00052567" w:rsidRDefault="00026043">
                  <w:pPr>
                    <w:autoSpaceDE w:val="0"/>
                    <w:autoSpaceDN w:val="0"/>
                    <w:adjustRightInd w:val="0"/>
                    <w:spacing w:line="360" w:lineRule="atLeast"/>
                    <w:jc w:val="right"/>
                    <w:rPr>
                      <w:bCs/>
                      <w:sz w:val="24"/>
                    </w:rPr>
                  </w:pPr>
                  <w:r>
                    <w:rPr>
                      <w:bCs/>
                      <w:sz w:val="24"/>
                    </w:rPr>
                    <w:t>(6)</w:t>
                  </w:r>
                </w:p>
              </w:tc>
            </w:tr>
            <w:tr w:rsidR="00052567" w14:paraId="5E7EAB42" w14:textId="77777777">
              <w:tc>
                <w:tcPr>
                  <w:tcW w:w="8256" w:type="dxa"/>
                  <w:tcBorders>
                    <w:tl2br w:val="nil"/>
                    <w:tr2bl w:val="nil"/>
                  </w:tcBorders>
                </w:tcPr>
                <w:p w14:paraId="0F87F8DC" w14:textId="77777777" w:rsidR="00052567" w:rsidRDefault="00026043">
                  <w:pPr>
                    <w:autoSpaceDE w:val="0"/>
                    <w:autoSpaceDN w:val="0"/>
                    <w:adjustRightInd w:val="0"/>
                    <w:spacing w:line="360" w:lineRule="atLeast"/>
                    <w:jc w:val="center"/>
                    <w:rPr>
                      <w:rStyle w:val="ab"/>
                      <w:sz w:val="24"/>
                      <w:szCs w:val="24"/>
                    </w:rPr>
                  </w:pPr>
                  <w:r>
                    <w:rPr>
                      <w:rStyle w:val="ab"/>
                      <w:sz w:val="24"/>
                      <w:szCs w:val="24"/>
                    </w:rPr>
                    <w:object w:dxaOrig="5526" w:dyaOrig="375" w14:anchorId="7EDF9A4E">
                      <v:shape id="_x0000_i1044" type="#_x0000_t75" style="width:276.3pt;height:18.7pt" o:ole="">
                        <v:imagedata r:id="rId46" o:title=""/>
                      </v:shape>
                      <o:OLEObject Type="Embed" ProgID="Equation.3" ShapeID="_x0000_i1044" DrawAspect="Content" ObjectID="_1833351621" r:id="rId47"/>
                    </w:object>
                  </w:r>
                </w:p>
              </w:tc>
              <w:tc>
                <w:tcPr>
                  <w:tcW w:w="1111" w:type="dxa"/>
                  <w:tcBorders>
                    <w:tl2br w:val="nil"/>
                    <w:tr2bl w:val="nil"/>
                  </w:tcBorders>
                </w:tcPr>
                <w:p w14:paraId="6E62C724" w14:textId="77777777" w:rsidR="00052567" w:rsidRDefault="00026043">
                  <w:pPr>
                    <w:autoSpaceDE w:val="0"/>
                    <w:autoSpaceDN w:val="0"/>
                    <w:adjustRightInd w:val="0"/>
                    <w:spacing w:line="360" w:lineRule="atLeast"/>
                    <w:jc w:val="right"/>
                    <w:rPr>
                      <w:bCs/>
                      <w:sz w:val="24"/>
                    </w:rPr>
                  </w:pPr>
                  <w:r>
                    <w:rPr>
                      <w:bCs/>
                      <w:sz w:val="24"/>
                    </w:rPr>
                    <w:t>(7)</w:t>
                  </w:r>
                </w:p>
              </w:tc>
            </w:tr>
          </w:tbl>
          <w:p w14:paraId="3C7CF47E" w14:textId="77777777" w:rsidR="00052567" w:rsidRDefault="00026043">
            <w:pPr>
              <w:autoSpaceDE w:val="0"/>
              <w:autoSpaceDN w:val="0"/>
              <w:adjustRightInd w:val="0"/>
              <w:spacing w:line="360" w:lineRule="atLeast"/>
              <w:ind w:firstLineChars="200" w:firstLine="480"/>
              <w:rPr>
                <w:bCs/>
                <w:sz w:val="24"/>
              </w:rPr>
            </w:pPr>
            <w:r>
              <w:rPr>
                <w:bCs/>
                <w:sz w:val="24"/>
              </w:rPr>
              <w:t>其中</w:t>
            </w:r>
            <w:r>
              <w:rPr>
                <w:bCs/>
                <w:position w:val="-10"/>
                <w:sz w:val="24"/>
              </w:rPr>
              <w:object w:dxaOrig="1125" w:dyaOrig="360" w14:anchorId="632F8C95">
                <v:shape id="_x0000_i1045" type="#_x0000_t75" style="width:56.1pt;height:18.25pt" o:ole="">
                  <v:imagedata r:id="rId48" o:title=""/>
                </v:shape>
                <o:OLEObject Type="Embed" ProgID="Equation.3" ShapeID="_x0000_i1045" DrawAspect="Content" ObjectID="_1833351622" r:id="rId49"/>
              </w:object>
            </w:r>
            <w:r>
              <w:rPr>
                <w:bCs/>
                <w:sz w:val="24"/>
              </w:rPr>
              <w:t>，</w:t>
            </w:r>
            <w:r>
              <w:rPr>
                <w:bCs/>
                <w:position w:val="-10"/>
                <w:sz w:val="24"/>
              </w:rPr>
              <w:object w:dxaOrig="1095" w:dyaOrig="360" w14:anchorId="32311FD9">
                <v:shape id="_x0000_i1046" type="#_x0000_t75" style="width:54.7pt;height:18.25pt" o:ole="">
                  <v:imagedata r:id="rId50" o:title=""/>
                </v:shape>
                <o:OLEObject Type="Embed" ProgID="Equation.3" ShapeID="_x0000_i1046" DrawAspect="Content" ObjectID="_1833351623" r:id="rId51"/>
              </w:object>
            </w:r>
            <w:r>
              <w:rPr>
                <w:bCs/>
                <w:sz w:val="24"/>
              </w:rPr>
              <w:t>（</w:t>
            </w:r>
            <w:r>
              <w:rPr>
                <w:bCs/>
                <w:position w:val="-12"/>
                <w:sz w:val="24"/>
              </w:rPr>
              <w:object w:dxaOrig="300" w:dyaOrig="360" w14:anchorId="219F9B01">
                <v:shape id="_x0000_i1047" type="#_x0000_t75" style="width:14.95pt;height:18.25pt" o:ole="">
                  <v:imagedata r:id="rId52" o:title=""/>
                </v:shape>
                <o:OLEObject Type="Embed" ProgID="Equation.3" ShapeID="_x0000_i1047" DrawAspect="Content" ObjectID="_1833351624" r:id="rId53"/>
              </w:object>
            </w:r>
            <w:r>
              <w:rPr>
                <w:bCs/>
                <w:sz w:val="24"/>
              </w:rPr>
              <w:t>和</w:t>
            </w:r>
            <w:r>
              <w:rPr>
                <w:bCs/>
                <w:position w:val="-12"/>
                <w:sz w:val="24"/>
              </w:rPr>
              <w:object w:dxaOrig="285" w:dyaOrig="360" w14:anchorId="030A40AC">
                <v:shape id="_x0000_i1048" type="#_x0000_t75" style="width:14.05pt;height:18.25pt" o:ole="">
                  <v:imagedata r:id="rId54" o:title=""/>
                </v:shape>
                <o:OLEObject Type="Embed" ProgID="Equation.3" ShapeID="_x0000_i1048" DrawAspect="Content" ObjectID="_1833351625" r:id="rId55"/>
              </w:object>
            </w:r>
            <w:r>
              <w:rPr>
                <w:bCs/>
                <w:sz w:val="24"/>
              </w:rPr>
              <w:t>分别对应两条路径特征的通道数）。</w:t>
            </w:r>
            <w:r>
              <w:rPr>
                <w:bCs/>
                <w:position w:val="-6"/>
                <w:sz w:val="24"/>
              </w:rPr>
              <w:object w:dxaOrig="200" w:dyaOrig="320" w14:anchorId="3B5FA8A7">
                <v:shape id="_x0000_i1049" type="#_x0000_t75" style="width:9.8pt;height:15.9pt" o:ole="">
                  <v:imagedata r:id="rId56" o:title=""/>
                </v:shape>
                <o:OLEObject Type="Embed" ProgID="Equation.KSEE3" ShapeID="_x0000_i1049" DrawAspect="Content" ObjectID="_1833351626" r:id="rId57"/>
              </w:object>
            </w:r>
            <w:r>
              <w:rPr>
                <w:bCs/>
                <w:sz w:val="24"/>
              </w:rPr>
              <w:t>和</w:t>
            </w:r>
            <w:r>
              <w:rPr>
                <w:bCs/>
                <w:position w:val="-10"/>
                <w:sz w:val="24"/>
              </w:rPr>
              <w:object w:dxaOrig="279" w:dyaOrig="360" w14:anchorId="5FD5E1EA">
                <v:shape id="_x0000_i1050" type="#_x0000_t75" style="width:14.05pt;height:18.25pt" o:ole="">
                  <v:imagedata r:id="rId58" o:title=""/>
                </v:shape>
                <o:OLEObject Type="Embed" ProgID="Equation.KSEE3" ShapeID="_x0000_i1050" DrawAspect="Content" ObjectID="_1833351627" r:id="rId59"/>
              </w:object>
            </w:r>
            <w:r>
              <w:rPr>
                <w:bCs/>
                <w:sz w:val="24"/>
              </w:rPr>
              <w:t>分别表示的是来自对应编码器上采样层和下采样层的输出。</w:t>
            </w:r>
            <w:r>
              <w:rPr>
                <w:bCs/>
                <w:position w:val="-10"/>
                <w:sz w:val="24"/>
              </w:rPr>
              <w:object w:dxaOrig="1320" w:dyaOrig="320" w14:anchorId="2B48B749">
                <v:shape id="_x0000_i1051" type="#_x0000_t75" style="width:65.9pt;height:15.9pt" o:ole="">
                  <v:imagedata r:id="rId60" o:title=""/>
                </v:shape>
                <o:OLEObject Type="Embed" ProgID="Equation.KSEE3" ShapeID="_x0000_i1051" DrawAspect="Content" ObjectID="_1833351628" r:id="rId61"/>
              </w:object>
            </w:r>
            <w:r>
              <w:rPr>
                <w:bCs/>
                <w:sz w:val="24"/>
              </w:rPr>
              <w:t>表示的即是</w:t>
            </w:r>
            <w:r>
              <w:rPr>
                <w:bCs/>
                <w:sz w:val="24"/>
              </w:rPr>
              <w:t>fusion</w:t>
            </w:r>
            <w:r>
              <w:rPr>
                <w:bCs/>
                <w:sz w:val="24"/>
              </w:rPr>
              <w:t>融合模块中的注意力路径的操作。</w:t>
            </w:r>
            <w:r>
              <w:rPr>
                <w:bCs/>
                <w:sz w:val="24"/>
              </w:rPr>
              <w:t>⊙</w:t>
            </w:r>
            <w:r>
              <w:rPr>
                <w:bCs/>
                <w:sz w:val="24"/>
              </w:rPr>
              <w:t>代表的是</w:t>
            </w:r>
            <w:r>
              <w:rPr>
                <w:bCs/>
                <w:sz w:val="24"/>
              </w:rPr>
              <w:t>Hadamard</w:t>
            </w:r>
            <w:r>
              <w:rPr>
                <w:bCs/>
                <w:sz w:val="24"/>
              </w:rPr>
              <w:t>乘积，</w:t>
            </w:r>
            <w:r>
              <w:rPr>
                <w:bCs/>
                <w:sz w:val="24"/>
              </w:rPr>
              <w:t>[]</w:t>
            </w:r>
            <w:r>
              <w:rPr>
                <w:bCs/>
                <w:sz w:val="24"/>
              </w:rPr>
              <w:t>表示</w:t>
            </w:r>
            <w:r>
              <w:rPr>
                <w:bCs/>
                <w:sz w:val="24"/>
              </w:rPr>
              <w:t>concat</w:t>
            </w:r>
            <w:r>
              <w:rPr>
                <w:bCs/>
                <w:sz w:val="24"/>
              </w:rPr>
              <w:t>函数连接，</w:t>
            </w:r>
            <w:r>
              <w:rPr>
                <w:bCs/>
                <w:sz w:val="24"/>
              </w:rPr>
              <w:t>Residual</w:t>
            </w:r>
            <w:r>
              <w:rPr>
                <w:bCs/>
                <w:sz w:val="24"/>
              </w:rPr>
              <w:t>（）表示残差操作，</w:t>
            </w:r>
            <w:r>
              <w:rPr>
                <w:bCs/>
                <w:position w:val="-6"/>
                <w:sz w:val="24"/>
              </w:rPr>
              <w:object w:dxaOrig="795" w:dyaOrig="315" w14:anchorId="1FAC26DD">
                <v:shape id="_x0000_i1052" type="#_x0000_t75" style="width:39.75pt;height:15.9pt" o:ole="">
                  <v:imagedata r:id="rId62" o:title=""/>
                </v:shape>
                <o:OLEObject Type="Embed" ProgID="Equation.3" ShapeID="_x0000_i1052" DrawAspect="Content" ObjectID="_1833351629" r:id="rId63"/>
              </w:object>
            </w:r>
            <w:r>
              <w:rPr>
                <w:bCs/>
                <w:sz w:val="24"/>
              </w:rPr>
              <w:t>是卷积核大小为</w:t>
            </w:r>
            <w:r>
              <w:rPr>
                <w:bCs/>
                <w:sz w:val="24"/>
              </w:rPr>
              <w:t>3×3</w:t>
            </w:r>
            <w:r>
              <w:rPr>
                <w:bCs/>
                <w:sz w:val="24"/>
              </w:rPr>
              <w:t>的卷积层</w:t>
            </w:r>
            <w:r>
              <w:rPr>
                <w:bCs/>
                <w:sz w:val="24"/>
              </w:rPr>
              <w:t>,</w:t>
            </w:r>
            <w:r>
              <w:rPr>
                <w:bCs/>
                <w:position w:val="-6"/>
                <w:sz w:val="24"/>
              </w:rPr>
              <w:object w:dxaOrig="765" w:dyaOrig="315" w14:anchorId="2A5BC0BB">
                <v:shape id="_x0000_i1053" type="#_x0000_t75" style="width:38.35pt;height:15.9pt" o:ole="">
                  <v:imagedata r:id="rId64" o:title=""/>
                </v:shape>
                <o:OLEObject Type="Embed" ProgID="Equation.3" ShapeID="_x0000_i1053" DrawAspect="Content" ObjectID="_1833351630" r:id="rId65"/>
              </w:object>
            </w:r>
            <w:r>
              <w:rPr>
                <w:bCs/>
                <w:sz w:val="24"/>
              </w:rPr>
              <w:t>是卷积核大小为</w:t>
            </w:r>
            <w:r>
              <w:rPr>
                <w:bCs/>
                <w:sz w:val="24"/>
              </w:rPr>
              <w:t>1×1</w:t>
            </w:r>
            <w:r>
              <w:rPr>
                <w:bCs/>
                <w:sz w:val="24"/>
              </w:rPr>
              <w:t>的卷积层。由于卷积特征相对而言处理全局上下文能力较弱，容易包含不相关区域</w:t>
            </w:r>
            <w:r>
              <w:rPr>
                <w:bCs/>
                <w:sz w:val="24"/>
              </w:rPr>
              <w:t>，因此对卷积特征进行了空间注意力处理，采用</w:t>
            </w:r>
            <w:r>
              <w:rPr>
                <w:bCs/>
                <w:sz w:val="24"/>
              </w:rPr>
              <w:t>CBAM</w:t>
            </w:r>
            <w:r>
              <w:rPr>
                <w:bCs/>
                <w:sz w:val="24"/>
              </w:rPr>
              <w:t>块中的</w:t>
            </w:r>
            <w:r>
              <w:rPr>
                <w:bCs/>
                <w:sz w:val="24"/>
              </w:rPr>
              <w:t>spatial attention</w:t>
            </w:r>
            <w:r>
              <w:rPr>
                <w:bCs/>
                <w:sz w:val="24"/>
              </w:rPr>
              <w:t>作为空间滤波器（</w:t>
            </w:r>
            <w:r>
              <w:rPr>
                <w:bCs/>
                <w:sz w:val="24"/>
              </w:rPr>
              <w:t>spatial filters</w:t>
            </w:r>
            <w:r>
              <w:rPr>
                <w:bCs/>
                <w:sz w:val="24"/>
              </w:rPr>
              <w:t>），用于增强局部细节和抑制不相关的区域。由于上下采样两条路径所获得的均是卷积特征，所以本文使用对称的空间注意力</w:t>
            </w:r>
            <w:r>
              <w:rPr>
                <w:bCs/>
                <w:sz w:val="24"/>
              </w:rPr>
              <w:t>spatial attention</w:t>
            </w:r>
            <w:r>
              <w:rPr>
                <w:bCs/>
                <w:sz w:val="24"/>
              </w:rPr>
              <w:t>模块来进行处理。该空间注意力模块使用了最大池化输出、平均池化输出和一个由二者共享的卷积层，沿着通道轴同时使用最大池化和平均池化来进行池化并将它们送入卷积层来得到输出。此时通过空间注意力模块就得到了两条路径经过空间信息权重衡量后的参与</w:t>
            </w:r>
            <w:r>
              <w:rPr>
                <w:bCs/>
                <w:sz w:val="24"/>
              </w:rPr>
              <w:t>特征</w:t>
            </w:r>
            <w:r>
              <w:rPr>
                <w:bCs/>
                <w:position w:val="-6"/>
                <w:sz w:val="24"/>
              </w:rPr>
              <w:object w:dxaOrig="225" w:dyaOrig="315" w14:anchorId="1CFD949C">
                <v:shape id="_x0000_i1054" type="#_x0000_t75" style="width:11.2pt;height:15.9pt" o:ole="">
                  <v:imagedata r:id="rId66" o:title=""/>
                </v:shape>
                <o:OLEObject Type="Embed" ProgID="Equation.3" ShapeID="_x0000_i1054" DrawAspect="Content" ObjectID="_1833351631" r:id="rId67"/>
              </w:object>
            </w:r>
            <w:r>
              <w:rPr>
                <w:bCs/>
                <w:sz w:val="24"/>
              </w:rPr>
              <w:t>和</w:t>
            </w:r>
            <w:r>
              <w:rPr>
                <w:bCs/>
                <w:position w:val="-10"/>
                <w:sz w:val="24"/>
              </w:rPr>
              <w:object w:dxaOrig="285" w:dyaOrig="360" w14:anchorId="473AF3DF">
                <v:shape id="_x0000_i1055" type="#_x0000_t75" style="width:14.05pt;height:18.25pt" o:ole="">
                  <v:imagedata r:id="rId68" o:title=""/>
                </v:shape>
                <o:OLEObject Type="Embed" ProgID="Equation.3" ShapeID="_x0000_i1055" DrawAspect="Content" ObjectID="_1833351632" r:id="rId69"/>
              </w:object>
            </w:r>
            <w:r>
              <w:rPr>
                <w:bCs/>
                <w:sz w:val="24"/>
              </w:rPr>
              <w:t>。</w:t>
            </w:r>
          </w:p>
          <w:p w14:paraId="20BC66BC" w14:textId="77777777" w:rsidR="00052567" w:rsidRDefault="00026043">
            <w:pPr>
              <w:autoSpaceDE w:val="0"/>
              <w:autoSpaceDN w:val="0"/>
              <w:adjustRightInd w:val="0"/>
              <w:spacing w:line="360" w:lineRule="atLeast"/>
              <w:ind w:firstLineChars="200" w:firstLine="480"/>
              <w:rPr>
                <w:bCs/>
                <w:sz w:val="24"/>
              </w:rPr>
            </w:pPr>
            <w:r>
              <w:rPr>
                <w:bCs/>
                <w:sz w:val="24"/>
              </w:rPr>
              <w:t>该融合模块的核心是将来自两个路径的信息融合，最终通过跳跃连接将包含有充分图像高级和低级特征的信息送入到解码层的上采样中，补充丰富的图像特征信息。所以先通过</w:t>
            </w:r>
            <w:r>
              <w:rPr>
                <w:bCs/>
                <w:sz w:val="24"/>
              </w:rPr>
              <w:t>Hadamard</w:t>
            </w:r>
            <w:r>
              <w:rPr>
                <w:bCs/>
                <w:sz w:val="24"/>
              </w:rPr>
              <w:t>乘积融合两个参与特征得到特征</w:t>
            </w:r>
            <w:r>
              <w:rPr>
                <w:bCs/>
                <w:position w:val="-6"/>
                <w:sz w:val="24"/>
              </w:rPr>
              <w:object w:dxaOrig="240" w:dyaOrig="315" w14:anchorId="3BAA8BA0">
                <v:shape id="_x0000_i1056" type="#_x0000_t75" style="width:12.15pt;height:15.9pt" o:ole="">
                  <v:imagedata r:id="rId70" o:title=""/>
                </v:shape>
                <o:OLEObject Type="Embed" ProgID="Equation.3" ShapeID="_x0000_i1056" DrawAspect="Content" ObjectID="_1833351633" r:id="rId71"/>
              </w:object>
            </w:r>
            <w:r>
              <w:rPr>
                <w:bCs/>
                <w:sz w:val="24"/>
              </w:rPr>
              <w:t>，图中</w:t>
            </w:r>
            <w:r>
              <w:rPr>
                <w:bCs/>
                <w:sz w:val="24"/>
              </w:rPr>
              <w:t>©</w:t>
            </w:r>
            <w:r>
              <w:rPr>
                <w:bCs/>
                <w:sz w:val="24"/>
              </w:rPr>
              <w:t>表示的是</w:t>
            </w:r>
            <w:r>
              <w:rPr>
                <w:bCs/>
                <w:sz w:val="24"/>
              </w:rPr>
              <w:t>concat</w:t>
            </w:r>
            <w:r>
              <w:rPr>
                <w:bCs/>
                <w:sz w:val="24"/>
              </w:rPr>
              <w:t>函数。然后通过</w:t>
            </w:r>
            <w:r>
              <w:rPr>
                <w:bCs/>
                <w:position w:val="-6"/>
                <w:sz w:val="24"/>
              </w:rPr>
              <w:object w:dxaOrig="795" w:dyaOrig="315" w14:anchorId="18BB5C42">
                <v:shape id="_x0000_i1057" type="#_x0000_t75" style="width:39.75pt;height:15.9pt" o:ole="">
                  <v:imagedata r:id="rId62" o:title=""/>
                </v:shape>
                <o:OLEObject Type="Embed" ProgID="Equation.3" ShapeID="_x0000_i1057" DrawAspect="Content" ObjectID="_1833351634" r:id="rId72"/>
              </w:object>
            </w:r>
            <w:r>
              <w:rPr>
                <w:bCs/>
                <w:sz w:val="24"/>
              </w:rPr>
              <w:t>来对交互特征</w:t>
            </w:r>
            <w:r>
              <w:rPr>
                <w:bCs/>
                <w:position w:val="-6"/>
                <w:sz w:val="24"/>
              </w:rPr>
              <w:object w:dxaOrig="240" w:dyaOrig="315" w14:anchorId="66CF0F5D">
                <v:shape id="_x0000_i1058" type="#_x0000_t75" style="width:12.15pt;height:15.9pt" o:ole="">
                  <v:imagedata r:id="rId70" o:title=""/>
                </v:shape>
                <o:OLEObject Type="Embed" ProgID="Equation.3" ShapeID="_x0000_i1058" DrawAspect="Content" ObjectID="_1833351635" r:id="rId73"/>
              </w:object>
            </w:r>
            <w:r>
              <w:rPr>
                <w:bCs/>
                <w:sz w:val="24"/>
              </w:rPr>
              <w:t>进行特折提取得到交互特征</w:t>
            </w:r>
            <w:r>
              <w:rPr>
                <w:bCs/>
                <w:position w:val="-6"/>
                <w:sz w:val="24"/>
              </w:rPr>
              <w:object w:dxaOrig="240" w:dyaOrig="330" w14:anchorId="308D5640">
                <v:shape id="_x0000_i1059" type="#_x0000_t75" style="width:12.15pt;height:16.35pt" o:ole="">
                  <v:imagedata r:id="rId74" o:title=""/>
                </v:shape>
                <o:OLEObject Type="Embed" ProgID="Equation.3" ShapeID="_x0000_i1059" DrawAspect="Content" ObjectID="_1833351636" r:id="rId75"/>
              </w:object>
            </w:r>
            <w:r>
              <w:rPr>
                <w:bCs/>
                <w:sz w:val="24"/>
              </w:rPr>
              <w:t>。最后将交互特征</w:t>
            </w:r>
            <w:r>
              <w:rPr>
                <w:bCs/>
                <w:position w:val="-6"/>
                <w:sz w:val="24"/>
              </w:rPr>
              <w:object w:dxaOrig="240" w:dyaOrig="330" w14:anchorId="3932AB91">
                <v:shape id="_x0000_i1060" type="#_x0000_t75" style="width:12.15pt;height:16.35pt" o:ole="">
                  <v:imagedata r:id="rId76" o:title=""/>
                </v:shape>
                <o:OLEObject Type="Embed" ProgID="Equation.3" ShapeID="_x0000_i1060" DrawAspect="Content" ObjectID="_1833351637" r:id="rId77"/>
              </w:object>
            </w:r>
            <w:r>
              <w:rPr>
                <w:bCs/>
                <w:sz w:val="24"/>
              </w:rPr>
              <w:t>与参与特征</w:t>
            </w:r>
            <w:r>
              <w:rPr>
                <w:bCs/>
                <w:position w:val="-6"/>
                <w:sz w:val="24"/>
              </w:rPr>
              <w:object w:dxaOrig="225" w:dyaOrig="315" w14:anchorId="67ECBD1A">
                <v:shape id="_x0000_i1061" type="#_x0000_t75" style="width:11.2pt;height:15.9pt" o:ole="">
                  <v:imagedata r:id="rId66" o:title=""/>
                </v:shape>
                <o:OLEObject Type="Embed" ProgID="Equation.3" ShapeID="_x0000_i1061" DrawAspect="Content" ObjectID="_1833351638" r:id="rId78"/>
              </w:object>
            </w:r>
            <w:r>
              <w:rPr>
                <w:bCs/>
                <w:sz w:val="24"/>
              </w:rPr>
              <w:t>，</w:t>
            </w:r>
            <w:r>
              <w:rPr>
                <w:bCs/>
                <w:position w:val="-10"/>
                <w:sz w:val="24"/>
              </w:rPr>
              <w:object w:dxaOrig="285" w:dyaOrig="360" w14:anchorId="001F9013">
                <v:shape id="_x0000_i1062" type="#_x0000_t75" style="width:14.05pt;height:18.25pt" o:ole="">
                  <v:imagedata r:id="rId68" o:title=""/>
                </v:shape>
                <o:OLEObject Type="Embed" ProgID="Equation.3" ShapeID="_x0000_i1062" DrawAspect="Content" ObjectID="_1833351639" r:id="rId79"/>
              </w:object>
            </w:r>
            <w:r>
              <w:rPr>
                <w:bCs/>
                <w:sz w:val="24"/>
              </w:rPr>
              <w:t>链接，然后通过一个</w:t>
            </w:r>
            <w:r>
              <w:rPr>
                <w:bCs/>
                <w:sz w:val="24"/>
              </w:rPr>
              <w:t>Residual</w:t>
            </w:r>
            <w:r>
              <w:rPr>
                <w:bCs/>
                <w:sz w:val="24"/>
              </w:rPr>
              <w:t>块，最后生成特征</w:t>
            </w:r>
            <w:r>
              <w:rPr>
                <w:bCs/>
                <w:position w:val="-10"/>
                <w:sz w:val="24"/>
              </w:rPr>
              <w:object w:dxaOrig="300" w:dyaOrig="360" w14:anchorId="55E6E585">
                <v:shape id="_x0000_i1063" type="#_x0000_t75" style="width:14.95pt;height:18.25pt" o:ole="">
                  <v:imagedata r:id="rId80" o:title=""/>
                </v:shape>
                <o:OLEObject Type="Embed" ProgID="Equation.3" ShapeID="_x0000_i1063" DrawAspect="Content" ObjectID="_1833351640" r:id="rId81"/>
              </w:object>
            </w:r>
            <w:r>
              <w:rPr>
                <w:bCs/>
                <w:sz w:val="24"/>
              </w:rPr>
              <w:t>有效获取了当前空间分辨率的全局和局部文本，并且作为跳跃链接的额外信息加入到解码器部分的上采样过程中，公式表示如下：</w:t>
            </w:r>
          </w:p>
          <w:tbl>
            <w:tblPr>
              <w:tblStyle w:val="aa"/>
              <w:tblW w:w="936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56"/>
              <w:gridCol w:w="1111"/>
            </w:tblGrid>
            <w:tr w:rsidR="00052567" w14:paraId="084684EF" w14:textId="77777777">
              <w:tc>
                <w:tcPr>
                  <w:tcW w:w="8256" w:type="dxa"/>
                  <w:tcBorders>
                    <w:tl2br w:val="nil"/>
                    <w:tr2bl w:val="nil"/>
                  </w:tcBorders>
                </w:tcPr>
                <w:p w14:paraId="76BDEF6B" w14:textId="77777777" w:rsidR="00052567" w:rsidRDefault="00026043">
                  <w:pPr>
                    <w:autoSpaceDE w:val="0"/>
                    <w:autoSpaceDN w:val="0"/>
                    <w:adjustRightInd w:val="0"/>
                    <w:spacing w:line="360" w:lineRule="atLeast"/>
                    <w:jc w:val="center"/>
                    <w:rPr>
                      <w:bCs/>
                      <w:sz w:val="24"/>
                    </w:rPr>
                  </w:pPr>
                  <w:r>
                    <w:rPr>
                      <w:bCs/>
                      <w:position w:val="-10"/>
                      <w:sz w:val="24"/>
                    </w:rPr>
                    <w:object w:dxaOrig="2180" w:dyaOrig="375" w14:anchorId="15FFF723">
                      <v:shape id="_x0000_i1064" type="#_x0000_t75" style="width:108.95pt;height:18.7pt" o:ole="">
                        <v:imagedata r:id="rId82" o:title=""/>
                      </v:shape>
                      <o:OLEObject Type="Embed" ProgID="Equation.3" ShapeID="_x0000_i1064" DrawAspect="Content" ObjectID="_1833351641" r:id="rId83"/>
                    </w:object>
                  </w:r>
                  <w:r>
                    <w:rPr>
                      <w:bCs/>
                      <w:sz w:val="24"/>
                    </w:rPr>
                    <w:t xml:space="preserve">    i=0,1,2</w:t>
                  </w:r>
                  <w:r>
                    <w:rPr>
                      <w:bCs/>
                      <w:sz w:val="24"/>
                    </w:rPr>
                    <w:t>。</w:t>
                  </w:r>
                </w:p>
              </w:tc>
              <w:tc>
                <w:tcPr>
                  <w:tcW w:w="1111" w:type="dxa"/>
                  <w:tcBorders>
                    <w:tl2br w:val="nil"/>
                    <w:tr2bl w:val="nil"/>
                  </w:tcBorders>
                </w:tcPr>
                <w:p w14:paraId="6F96D3C1" w14:textId="77777777" w:rsidR="00052567" w:rsidRDefault="00026043">
                  <w:pPr>
                    <w:autoSpaceDE w:val="0"/>
                    <w:autoSpaceDN w:val="0"/>
                    <w:adjustRightInd w:val="0"/>
                    <w:spacing w:line="360" w:lineRule="atLeast"/>
                    <w:jc w:val="right"/>
                    <w:rPr>
                      <w:bCs/>
                      <w:sz w:val="24"/>
                    </w:rPr>
                  </w:pPr>
                  <w:r>
                    <w:rPr>
                      <w:bCs/>
                      <w:sz w:val="24"/>
                    </w:rPr>
                    <w:t>(8</w:t>
                  </w:r>
                  <w:r>
                    <w:rPr>
                      <w:bCs/>
                      <w:sz w:val="24"/>
                    </w:rPr>
                    <w:t>)</w:t>
                  </w:r>
                </w:p>
              </w:tc>
            </w:tr>
          </w:tbl>
          <w:p w14:paraId="14667502" w14:textId="77777777" w:rsidR="00052567" w:rsidRDefault="00026043">
            <w:pPr>
              <w:autoSpaceDE w:val="0"/>
              <w:autoSpaceDN w:val="0"/>
              <w:adjustRightInd w:val="0"/>
              <w:spacing w:line="360" w:lineRule="atLeast"/>
              <w:ind w:firstLineChars="200" w:firstLine="480"/>
              <w:rPr>
                <w:sz w:val="24"/>
              </w:rPr>
            </w:pPr>
            <w:r>
              <w:rPr>
                <w:bCs/>
                <w:sz w:val="24"/>
              </w:rPr>
              <w:t>其中</w:t>
            </w:r>
            <w:r>
              <w:rPr>
                <w:bCs/>
                <w:position w:val="-10"/>
                <w:sz w:val="24"/>
              </w:rPr>
              <w:object w:dxaOrig="315" w:dyaOrig="375" w14:anchorId="17B8B715">
                <v:shape id="_x0000_i1065" type="#_x0000_t75" style="width:15.9pt;height:18.7pt" o:ole="">
                  <v:imagedata r:id="rId84" o:title=""/>
                </v:shape>
                <o:OLEObject Type="Embed" ProgID="Equation.3" ShapeID="_x0000_i1065" DrawAspect="Content" ObjectID="_1833351642" r:id="rId85"/>
              </w:object>
            </w:r>
            <w:r>
              <w:rPr>
                <w:bCs/>
                <w:sz w:val="24"/>
              </w:rPr>
              <w:t>是</w:t>
            </w:r>
            <w:r>
              <w:rPr>
                <w:bCs/>
                <w:sz w:val="24"/>
              </w:rPr>
              <w:t>表示编码器部分下采样的最终结果经过</w:t>
            </w:r>
            <w:r>
              <w:rPr>
                <w:bCs/>
                <w:sz w:val="24"/>
              </w:rPr>
              <w:t>3×3</w:t>
            </w:r>
            <w:r>
              <w:rPr>
                <w:bCs/>
                <w:sz w:val="24"/>
              </w:rPr>
              <w:t>卷积处理后的数据，此数据会作为解码器上采样的起始输入，每层上采样均是将来自前一层的输入与跳跃连接的信息相结合，然后经过上采样（</w:t>
            </w:r>
            <w:r>
              <w:rPr>
                <w:bCs/>
                <w:sz w:val="24"/>
              </w:rPr>
              <w:t>upConv</w:t>
            </w:r>
            <w:r>
              <w:rPr>
                <w:bCs/>
                <w:sz w:val="24"/>
              </w:rPr>
              <w:t>）来进行解码过程。</w:t>
            </w:r>
          </w:p>
          <w:p w14:paraId="39A37956" w14:textId="77777777" w:rsidR="00052567" w:rsidRDefault="00026043">
            <w:pPr>
              <w:pStyle w:val="ad"/>
              <w:spacing w:before="120" w:after="120" w:line="240" w:lineRule="auto"/>
              <w:ind w:firstLine="480"/>
            </w:pPr>
            <w:r>
              <w:t>（</w:t>
            </w:r>
            <w:r>
              <w:t>4</w:t>
            </w:r>
            <w:r>
              <w:t>）解码器</w:t>
            </w:r>
          </w:p>
          <w:p w14:paraId="4F72A724" w14:textId="77777777" w:rsidR="00052567" w:rsidRDefault="00026043">
            <w:pPr>
              <w:autoSpaceDE w:val="0"/>
              <w:autoSpaceDN w:val="0"/>
              <w:adjustRightInd w:val="0"/>
              <w:spacing w:line="360" w:lineRule="atLeast"/>
              <w:ind w:firstLineChars="200" w:firstLine="480"/>
              <w:jc w:val="left"/>
              <w:rPr>
                <w:sz w:val="24"/>
                <w:lang w:eastAsia="zh-Hans"/>
              </w:rPr>
            </w:pPr>
            <w:r>
              <w:rPr>
                <w:bCs/>
                <w:sz w:val="24"/>
              </w:rPr>
              <w:t>在解码器每层的两次卷积中，通道串联用于组合来自编码器</w:t>
            </w:r>
            <w:r>
              <w:rPr>
                <w:bCs/>
                <w:sz w:val="24"/>
              </w:rPr>
              <w:t>Fusion</w:t>
            </w:r>
            <w:r>
              <w:rPr>
                <w:bCs/>
                <w:sz w:val="24"/>
              </w:rPr>
              <w:t>模块额外补充后的的低级特征和来自解码器的更高级特征。来自编码器的特征通道主要包含低级信息，来自解码器的对应通道包含更多语义信息。因此，它们对于分割任务可能具有不同的重要性。为了更好地利用最有用的特征通道，引入了通道注意力以自动突出显示相关的特征通道，同时抑制不相关的通道。</w:t>
            </w:r>
          </w:p>
          <w:p w14:paraId="7C82F42E" w14:textId="77777777" w:rsidR="00052567" w:rsidRDefault="00026043">
            <w:pPr>
              <w:pStyle w:val="ad"/>
              <w:spacing w:line="240" w:lineRule="auto"/>
              <w:ind w:firstLine="480"/>
            </w:pPr>
            <w:r>
              <w:t>（</w:t>
            </w:r>
            <w:r>
              <w:t>5</w:t>
            </w:r>
            <w:r>
              <w:t>）损失函数</w:t>
            </w:r>
          </w:p>
          <w:p w14:paraId="46DE7C53" w14:textId="77777777" w:rsidR="00052567" w:rsidRDefault="00026043">
            <w:pPr>
              <w:autoSpaceDE w:val="0"/>
              <w:autoSpaceDN w:val="0"/>
              <w:adjustRightInd w:val="0"/>
              <w:spacing w:line="360" w:lineRule="atLeast"/>
              <w:ind w:firstLineChars="200" w:firstLine="480"/>
              <w:jc w:val="left"/>
              <w:rPr>
                <w:bCs/>
                <w:sz w:val="24"/>
              </w:rPr>
            </w:pPr>
            <w:r>
              <w:rPr>
                <w:bCs/>
                <w:sz w:val="24"/>
              </w:rPr>
              <w:t>由于该发明的目的是证明所提出的架构的有效性，因此在实验中不使用任何特定于应用程序的损失函数或度量损失函数。本方案使用预测和地面事实之间的二进制交叉熵损失来训练</w:t>
            </w:r>
            <w:r>
              <w:rPr>
                <w:bCs/>
                <w:sz w:val="24"/>
              </w:rPr>
              <w:t>网络。交叉熵损失定义如下：</w:t>
            </w:r>
          </w:p>
          <w:tbl>
            <w:tblPr>
              <w:tblStyle w:val="aa"/>
              <w:tblW w:w="936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56"/>
              <w:gridCol w:w="1111"/>
            </w:tblGrid>
            <w:tr w:rsidR="00052567" w14:paraId="288C8000" w14:textId="77777777">
              <w:tc>
                <w:tcPr>
                  <w:tcW w:w="8256" w:type="dxa"/>
                  <w:tcBorders>
                    <w:tl2br w:val="nil"/>
                    <w:tr2bl w:val="nil"/>
                  </w:tcBorders>
                </w:tcPr>
                <w:p w14:paraId="6054607B" w14:textId="77777777" w:rsidR="00052567" w:rsidRDefault="00026043">
                  <w:pPr>
                    <w:autoSpaceDE w:val="0"/>
                    <w:autoSpaceDN w:val="0"/>
                    <w:adjustRightInd w:val="0"/>
                    <w:spacing w:line="360" w:lineRule="atLeast"/>
                    <w:jc w:val="center"/>
                    <w:rPr>
                      <w:bCs/>
                      <w:sz w:val="24"/>
                    </w:rPr>
                  </w:pPr>
                  <w:r>
                    <w:rPr>
                      <w:bCs/>
                      <w:position w:val="-30"/>
                      <w:sz w:val="24"/>
                    </w:rPr>
                    <w:object w:dxaOrig="7260" w:dyaOrig="700" w14:anchorId="24547167">
                      <v:shape id="_x0000_i1066" type="#_x0000_t75" style="width:362.8pt;height:35.05pt" o:ole="">
                        <v:imagedata r:id="rId86" o:title=""/>
                      </v:shape>
                      <o:OLEObject Type="Embed" ProgID="Equation.KSEE3" ShapeID="_x0000_i1066" DrawAspect="Content" ObjectID="_1833351643" r:id="rId87"/>
                    </w:object>
                  </w:r>
                </w:p>
              </w:tc>
              <w:tc>
                <w:tcPr>
                  <w:tcW w:w="1111" w:type="dxa"/>
                  <w:tcBorders>
                    <w:tl2br w:val="nil"/>
                    <w:tr2bl w:val="nil"/>
                  </w:tcBorders>
                </w:tcPr>
                <w:p w14:paraId="200630D8" w14:textId="77777777" w:rsidR="00052567" w:rsidRDefault="00026043">
                  <w:pPr>
                    <w:autoSpaceDE w:val="0"/>
                    <w:autoSpaceDN w:val="0"/>
                    <w:adjustRightInd w:val="0"/>
                    <w:spacing w:line="360" w:lineRule="atLeast"/>
                    <w:jc w:val="right"/>
                    <w:rPr>
                      <w:bCs/>
                      <w:sz w:val="24"/>
                    </w:rPr>
                  </w:pPr>
                  <w:r>
                    <w:rPr>
                      <w:bCs/>
                      <w:sz w:val="24"/>
                    </w:rPr>
                    <w:t>(9)</w:t>
                  </w:r>
                </w:p>
              </w:tc>
            </w:tr>
          </w:tbl>
          <w:p w14:paraId="311735F3" w14:textId="77777777" w:rsidR="00052567" w:rsidRDefault="00026043">
            <w:pPr>
              <w:pStyle w:val="ad"/>
              <w:spacing w:line="240" w:lineRule="auto"/>
              <w:ind w:firstLine="480"/>
            </w:pPr>
            <w:r>
              <w:rPr>
                <w:bCs/>
              </w:rPr>
              <w:t>其中</w:t>
            </w:r>
            <w:r>
              <w:rPr>
                <w:bCs/>
              </w:rPr>
              <w:t>w</w:t>
            </w:r>
            <w:r>
              <w:rPr>
                <w:bCs/>
              </w:rPr>
              <w:t>和</w:t>
            </w:r>
            <w:r>
              <w:rPr>
                <w:bCs/>
              </w:rPr>
              <w:t>h</w:t>
            </w:r>
            <w:r>
              <w:rPr>
                <w:bCs/>
              </w:rPr>
              <w:t>对应的图像的维度。</w:t>
            </w:r>
            <w:r>
              <w:rPr>
                <w:bCs/>
                <w:position w:val="-10"/>
              </w:rPr>
              <w:object w:dxaOrig="740" w:dyaOrig="320" w14:anchorId="568F4EEA">
                <v:shape id="_x0000_i1067" type="#_x0000_t75" style="width:36.95pt;height:15.9pt" o:ole="">
                  <v:imagedata r:id="rId88" o:title=""/>
                </v:shape>
                <o:OLEObject Type="Embed" ProgID="Equation.KSEE3" ShapeID="_x0000_i1067" DrawAspect="Content" ObjectID="_1833351644" r:id="rId89"/>
              </w:object>
            </w:r>
            <w:r>
              <w:rPr>
                <w:bCs/>
              </w:rPr>
              <w:t>对应图像像素，</w:t>
            </w:r>
            <w:r>
              <w:rPr>
                <w:bCs/>
                <w:position w:val="-10"/>
              </w:rPr>
              <w:object w:dxaOrig="740" w:dyaOrig="320" w14:anchorId="52D34052">
                <v:shape id="_x0000_i1068" type="#_x0000_t75" style="width:36.95pt;height:15.9pt" o:ole="">
                  <v:imagedata r:id="rId90" o:title=""/>
                </v:shape>
                <o:OLEObject Type="Embed" ProgID="Equation.KSEE3" ShapeID="_x0000_i1068" DrawAspect="Content" ObjectID="_1833351645" r:id="rId91"/>
              </w:object>
            </w:r>
            <w:r>
              <w:rPr>
                <w:bCs/>
              </w:rPr>
              <w:t>表示对应图像</w:t>
            </w:r>
            <w:r>
              <w:rPr>
                <w:bCs/>
              </w:rPr>
              <w:t>(x,y)</w:t>
            </w:r>
            <w:r>
              <w:rPr>
                <w:bCs/>
              </w:rPr>
              <w:t>处的</w:t>
            </w:r>
            <w:r>
              <w:rPr>
                <w:bCs/>
              </w:rPr>
              <w:lastRenderedPageBreak/>
              <w:t>输出预测。</w:t>
            </w:r>
          </w:p>
          <w:p w14:paraId="627D7CB9" w14:textId="77777777" w:rsidR="00052567" w:rsidRDefault="00026043">
            <w:pPr>
              <w:pStyle w:val="ad"/>
              <w:ind w:firstLine="482"/>
            </w:pPr>
            <w:r>
              <w:rPr>
                <w:b/>
                <w:bCs/>
              </w:rPr>
              <w:t>步骤</w:t>
            </w:r>
            <w:r>
              <w:rPr>
                <w:b/>
                <w:bCs/>
              </w:rPr>
              <w:t>三</w:t>
            </w:r>
            <w:r>
              <w:rPr>
                <w:b/>
                <w:bCs/>
              </w:rPr>
              <w:t>:</w:t>
            </w:r>
            <w:r>
              <w:t xml:space="preserve"> </w:t>
            </w:r>
            <w:r>
              <w:t>模型训练与使用</w:t>
            </w:r>
          </w:p>
          <w:p w14:paraId="0326B00F" w14:textId="77777777" w:rsidR="00052567" w:rsidRDefault="00026043">
            <w:pPr>
              <w:ind w:firstLineChars="200" w:firstLine="480"/>
              <w:rPr>
                <w:sz w:val="24"/>
              </w:rPr>
            </w:pPr>
            <w:r>
              <w:rPr>
                <w:rFonts w:hint="eastAsia"/>
                <w:sz w:val="24"/>
              </w:rPr>
              <w:t>由于数据量和标注得问题，将模型与对比算法都先在</w:t>
            </w:r>
            <w:r>
              <w:rPr>
                <w:rFonts w:hint="eastAsia"/>
                <w:sz w:val="24"/>
              </w:rPr>
              <w:t>ISIC2018</w:t>
            </w:r>
            <w:r>
              <w:rPr>
                <w:rFonts w:hint="eastAsia"/>
                <w:sz w:val="24"/>
              </w:rPr>
              <w:t>挑战赛数据集上进行训练，因为该数据集数据量足够大且标注完整，并且也是做医学图像分割的任务。</w:t>
            </w:r>
          </w:p>
          <w:p w14:paraId="7E3CE3AC" w14:textId="77777777" w:rsidR="00052567" w:rsidRDefault="00026043">
            <w:pPr>
              <w:ind w:firstLineChars="200" w:firstLine="480"/>
              <w:rPr>
                <w:sz w:val="24"/>
              </w:rPr>
            </w:pPr>
            <w:r>
              <w:rPr>
                <w:rFonts w:hint="eastAsia"/>
                <w:sz w:val="24"/>
              </w:rPr>
              <w:t>再</w:t>
            </w:r>
            <w:r>
              <w:rPr>
                <w:sz w:val="24"/>
              </w:rPr>
              <w:t>标记的</w:t>
            </w:r>
            <w:r>
              <w:rPr>
                <w:sz w:val="24"/>
              </w:rPr>
              <w:t>PXR</w:t>
            </w:r>
            <w:r>
              <w:rPr>
                <w:sz w:val="24"/>
              </w:rPr>
              <w:t>图像数据集，送入</w:t>
            </w:r>
            <w:r>
              <w:rPr>
                <w:sz w:val="24"/>
              </w:rPr>
              <w:t>已经经过训练后的</w:t>
            </w:r>
            <w:r>
              <w:rPr>
                <w:sz w:val="24"/>
              </w:rPr>
              <w:t>检测网络进行</w:t>
            </w:r>
            <w:r>
              <w:rPr>
                <w:sz w:val="24"/>
              </w:rPr>
              <w:t>测试和验证</w:t>
            </w:r>
            <w:r>
              <w:rPr>
                <w:sz w:val="24"/>
              </w:rPr>
              <w:t>得到</w:t>
            </w:r>
            <w:r>
              <w:rPr>
                <w:sz w:val="24"/>
              </w:rPr>
              <w:t>该测试网络的效果</w:t>
            </w:r>
            <w:r>
              <w:rPr>
                <w:sz w:val="24"/>
              </w:rPr>
              <w:t>。</w:t>
            </w:r>
          </w:p>
          <w:p w14:paraId="00F72E7C" w14:textId="77777777" w:rsidR="00052567" w:rsidRDefault="00026043">
            <w:pPr>
              <w:ind w:firstLineChars="200" w:firstLine="482"/>
              <w:rPr>
                <w:sz w:val="24"/>
              </w:rPr>
            </w:pPr>
            <w:r>
              <w:rPr>
                <w:b/>
                <w:bCs/>
                <w:sz w:val="24"/>
              </w:rPr>
              <w:t>实验结果</w:t>
            </w:r>
            <w:r>
              <w:rPr>
                <w:b/>
                <w:bCs/>
                <w:sz w:val="24"/>
              </w:rPr>
              <w:t>:</w:t>
            </w:r>
          </w:p>
          <w:p w14:paraId="25BEEBF1" w14:textId="77777777" w:rsidR="00052567" w:rsidRDefault="00026043">
            <w:pPr>
              <w:ind w:firstLineChars="200" w:firstLine="480"/>
              <w:rPr>
                <w:sz w:val="24"/>
              </w:rPr>
            </w:pPr>
            <w:r>
              <w:rPr>
                <w:rFonts w:hint="eastAsia"/>
                <w:sz w:val="24"/>
              </w:rPr>
              <w:t>实验基于</w:t>
            </w:r>
            <w:r>
              <w:rPr>
                <w:rFonts w:hint="eastAsia"/>
                <w:sz w:val="24"/>
              </w:rPr>
              <w:t>Intel(R) Xeon(R) Gold 6130 CPU @ 2.10GHz</w:t>
            </w:r>
            <w:r>
              <w:rPr>
                <w:rFonts w:hint="eastAsia"/>
                <w:sz w:val="24"/>
              </w:rPr>
              <w:t>处理器，</w:t>
            </w:r>
            <w:r>
              <w:rPr>
                <w:rFonts w:hint="eastAsia"/>
                <w:sz w:val="24"/>
              </w:rPr>
              <w:t>NVIDIA GeForce RTX 3090</w:t>
            </w:r>
            <w:r>
              <w:rPr>
                <w:rFonts w:hint="eastAsia"/>
                <w:sz w:val="24"/>
              </w:rPr>
              <w:t>显卡和</w:t>
            </w:r>
            <w:r>
              <w:rPr>
                <w:rFonts w:hint="eastAsia"/>
                <w:sz w:val="24"/>
              </w:rPr>
              <w:t>24GB</w:t>
            </w:r>
            <w:r>
              <w:rPr>
                <w:rFonts w:hint="eastAsia"/>
                <w:sz w:val="24"/>
              </w:rPr>
              <w:t>内存的计算机。</w:t>
            </w:r>
            <w:r>
              <w:rPr>
                <w:sz w:val="24"/>
              </w:rPr>
              <w:t>通过</w:t>
            </w:r>
            <w:r>
              <w:rPr>
                <w:sz w:val="24"/>
              </w:rPr>
              <w:t>python3.6</w:t>
            </w:r>
            <w:r>
              <w:rPr>
                <w:sz w:val="24"/>
              </w:rPr>
              <w:t>、</w:t>
            </w:r>
            <w:r>
              <w:rPr>
                <w:sz w:val="24"/>
              </w:rPr>
              <w:t>Pytorch</w:t>
            </w:r>
            <w:r>
              <w:rPr>
                <w:sz w:val="24"/>
              </w:rPr>
              <w:t>编程实现。</w:t>
            </w:r>
            <w:r>
              <w:rPr>
                <w:sz w:val="24"/>
              </w:rPr>
              <w:t>输入</w:t>
            </w:r>
            <w:r>
              <w:rPr>
                <w:sz w:val="24"/>
              </w:rPr>
              <w:t>ISBI</w:t>
            </w:r>
            <w:r>
              <w:rPr>
                <w:rFonts w:hint="eastAsia"/>
                <w:sz w:val="24"/>
              </w:rPr>
              <w:t>2018</w:t>
            </w:r>
            <w:r>
              <w:rPr>
                <w:sz w:val="24"/>
              </w:rPr>
              <w:t>的数据进行训练，</w:t>
            </w:r>
            <w:r>
              <w:rPr>
                <w:sz w:val="24"/>
              </w:rPr>
              <w:t>再将训练后的</w:t>
            </w:r>
            <w:r>
              <w:rPr>
                <w:sz w:val="24"/>
              </w:rPr>
              <w:t>模型</w:t>
            </w:r>
            <w:r>
              <w:rPr>
                <w:sz w:val="24"/>
              </w:rPr>
              <w:t>在</w:t>
            </w:r>
            <w:r>
              <w:rPr>
                <w:sz w:val="24"/>
              </w:rPr>
              <w:t>PXR</w:t>
            </w:r>
            <w:r>
              <w:rPr>
                <w:sz w:val="24"/>
              </w:rPr>
              <w:t>数据集上进行测试和验证</w:t>
            </w:r>
            <w:r>
              <w:rPr>
                <w:sz w:val="24"/>
              </w:rPr>
              <w:t>，获得</w:t>
            </w:r>
            <w:r>
              <w:rPr>
                <w:sz w:val="24"/>
              </w:rPr>
              <w:t>骨折</w:t>
            </w:r>
            <w:r>
              <w:rPr>
                <w:sz w:val="24"/>
              </w:rPr>
              <w:t>检测结果，本实验通过准确率</w:t>
            </w:r>
            <w:r>
              <w:rPr>
                <w:sz w:val="24"/>
              </w:rPr>
              <w:t>，</w:t>
            </w:r>
            <w:r>
              <w:rPr>
                <w:sz w:val="24"/>
              </w:rPr>
              <w:t>IOU</w:t>
            </w:r>
            <w:r>
              <w:rPr>
                <w:sz w:val="24"/>
              </w:rPr>
              <w:t>，</w:t>
            </w:r>
            <w:r>
              <w:rPr>
                <w:sz w:val="24"/>
              </w:rPr>
              <w:t>DICE</w:t>
            </w:r>
            <w:r>
              <w:rPr>
                <w:sz w:val="24"/>
              </w:rPr>
              <w:t>，</w:t>
            </w:r>
            <w:r>
              <w:rPr>
                <w:sz w:val="24"/>
              </w:rPr>
              <w:t>ASSD</w:t>
            </w:r>
            <w:r>
              <w:rPr>
                <w:sz w:val="24"/>
              </w:rPr>
              <w:t>评价指标评估基于检测网络性能</w:t>
            </w:r>
            <w:r>
              <w:rPr>
                <w:rFonts w:hint="eastAsia"/>
                <w:sz w:val="24"/>
              </w:rPr>
              <w:t>，</w:t>
            </w:r>
            <w:r>
              <w:rPr>
                <w:sz w:val="24"/>
              </w:rPr>
              <w:t>对比算法选择了目前医学图像分割的主流算法</w:t>
            </w:r>
            <w:r>
              <w:rPr>
                <w:sz w:val="24"/>
              </w:rPr>
              <w:t>U-Net++</w:t>
            </w:r>
            <w:r>
              <w:rPr>
                <w:sz w:val="24"/>
              </w:rPr>
              <w:t>，注意力</w:t>
            </w:r>
            <w:r>
              <w:rPr>
                <w:sz w:val="24"/>
              </w:rPr>
              <w:t>+U</w:t>
            </w:r>
            <w:r>
              <w:rPr>
                <w:sz w:val="24"/>
              </w:rPr>
              <w:t>型网络</w:t>
            </w:r>
            <w:r>
              <w:rPr>
                <w:sz w:val="24"/>
              </w:rPr>
              <w:t>CA-net</w:t>
            </w:r>
            <w:r>
              <w:rPr>
                <w:sz w:val="24"/>
              </w:rPr>
              <w:t>，</w:t>
            </w:r>
            <w:r>
              <w:rPr>
                <w:sz w:val="24"/>
              </w:rPr>
              <w:t>transfomer</w:t>
            </w:r>
            <w:r>
              <w:rPr>
                <w:sz w:val="24"/>
              </w:rPr>
              <w:t>加</w:t>
            </w:r>
            <w:r>
              <w:rPr>
                <w:sz w:val="24"/>
              </w:rPr>
              <w:t>U</w:t>
            </w:r>
            <w:r>
              <w:rPr>
                <w:sz w:val="24"/>
              </w:rPr>
              <w:t>型网络这三个具有代表性的算法</w:t>
            </w:r>
            <w:r>
              <w:rPr>
                <w:sz w:val="24"/>
              </w:rPr>
              <w:t>。</w:t>
            </w:r>
            <w:r>
              <w:rPr>
                <w:sz w:val="24"/>
              </w:rPr>
              <w:t>下表是本模型（</w:t>
            </w:r>
            <w:r>
              <w:rPr>
                <w:sz w:val="24"/>
              </w:rPr>
              <w:t>DF-unet</w:t>
            </w:r>
            <w:r>
              <w:rPr>
                <w:sz w:val="24"/>
              </w:rPr>
              <w:t>）与其他模型的对比结果：</w:t>
            </w:r>
          </w:p>
          <w:p w14:paraId="286E4C6D" w14:textId="77777777" w:rsidR="00052567" w:rsidRDefault="00052567">
            <w:pPr>
              <w:ind w:firstLineChars="200" w:firstLine="480"/>
              <w:rPr>
                <w:sz w:val="24"/>
              </w:rPr>
            </w:pPr>
          </w:p>
          <w:p w14:paraId="2A76C8B4" w14:textId="77777777" w:rsidR="00052567" w:rsidRDefault="00026043">
            <w:pPr>
              <w:jc w:val="center"/>
            </w:pPr>
            <w:r>
              <w:rPr>
                <w:rFonts w:hint="eastAsia"/>
              </w:rPr>
              <w:t>表</w:t>
            </w:r>
            <w:r>
              <w:rPr>
                <w:rFonts w:hint="eastAsia"/>
              </w:rPr>
              <w:t>1 DF-unet</w:t>
            </w:r>
            <w:r>
              <w:rPr>
                <w:rFonts w:hint="eastAsia"/>
              </w:rPr>
              <w:t>对比结果表</w:t>
            </w:r>
          </w:p>
          <w:tbl>
            <w:tblPr>
              <w:tblStyle w:val="aa"/>
              <w:tblW w:w="8518" w:type="dxa"/>
              <w:jc w:val="center"/>
              <w:tblLook w:val="04A0" w:firstRow="1" w:lastRow="0" w:firstColumn="1" w:lastColumn="0" w:noHBand="0" w:noVBand="1"/>
            </w:tblPr>
            <w:tblGrid>
              <w:gridCol w:w="1703"/>
              <w:gridCol w:w="1703"/>
              <w:gridCol w:w="1704"/>
              <w:gridCol w:w="1704"/>
              <w:gridCol w:w="1704"/>
            </w:tblGrid>
            <w:tr w:rsidR="00052567" w14:paraId="3B728082" w14:textId="77777777">
              <w:trPr>
                <w:jc w:val="center"/>
              </w:trPr>
              <w:tc>
                <w:tcPr>
                  <w:tcW w:w="1703" w:type="dxa"/>
                </w:tcPr>
                <w:p w14:paraId="29FE6E15" w14:textId="77777777" w:rsidR="00052567" w:rsidRDefault="00026043">
                  <w:pPr>
                    <w:jc w:val="center"/>
                  </w:pPr>
                  <w:r>
                    <w:rPr>
                      <w:rFonts w:hint="eastAsia"/>
                    </w:rPr>
                    <w:t>模型名</w:t>
                  </w:r>
                </w:p>
              </w:tc>
              <w:tc>
                <w:tcPr>
                  <w:tcW w:w="1703" w:type="dxa"/>
                </w:tcPr>
                <w:p w14:paraId="20D1DECE" w14:textId="77777777" w:rsidR="00052567" w:rsidRDefault="00026043">
                  <w:pPr>
                    <w:jc w:val="center"/>
                  </w:pPr>
                  <w:r>
                    <w:rPr>
                      <w:rFonts w:hint="eastAsia"/>
                    </w:rPr>
                    <w:t>准确率</w:t>
                  </w:r>
                </w:p>
              </w:tc>
              <w:tc>
                <w:tcPr>
                  <w:tcW w:w="1704" w:type="dxa"/>
                </w:tcPr>
                <w:p w14:paraId="2E5D4563" w14:textId="77777777" w:rsidR="00052567" w:rsidRDefault="00026043">
                  <w:pPr>
                    <w:jc w:val="center"/>
                  </w:pPr>
                  <w:r>
                    <w:rPr>
                      <w:rFonts w:hint="eastAsia"/>
                    </w:rPr>
                    <w:t>IOU</w:t>
                  </w:r>
                </w:p>
              </w:tc>
              <w:tc>
                <w:tcPr>
                  <w:tcW w:w="1704" w:type="dxa"/>
                </w:tcPr>
                <w:p w14:paraId="4B3BC02B" w14:textId="77777777" w:rsidR="00052567" w:rsidRDefault="00026043">
                  <w:pPr>
                    <w:jc w:val="center"/>
                  </w:pPr>
                  <w:r>
                    <w:rPr>
                      <w:rFonts w:hint="eastAsia"/>
                    </w:rPr>
                    <w:t>DICE</w:t>
                  </w:r>
                </w:p>
              </w:tc>
              <w:tc>
                <w:tcPr>
                  <w:tcW w:w="1704" w:type="dxa"/>
                </w:tcPr>
                <w:p w14:paraId="4E48019B" w14:textId="77777777" w:rsidR="00052567" w:rsidRDefault="00026043">
                  <w:pPr>
                    <w:jc w:val="center"/>
                  </w:pPr>
                  <w:r>
                    <w:rPr>
                      <w:rFonts w:hint="eastAsia"/>
                    </w:rPr>
                    <w:t>ASSD</w:t>
                  </w:r>
                </w:p>
              </w:tc>
            </w:tr>
            <w:tr w:rsidR="00052567" w14:paraId="04913E84" w14:textId="77777777">
              <w:trPr>
                <w:jc w:val="center"/>
              </w:trPr>
              <w:tc>
                <w:tcPr>
                  <w:tcW w:w="1703" w:type="dxa"/>
                </w:tcPr>
                <w:p w14:paraId="32B8D5F7" w14:textId="77777777" w:rsidR="00052567" w:rsidRDefault="00026043">
                  <w:pPr>
                    <w:jc w:val="center"/>
                  </w:pPr>
                  <w:r>
                    <w:rPr>
                      <w:rFonts w:hint="eastAsia"/>
                    </w:rPr>
                    <w:t>U-Net++</w:t>
                  </w:r>
                </w:p>
              </w:tc>
              <w:tc>
                <w:tcPr>
                  <w:tcW w:w="1703" w:type="dxa"/>
                </w:tcPr>
                <w:p w14:paraId="77F53D4B" w14:textId="77777777" w:rsidR="00052567" w:rsidRDefault="00026043">
                  <w:pPr>
                    <w:jc w:val="center"/>
                  </w:pPr>
                  <w:r>
                    <w:rPr>
                      <w:rFonts w:hint="eastAsia"/>
                    </w:rPr>
                    <w:t>0.8649</w:t>
                  </w:r>
                </w:p>
              </w:tc>
              <w:tc>
                <w:tcPr>
                  <w:tcW w:w="1704" w:type="dxa"/>
                </w:tcPr>
                <w:p w14:paraId="163D5AEA" w14:textId="77777777" w:rsidR="00052567" w:rsidRDefault="00026043">
                  <w:pPr>
                    <w:jc w:val="center"/>
                  </w:pPr>
                  <w:r>
                    <w:rPr>
                      <w:rFonts w:hint="eastAsia"/>
                    </w:rPr>
                    <w:t>0.8862</w:t>
                  </w:r>
                </w:p>
              </w:tc>
              <w:tc>
                <w:tcPr>
                  <w:tcW w:w="1704" w:type="dxa"/>
                </w:tcPr>
                <w:p w14:paraId="4AD56F71" w14:textId="77777777" w:rsidR="00052567" w:rsidRDefault="00026043">
                  <w:pPr>
                    <w:jc w:val="center"/>
                  </w:pPr>
                  <w:r>
                    <w:rPr>
                      <w:rFonts w:hint="eastAsia"/>
                    </w:rPr>
                    <w:t>0.8635</w:t>
                  </w:r>
                </w:p>
              </w:tc>
              <w:tc>
                <w:tcPr>
                  <w:tcW w:w="1704" w:type="dxa"/>
                </w:tcPr>
                <w:p w14:paraId="792110DF" w14:textId="77777777" w:rsidR="00052567" w:rsidRDefault="00026043">
                  <w:pPr>
                    <w:jc w:val="center"/>
                  </w:pPr>
                  <w:r>
                    <w:rPr>
                      <w:rFonts w:hint="eastAsia"/>
                    </w:rPr>
                    <w:t>0.89</w:t>
                  </w:r>
                </w:p>
              </w:tc>
            </w:tr>
            <w:tr w:rsidR="00052567" w14:paraId="25A8CA52" w14:textId="77777777">
              <w:trPr>
                <w:jc w:val="center"/>
              </w:trPr>
              <w:tc>
                <w:tcPr>
                  <w:tcW w:w="1703" w:type="dxa"/>
                </w:tcPr>
                <w:p w14:paraId="5317F909" w14:textId="77777777" w:rsidR="00052567" w:rsidRDefault="00026043">
                  <w:pPr>
                    <w:jc w:val="center"/>
                  </w:pPr>
                  <w:r>
                    <w:rPr>
                      <w:rFonts w:hint="eastAsia"/>
                    </w:rPr>
                    <w:t>CA-net</w:t>
                  </w:r>
                </w:p>
              </w:tc>
              <w:tc>
                <w:tcPr>
                  <w:tcW w:w="1703" w:type="dxa"/>
                </w:tcPr>
                <w:p w14:paraId="59B9B91E" w14:textId="77777777" w:rsidR="00052567" w:rsidRDefault="00026043">
                  <w:pPr>
                    <w:jc w:val="center"/>
                  </w:pPr>
                  <w:r>
                    <w:rPr>
                      <w:rFonts w:hint="eastAsia"/>
                    </w:rPr>
                    <w:t>0.9086</w:t>
                  </w:r>
                </w:p>
              </w:tc>
              <w:tc>
                <w:tcPr>
                  <w:tcW w:w="1704" w:type="dxa"/>
                </w:tcPr>
                <w:p w14:paraId="44FF8E7D" w14:textId="77777777" w:rsidR="00052567" w:rsidRDefault="00026043">
                  <w:pPr>
                    <w:jc w:val="center"/>
                  </w:pPr>
                  <w:r>
                    <w:rPr>
                      <w:rFonts w:hint="eastAsia"/>
                    </w:rPr>
                    <w:t>0.9103</w:t>
                  </w:r>
                </w:p>
              </w:tc>
              <w:tc>
                <w:tcPr>
                  <w:tcW w:w="1704" w:type="dxa"/>
                </w:tcPr>
                <w:p w14:paraId="1B0A1C0B" w14:textId="77777777" w:rsidR="00052567" w:rsidRDefault="00026043">
                  <w:pPr>
                    <w:jc w:val="center"/>
                  </w:pPr>
                  <w:r>
                    <w:rPr>
                      <w:rFonts w:hint="eastAsia"/>
                    </w:rPr>
                    <w:t>0.8824</w:t>
                  </w:r>
                </w:p>
              </w:tc>
              <w:tc>
                <w:tcPr>
                  <w:tcW w:w="1704" w:type="dxa"/>
                </w:tcPr>
                <w:p w14:paraId="6DE2822C" w14:textId="77777777" w:rsidR="00052567" w:rsidRDefault="00026043">
                  <w:pPr>
                    <w:jc w:val="center"/>
                  </w:pPr>
                  <w:r>
                    <w:rPr>
                      <w:rFonts w:hint="eastAsia"/>
                    </w:rPr>
                    <w:t>0.56</w:t>
                  </w:r>
                </w:p>
              </w:tc>
            </w:tr>
            <w:tr w:rsidR="00052567" w14:paraId="0C50449B" w14:textId="77777777">
              <w:trPr>
                <w:jc w:val="center"/>
              </w:trPr>
              <w:tc>
                <w:tcPr>
                  <w:tcW w:w="1703" w:type="dxa"/>
                </w:tcPr>
                <w:p w14:paraId="57667AD6" w14:textId="77777777" w:rsidR="00052567" w:rsidRDefault="00026043">
                  <w:pPr>
                    <w:jc w:val="center"/>
                  </w:pPr>
                  <w:r>
                    <w:rPr>
                      <w:rFonts w:hint="eastAsia"/>
                    </w:rPr>
                    <w:t>Transfuse</w:t>
                  </w:r>
                </w:p>
              </w:tc>
              <w:tc>
                <w:tcPr>
                  <w:tcW w:w="1703" w:type="dxa"/>
                </w:tcPr>
                <w:p w14:paraId="118355C9" w14:textId="77777777" w:rsidR="00052567" w:rsidRDefault="00026043">
                  <w:pPr>
                    <w:jc w:val="center"/>
                  </w:pPr>
                  <w:r>
                    <w:rPr>
                      <w:rFonts w:hint="eastAsia"/>
                    </w:rPr>
                    <w:t>0.8943</w:t>
                  </w:r>
                </w:p>
              </w:tc>
              <w:tc>
                <w:tcPr>
                  <w:tcW w:w="1704" w:type="dxa"/>
                </w:tcPr>
                <w:p w14:paraId="767EC507" w14:textId="77777777" w:rsidR="00052567" w:rsidRDefault="00026043">
                  <w:pPr>
                    <w:jc w:val="center"/>
                  </w:pPr>
                  <w:r>
                    <w:rPr>
                      <w:rFonts w:hint="eastAsia"/>
                    </w:rPr>
                    <w:t>0.8861</w:t>
                  </w:r>
                </w:p>
              </w:tc>
              <w:tc>
                <w:tcPr>
                  <w:tcW w:w="1704" w:type="dxa"/>
                </w:tcPr>
                <w:p w14:paraId="7859828B" w14:textId="77777777" w:rsidR="00052567" w:rsidRDefault="00026043">
                  <w:pPr>
                    <w:jc w:val="center"/>
                  </w:pPr>
                  <w:r>
                    <w:rPr>
                      <w:rFonts w:hint="eastAsia"/>
                    </w:rPr>
                    <w:t>0.8617</w:t>
                  </w:r>
                </w:p>
              </w:tc>
              <w:tc>
                <w:tcPr>
                  <w:tcW w:w="1704" w:type="dxa"/>
                </w:tcPr>
                <w:p w14:paraId="1CF20902" w14:textId="77777777" w:rsidR="00052567" w:rsidRDefault="00026043">
                  <w:pPr>
                    <w:jc w:val="center"/>
                  </w:pPr>
                  <w:r>
                    <w:rPr>
                      <w:rFonts w:hint="eastAsia"/>
                    </w:rPr>
                    <w:t>0.73</w:t>
                  </w:r>
                </w:p>
              </w:tc>
            </w:tr>
            <w:tr w:rsidR="00052567" w14:paraId="14D4C32F" w14:textId="77777777">
              <w:trPr>
                <w:jc w:val="center"/>
              </w:trPr>
              <w:tc>
                <w:tcPr>
                  <w:tcW w:w="1703" w:type="dxa"/>
                </w:tcPr>
                <w:p w14:paraId="7E64AE98" w14:textId="77777777" w:rsidR="00052567" w:rsidRDefault="00026043">
                  <w:pPr>
                    <w:jc w:val="center"/>
                  </w:pPr>
                  <w:r>
                    <w:rPr>
                      <w:rFonts w:hint="eastAsia"/>
                      <w:b/>
                      <w:bCs/>
                    </w:rPr>
                    <w:t>DF-unet</w:t>
                  </w:r>
                </w:p>
              </w:tc>
              <w:tc>
                <w:tcPr>
                  <w:tcW w:w="1703" w:type="dxa"/>
                </w:tcPr>
                <w:p w14:paraId="778AF793" w14:textId="77777777" w:rsidR="00052567" w:rsidRDefault="00026043">
                  <w:pPr>
                    <w:jc w:val="center"/>
                  </w:pPr>
                  <w:r>
                    <w:rPr>
                      <w:rFonts w:hint="eastAsia"/>
                    </w:rPr>
                    <w:t>0.9243</w:t>
                  </w:r>
                </w:p>
              </w:tc>
              <w:tc>
                <w:tcPr>
                  <w:tcW w:w="1704" w:type="dxa"/>
                </w:tcPr>
                <w:p w14:paraId="2948B412" w14:textId="77777777" w:rsidR="00052567" w:rsidRDefault="00026043">
                  <w:pPr>
                    <w:jc w:val="center"/>
                  </w:pPr>
                  <w:r>
                    <w:rPr>
                      <w:rFonts w:hint="eastAsia"/>
                    </w:rPr>
                    <w:t>0.9167</w:t>
                  </w:r>
                </w:p>
              </w:tc>
              <w:tc>
                <w:tcPr>
                  <w:tcW w:w="1704" w:type="dxa"/>
                </w:tcPr>
                <w:p w14:paraId="6530DF25" w14:textId="77777777" w:rsidR="00052567" w:rsidRDefault="00026043">
                  <w:pPr>
                    <w:jc w:val="center"/>
                  </w:pPr>
                  <w:r>
                    <w:rPr>
                      <w:rFonts w:hint="eastAsia"/>
                    </w:rPr>
                    <w:t>0.8957</w:t>
                  </w:r>
                </w:p>
              </w:tc>
              <w:tc>
                <w:tcPr>
                  <w:tcW w:w="1704" w:type="dxa"/>
                </w:tcPr>
                <w:p w14:paraId="1EED68A8" w14:textId="77777777" w:rsidR="00052567" w:rsidRDefault="00026043">
                  <w:pPr>
                    <w:jc w:val="center"/>
                  </w:pPr>
                  <w:r>
                    <w:rPr>
                      <w:rFonts w:hint="eastAsia"/>
                    </w:rPr>
                    <w:t>0.61</w:t>
                  </w:r>
                </w:p>
              </w:tc>
            </w:tr>
          </w:tbl>
          <w:p w14:paraId="4150A6DC" w14:textId="77777777" w:rsidR="00052567" w:rsidRDefault="00052567">
            <w:pPr>
              <w:ind w:firstLineChars="200" w:firstLine="480"/>
              <w:jc w:val="left"/>
              <w:rPr>
                <w:sz w:val="24"/>
              </w:rPr>
            </w:pPr>
          </w:p>
          <w:p w14:paraId="4E1E1605" w14:textId="77777777" w:rsidR="00052567" w:rsidRDefault="00026043">
            <w:pPr>
              <w:ind w:firstLineChars="200" w:firstLine="480"/>
              <w:jc w:val="left"/>
              <w:rPr>
                <w:sz w:val="24"/>
              </w:rPr>
            </w:pPr>
            <w:r>
              <w:rPr>
                <w:sz w:val="24"/>
              </w:rPr>
              <w:t>改变初始学习率，权重衰减系数为</w:t>
            </w:r>
            <w:r>
              <w:rPr>
                <w:sz w:val="24"/>
              </w:rPr>
              <w:t>0.05</w:t>
            </w:r>
            <w:r>
              <w:rPr>
                <w:sz w:val="24"/>
              </w:rPr>
              <w:t>，采用</w:t>
            </w:r>
            <w:r>
              <w:rPr>
                <w:sz w:val="24"/>
              </w:rPr>
              <w:t>AdamW</w:t>
            </w:r>
            <w:r>
              <w:rPr>
                <w:sz w:val="24"/>
              </w:rPr>
              <w:t>优化器优化学习率与权重衰减系数，下表展示了训练过程中初始学习率对训练结果的影响。实验结果如表</w:t>
            </w:r>
            <w:r>
              <w:rPr>
                <w:sz w:val="24"/>
              </w:rPr>
              <w:t>1</w:t>
            </w:r>
            <w:r>
              <w:rPr>
                <w:sz w:val="24"/>
              </w:rPr>
              <w:t>所示，当初始学习率为</w:t>
            </w:r>
            <w:r>
              <w:rPr>
                <w:sz w:val="24"/>
              </w:rPr>
              <w:t>0.01</w:t>
            </w:r>
            <w:r>
              <w:rPr>
                <w:sz w:val="24"/>
              </w:rPr>
              <w:t>时，取得最好结果。</w:t>
            </w:r>
          </w:p>
          <w:p w14:paraId="733F9E52" w14:textId="77777777" w:rsidR="00052567" w:rsidRDefault="00026043">
            <w:pPr>
              <w:pStyle w:val="dzw-"/>
              <w:spacing w:before="120" w:line="240" w:lineRule="auto"/>
            </w:pPr>
            <w:r>
              <w:rPr>
                <w:rFonts w:hint="eastAsia"/>
              </w:rPr>
              <w:t>表</w:t>
            </w:r>
            <w:r>
              <w:rPr>
                <w:rFonts w:hint="eastAsia"/>
              </w:rPr>
              <w:t>2</w:t>
            </w:r>
            <w:r>
              <w:rPr>
                <w:rFonts w:hint="eastAsia"/>
              </w:rPr>
              <w:t>学习率与实验结果关系表</w:t>
            </w:r>
          </w:p>
          <w:tbl>
            <w:tblPr>
              <w:tblStyle w:val="aa"/>
              <w:tblW w:w="0" w:type="auto"/>
              <w:jc w:val="center"/>
              <w:tblLook w:val="04A0" w:firstRow="1" w:lastRow="0" w:firstColumn="1" w:lastColumn="0" w:noHBand="0" w:noVBand="1"/>
            </w:tblPr>
            <w:tblGrid>
              <w:gridCol w:w="1903"/>
              <w:gridCol w:w="1418"/>
              <w:gridCol w:w="1276"/>
              <w:gridCol w:w="1275"/>
            </w:tblGrid>
            <w:tr w:rsidR="00052567" w14:paraId="2DA44E6A" w14:textId="77777777">
              <w:trPr>
                <w:jc w:val="center"/>
              </w:trPr>
              <w:tc>
                <w:tcPr>
                  <w:tcW w:w="1903" w:type="dxa"/>
                </w:tcPr>
                <w:p w14:paraId="6AA9AE31" w14:textId="77777777" w:rsidR="00052567" w:rsidRDefault="00026043">
                  <w:pPr>
                    <w:rPr>
                      <w:rFonts w:asciiTheme="minorHAnsi" w:eastAsiaTheme="minorEastAsia" w:hAnsiTheme="minorHAnsi" w:cstheme="minorBidi"/>
                      <w:sz w:val="18"/>
                      <w:szCs w:val="20"/>
                    </w:rPr>
                  </w:pPr>
                  <w:r>
                    <w:rPr>
                      <w:rFonts w:hint="eastAsia"/>
                    </w:rPr>
                    <w:t>模型</w:t>
                  </w:r>
                </w:p>
              </w:tc>
              <w:tc>
                <w:tcPr>
                  <w:tcW w:w="1418" w:type="dxa"/>
                </w:tcPr>
                <w:p w14:paraId="0A8C7821" w14:textId="77777777" w:rsidR="00052567" w:rsidRDefault="00026043">
                  <w:pPr>
                    <w:rPr>
                      <w:rFonts w:asciiTheme="minorHAnsi" w:eastAsiaTheme="minorEastAsia" w:hAnsiTheme="minorHAnsi" w:cstheme="minorBidi"/>
                      <w:sz w:val="18"/>
                      <w:szCs w:val="20"/>
                    </w:rPr>
                  </w:pPr>
                  <w:r>
                    <w:rPr>
                      <w:rFonts w:hint="eastAsia"/>
                    </w:rPr>
                    <w:t>学习率</w:t>
                  </w:r>
                </w:p>
              </w:tc>
              <w:tc>
                <w:tcPr>
                  <w:tcW w:w="1276" w:type="dxa"/>
                </w:tcPr>
                <w:p w14:paraId="49E933CC" w14:textId="77777777" w:rsidR="00052567" w:rsidRDefault="00026043">
                  <w:pPr>
                    <w:rPr>
                      <w:rFonts w:asciiTheme="minorHAnsi" w:eastAsiaTheme="minorEastAsia" w:hAnsiTheme="minorHAnsi" w:cstheme="minorBidi"/>
                      <w:sz w:val="18"/>
                      <w:szCs w:val="20"/>
                    </w:rPr>
                  </w:pPr>
                  <w:r>
                    <w:rPr>
                      <w:rFonts w:hint="eastAsia"/>
                    </w:rPr>
                    <w:t>准确率</w:t>
                  </w:r>
                </w:p>
              </w:tc>
              <w:tc>
                <w:tcPr>
                  <w:tcW w:w="1275" w:type="dxa"/>
                </w:tcPr>
                <w:p w14:paraId="12750097" w14:textId="77777777" w:rsidR="00052567" w:rsidRDefault="00026043">
                  <w:pPr>
                    <w:rPr>
                      <w:rFonts w:asciiTheme="minorHAnsi" w:eastAsiaTheme="minorEastAsia" w:hAnsiTheme="minorHAnsi" w:cstheme="minorBidi"/>
                      <w:sz w:val="18"/>
                      <w:szCs w:val="20"/>
                    </w:rPr>
                  </w:pPr>
                  <w:r>
                    <w:rPr>
                      <w:rFonts w:hint="eastAsia"/>
                    </w:rPr>
                    <w:t>DICE</w:t>
                  </w:r>
                </w:p>
              </w:tc>
            </w:tr>
            <w:tr w:rsidR="00052567" w14:paraId="5BA3CE16" w14:textId="77777777">
              <w:trPr>
                <w:jc w:val="center"/>
              </w:trPr>
              <w:tc>
                <w:tcPr>
                  <w:tcW w:w="1903" w:type="dxa"/>
                </w:tcPr>
                <w:p w14:paraId="1360FCC5" w14:textId="77777777" w:rsidR="00052567" w:rsidRDefault="00026043">
                  <w:pPr>
                    <w:rPr>
                      <w:rFonts w:asciiTheme="minorHAnsi" w:eastAsiaTheme="minorEastAsia" w:hAnsiTheme="minorHAnsi" w:cstheme="minorBidi"/>
                      <w:sz w:val="18"/>
                      <w:szCs w:val="20"/>
                    </w:rPr>
                  </w:pPr>
                  <w:r>
                    <w:rPr>
                      <w:rFonts w:hint="eastAsia"/>
                      <w:b/>
                      <w:bCs/>
                    </w:rPr>
                    <w:t>DF-unet</w:t>
                  </w:r>
                </w:p>
              </w:tc>
              <w:tc>
                <w:tcPr>
                  <w:tcW w:w="1418" w:type="dxa"/>
                </w:tcPr>
                <w:p w14:paraId="0ACDD741" w14:textId="77777777" w:rsidR="00052567" w:rsidRDefault="00026043">
                  <w:pPr>
                    <w:rPr>
                      <w:rFonts w:asciiTheme="minorHAnsi" w:eastAsiaTheme="minorEastAsia" w:hAnsiTheme="minorHAnsi" w:cstheme="minorBidi"/>
                      <w:sz w:val="18"/>
                      <w:szCs w:val="20"/>
                    </w:rPr>
                  </w:pPr>
                  <w:r>
                    <w:rPr>
                      <w:rFonts w:hint="eastAsia"/>
                    </w:rPr>
                    <w:t>0.1</w:t>
                  </w:r>
                </w:p>
              </w:tc>
              <w:tc>
                <w:tcPr>
                  <w:tcW w:w="1276" w:type="dxa"/>
                </w:tcPr>
                <w:p w14:paraId="15C7893F" w14:textId="77777777" w:rsidR="00052567" w:rsidRDefault="00026043">
                  <w:pPr>
                    <w:rPr>
                      <w:rFonts w:asciiTheme="minorHAnsi" w:eastAsiaTheme="minorEastAsia" w:hAnsiTheme="minorHAnsi" w:cstheme="minorBidi"/>
                      <w:sz w:val="18"/>
                      <w:szCs w:val="20"/>
                    </w:rPr>
                  </w:pPr>
                  <w:r>
                    <w:rPr>
                      <w:rFonts w:hint="eastAsia"/>
                    </w:rPr>
                    <w:t>0.8156</w:t>
                  </w:r>
                </w:p>
              </w:tc>
              <w:tc>
                <w:tcPr>
                  <w:tcW w:w="1275" w:type="dxa"/>
                </w:tcPr>
                <w:p w14:paraId="22E8E4F2" w14:textId="77777777" w:rsidR="00052567" w:rsidRDefault="00026043">
                  <w:pPr>
                    <w:rPr>
                      <w:rFonts w:asciiTheme="minorHAnsi" w:eastAsiaTheme="minorEastAsia" w:hAnsiTheme="minorHAnsi" w:cstheme="minorBidi"/>
                      <w:sz w:val="18"/>
                      <w:szCs w:val="20"/>
                    </w:rPr>
                  </w:pPr>
                  <w:r>
                    <w:rPr>
                      <w:rFonts w:cstheme="minorBidi" w:hint="eastAsia"/>
                    </w:rPr>
                    <w:t>0.8022</w:t>
                  </w:r>
                </w:p>
              </w:tc>
            </w:tr>
            <w:tr w:rsidR="00052567" w14:paraId="4DB61937" w14:textId="77777777">
              <w:trPr>
                <w:jc w:val="center"/>
              </w:trPr>
              <w:tc>
                <w:tcPr>
                  <w:tcW w:w="1903" w:type="dxa"/>
                </w:tcPr>
                <w:p w14:paraId="36260858" w14:textId="77777777" w:rsidR="00052567" w:rsidRDefault="00052567">
                  <w:pPr>
                    <w:rPr>
                      <w:rFonts w:asciiTheme="minorHAnsi" w:eastAsiaTheme="minorEastAsia" w:hAnsiTheme="minorHAnsi" w:cstheme="minorBidi"/>
                      <w:sz w:val="18"/>
                      <w:szCs w:val="20"/>
                    </w:rPr>
                  </w:pPr>
                </w:p>
              </w:tc>
              <w:tc>
                <w:tcPr>
                  <w:tcW w:w="1418" w:type="dxa"/>
                </w:tcPr>
                <w:p w14:paraId="6C1AF673" w14:textId="77777777" w:rsidR="00052567" w:rsidRDefault="00026043">
                  <w:pPr>
                    <w:rPr>
                      <w:rFonts w:asciiTheme="minorHAnsi" w:eastAsiaTheme="minorEastAsia" w:hAnsiTheme="minorHAnsi" w:cstheme="minorBidi"/>
                      <w:sz w:val="18"/>
                      <w:szCs w:val="20"/>
                    </w:rPr>
                  </w:pPr>
                  <w:r>
                    <w:rPr>
                      <w:rFonts w:hint="eastAsia"/>
                    </w:rPr>
                    <w:t>0.01</w:t>
                  </w:r>
                </w:p>
              </w:tc>
              <w:tc>
                <w:tcPr>
                  <w:tcW w:w="1276" w:type="dxa"/>
                </w:tcPr>
                <w:p w14:paraId="616D9BDA" w14:textId="77777777" w:rsidR="00052567" w:rsidRDefault="00026043">
                  <w:pPr>
                    <w:rPr>
                      <w:rFonts w:asciiTheme="minorHAnsi" w:eastAsiaTheme="minorEastAsia" w:hAnsiTheme="minorHAnsi" w:cstheme="minorBidi"/>
                      <w:sz w:val="18"/>
                      <w:szCs w:val="20"/>
                    </w:rPr>
                  </w:pPr>
                  <w:r>
                    <w:rPr>
                      <w:rFonts w:hint="eastAsia"/>
                    </w:rPr>
                    <w:t>0.9243</w:t>
                  </w:r>
                </w:p>
              </w:tc>
              <w:tc>
                <w:tcPr>
                  <w:tcW w:w="1275" w:type="dxa"/>
                </w:tcPr>
                <w:p w14:paraId="4500E09F" w14:textId="77777777" w:rsidR="00052567" w:rsidRDefault="00026043">
                  <w:pPr>
                    <w:rPr>
                      <w:rFonts w:asciiTheme="minorHAnsi" w:eastAsiaTheme="minorEastAsia" w:hAnsiTheme="minorHAnsi" w:cstheme="minorBidi"/>
                      <w:b/>
                      <w:bCs/>
                      <w:sz w:val="18"/>
                      <w:szCs w:val="20"/>
                    </w:rPr>
                  </w:pPr>
                  <w:r>
                    <w:rPr>
                      <w:rFonts w:hint="eastAsia"/>
                    </w:rPr>
                    <w:t>0.8957</w:t>
                  </w:r>
                </w:p>
              </w:tc>
            </w:tr>
            <w:tr w:rsidR="00052567" w14:paraId="2F7A2714" w14:textId="77777777">
              <w:trPr>
                <w:jc w:val="center"/>
              </w:trPr>
              <w:tc>
                <w:tcPr>
                  <w:tcW w:w="1903" w:type="dxa"/>
                </w:tcPr>
                <w:p w14:paraId="5DF22A92" w14:textId="77777777" w:rsidR="00052567" w:rsidRDefault="00052567">
                  <w:pPr>
                    <w:rPr>
                      <w:rFonts w:asciiTheme="minorHAnsi" w:eastAsiaTheme="minorEastAsia" w:hAnsiTheme="minorHAnsi" w:cstheme="minorBidi"/>
                      <w:sz w:val="18"/>
                      <w:szCs w:val="20"/>
                    </w:rPr>
                  </w:pPr>
                </w:p>
              </w:tc>
              <w:tc>
                <w:tcPr>
                  <w:tcW w:w="1418" w:type="dxa"/>
                </w:tcPr>
                <w:p w14:paraId="2E5809D8" w14:textId="77777777" w:rsidR="00052567" w:rsidRDefault="00026043">
                  <w:pPr>
                    <w:rPr>
                      <w:rFonts w:asciiTheme="minorHAnsi" w:eastAsiaTheme="minorEastAsia" w:hAnsiTheme="minorHAnsi" w:cstheme="minorBidi"/>
                      <w:sz w:val="18"/>
                      <w:szCs w:val="20"/>
                    </w:rPr>
                  </w:pPr>
                  <w:r>
                    <w:rPr>
                      <w:rFonts w:hint="eastAsia"/>
                    </w:rPr>
                    <w:t>0.001</w:t>
                  </w:r>
                </w:p>
              </w:tc>
              <w:tc>
                <w:tcPr>
                  <w:tcW w:w="1276" w:type="dxa"/>
                </w:tcPr>
                <w:p w14:paraId="027E5F0A" w14:textId="77777777" w:rsidR="00052567" w:rsidRDefault="00026043">
                  <w:pPr>
                    <w:rPr>
                      <w:rFonts w:asciiTheme="minorHAnsi" w:eastAsiaTheme="minorEastAsia" w:hAnsiTheme="minorHAnsi" w:cstheme="minorBidi"/>
                      <w:sz w:val="18"/>
                      <w:szCs w:val="20"/>
                    </w:rPr>
                  </w:pPr>
                  <w:r>
                    <w:rPr>
                      <w:rFonts w:hint="eastAsia"/>
                    </w:rPr>
                    <w:t>0.9025</w:t>
                  </w:r>
                </w:p>
              </w:tc>
              <w:tc>
                <w:tcPr>
                  <w:tcW w:w="1275" w:type="dxa"/>
                </w:tcPr>
                <w:p w14:paraId="4510C59E" w14:textId="77777777" w:rsidR="00052567" w:rsidRDefault="00026043">
                  <w:pPr>
                    <w:rPr>
                      <w:rFonts w:asciiTheme="minorHAnsi" w:eastAsiaTheme="minorEastAsia" w:hAnsiTheme="minorHAnsi" w:cstheme="minorBidi"/>
                      <w:sz w:val="18"/>
                      <w:szCs w:val="20"/>
                    </w:rPr>
                  </w:pPr>
                  <w:r>
                    <w:rPr>
                      <w:rFonts w:hint="eastAsia"/>
                    </w:rPr>
                    <w:t>0.8744</w:t>
                  </w:r>
                </w:p>
              </w:tc>
            </w:tr>
            <w:tr w:rsidR="00052567" w14:paraId="402E0B04" w14:textId="77777777">
              <w:trPr>
                <w:jc w:val="center"/>
              </w:trPr>
              <w:tc>
                <w:tcPr>
                  <w:tcW w:w="1903" w:type="dxa"/>
                </w:tcPr>
                <w:p w14:paraId="7C39EB3A" w14:textId="77777777" w:rsidR="00052567" w:rsidRDefault="00052567">
                  <w:pPr>
                    <w:rPr>
                      <w:rFonts w:asciiTheme="minorHAnsi" w:eastAsiaTheme="minorEastAsia" w:hAnsiTheme="minorHAnsi" w:cstheme="minorBidi"/>
                      <w:sz w:val="18"/>
                      <w:szCs w:val="20"/>
                    </w:rPr>
                  </w:pPr>
                </w:p>
              </w:tc>
              <w:tc>
                <w:tcPr>
                  <w:tcW w:w="1418" w:type="dxa"/>
                </w:tcPr>
                <w:p w14:paraId="5501FC6A" w14:textId="77777777" w:rsidR="00052567" w:rsidRDefault="00026043">
                  <w:pPr>
                    <w:rPr>
                      <w:rFonts w:asciiTheme="minorHAnsi" w:eastAsiaTheme="minorEastAsia" w:hAnsiTheme="minorHAnsi" w:cstheme="minorBidi"/>
                      <w:sz w:val="18"/>
                      <w:szCs w:val="20"/>
                    </w:rPr>
                  </w:pPr>
                  <w:r>
                    <w:rPr>
                      <w:rFonts w:hint="eastAsia"/>
                    </w:rPr>
                    <w:t>0.00001</w:t>
                  </w:r>
                </w:p>
              </w:tc>
              <w:tc>
                <w:tcPr>
                  <w:tcW w:w="1276" w:type="dxa"/>
                </w:tcPr>
                <w:p w14:paraId="483D6186" w14:textId="77777777" w:rsidR="00052567" w:rsidRDefault="00026043">
                  <w:pPr>
                    <w:rPr>
                      <w:rFonts w:asciiTheme="minorHAnsi" w:eastAsiaTheme="minorEastAsia" w:hAnsiTheme="minorHAnsi" w:cstheme="minorBidi"/>
                      <w:sz w:val="18"/>
                      <w:szCs w:val="20"/>
                    </w:rPr>
                  </w:pPr>
                  <w:r>
                    <w:rPr>
                      <w:rFonts w:hint="eastAsia"/>
                    </w:rPr>
                    <w:t>0.8861</w:t>
                  </w:r>
                </w:p>
              </w:tc>
              <w:tc>
                <w:tcPr>
                  <w:tcW w:w="1275" w:type="dxa"/>
                </w:tcPr>
                <w:p w14:paraId="75D3248C" w14:textId="77777777" w:rsidR="00052567" w:rsidRDefault="00026043">
                  <w:pPr>
                    <w:rPr>
                      <w:rFonts w:asciiTheme="minorHAnsi" w:eastAsiaTheme="minorEastAsia" w:hAnsiTheme="minorHAnsi" w:cstheme="minorBidi"/>
                      <w:sz w:val="18"/>
                      <w:szCs w:val="20"/>
                    </w:rPr>
                  </w:pPr>
                  <w:r>
                    <w:rPr>
                      <w:rFonts w:hint="eastAsia"/>
                    </w:rPr>
                    <w:t>0.8662</w:t>
                  </w:r>
                </w:p>
              </w:tc>
            </w:tr>
          </w:tbl>
          <w:p w14:paraId="4169718B" w14:textId="77777777" w:rsidR="00052567" w:rsidRDefault="00026043">
            <w:pPr>
              <w:ind w:firstLineChars="200" w:firstLine="480"/>
              <w:jc w:val="left"/>
              <w:rPr>
                <w:sz w:val="24"/>
              </w:rPr>
            </w:pPr>
            <w:r>
              <w:rPr>
                <w:sz w:val="24"/>
              </w:rPr>
              <w:t>通过调整训练过程中的</w:t>
            </w:r>
            <w:r>
              <w:rPr>
                <w:sz w:val="24"/>
              </w:rPr>
              <w:t>模块布置，其中</w:t>
            </w:r>
            <w:r>
              <w:rPr>
                <w:sz w:val="24"/>
              </w:rPr>
              <w:t>DF-unet</w:t>
            </w:r>
            <w:r>
              <w:rPr>
                <w:sz w:val="24"/>
              </w:rPr>
              <w:t>表示整个模型，后续分别为减少融合模块（</w:t>
            </w:r>
            <w:r>
              <w:rPr>
                <w:sz w:val="24"/>
              </w:rPr>
              <w:t>-fusion</w:t>
            </w:r>
            <w:r>
              <w:rPr>
                <w:sz w:val="24"/>
              </w:rPr>
              <w:t>），减少双路径（</w:t>
            </w:r>
            <w:r>
              <w:rPr>
                <w:sz w:val="24"/>
              </w:rPr>
              <w:t>-D</w:t>
            </w:r>
            <w:r>
              <w:rPr>
                <w:sz w:val="24"/>
              </w:rPr>
              <w:t>），减少编码器阶段的通道注意力（</w:t>
            </w:r>
            <w:r>
              <w:rPr>
                <w:sz w:val="24"/>
              </w:rPr>
              <w:t>-CA</w:t>
            </w:r>
            <w:r>
              <w:rPr>
                <w:sz w:val="24"/>
              </w:rPr>
              <w:t>）。</w:t>
            </w:r>
            <w:r>
              <w:rPr>
                <w:sz w:val="24"/>
              </w:rPr>
              <w:t>得到如表</w:t>
            </w:r>
            <w:r>
              <w:rPr>
                <w:sz w:val="24"/>
              </w:rPr>
              <w:t>2</w:t>
            </w:r>
            <w:r>
              <w:rPr>
                <w:sz w:val="24"/>
              </w:rPr>
              <w:t>所示的实验结果。</w:t>
            </w:r>
            <w:r>
              <w:rPr>
                <w:rFonts w:hint="eastAsia"/>
                <w:sz w:val="24"/>
              </w:rPr>
              <w:t>可以看到融合模块以及双路径都对实验结果有较为明显的提升。</w:t>
            </w:r>
          </w:p>
          <w:p w14:paraId="0535BA37" w14:textId="77777777" w:rsidR="00052567" w:rsidRDefault="00026043">
            <w:pPr>
              <w:pStyle w:val="dzw-"/>
              <w:spacing w:before="120" w:line="240" w:lineRule="auto"/>
            </w:pPr>
            <w:r>
              <w:rPr>
                <w:rFonts w:hint="eastAsia"/>
              </w:rPr>
              <w:t>表</w:t>
            </w:r>
            <w:r>
              <w:rPr>
                <w:rFonts w:hint="eastAsia"/>
              </w:rPr>
              <w:t>3</w:t>
            </w:r>
            <w:r>
              <w:t xml:space="preserve"> </w:t>
            </w:r>
            <w:r>
              <w:rPr>
                <w:rFonts w:hint="eastAsia"/>
              </w:rPr>
              <w:t>DF-unet</w:t>
            </w:r>
            <w:r>
              <w:rPr>
                <w:rFonts w:hint="eastAsia"/>
              </w:rPr>
              <w:t>消融实验</w:t>
            </w:r>
          </w:p>
          <w:tbl>
            <w:tblPr>
              <w:tblStyle w:val="aa"/>
              <w:tblW w:w="8518" w:type="dxa"/>
              <w:jc w:val="center"/>
              <w:tblLook w:val="04A0" w:firstRow="1" w:lastRow="0" w:firstColumn="1" w:lastColumn="0" w:noHBand="0" w:noVBand="1"/>
            </w:tblPr>
            <w:tblGrid>
              <w:gridCol w:w="1703"/>
              <w:gridCol w:w="1703"/>
              <w:gridCol w:w="1704"/>
              <w:gridCol w:w="1704"/>
              <w:gridCol w:w="1704"/>
            </w:tblGrid>
            <w:tr w:rsidR="00052567" w14:paraId="025791BD" w14:textId="77777777">
              <w:trPr>
                <w:jc w:val="center"/>
              </w:trPr>
              <w:tc>
                <w:tcPr>
                  <w:tcW w:w="1703" w:type="dxa"/>
                </w:tcPr>
                <w:p w14:paraId="793585DA" w14:textId="77777777" w:rsidR="00052567" w:rsidRDefault="00026043">
                  <w:r>
                    <w:rPr>
                      <w:rFonts w:hint="eastAsia"/>
                    </w:rPr>
                    <w:t>模型</w:t>
                  </w:r>
                </w:p>
              </w:tc>
              <w:tc>
                <w:tcPr>
                  <w:tcW w:w="1703" w:type="dxa"/>
                </w:tcPr>
                <w:p w14:paraId="155CED0A" w14:textId="77777777" w:rsidR="00052567" w:rsidRDefault="00026043">
                  <w:r>
                    <w:rPr>
                      <w:rFonts w:hint="eastAsia"/>
                    </w:rPr>
                    <w:t>准确率</w:t>
                  </w:r>
                </w:p>
              </w:tc>
              <w:tc>
                <w:tcPr>
                  <w:tcW w:w="1704" w:type="dxa"/>
                </w:tcPr>
                <w:p w14:paraId="28FE6164" w14:textId="77777777" w:rsidR="00052567" w:rsidRDefault="00026043">
                  <w:r>
                    <w:rPr>
                      <w:rFonts w:hint="eastAsia"/>
                    </w:rPr>
                    <w:t>IOU</w:t>
                  </w:r>
                </w:p>
              </w:tc>
              <w:tc>
                <w:tcPr>
                  <w:tcW w:w="1704" w:type="dxa"/>
                </w:tcPr>
                <w:p w14:paraId="41EAFB1E" w14:textId="77777777" w:rsidR="00052567" w:rsidRDefault="00026043">
                  <w:r>
                    <w:rPr>
                      <w:rFonts w:hint="eastAsia"/>
                    </w:rPr>
                    <w:t>DICE</w:t>
                  </w:r>
                </w:p>
              </w:tc>
              <w:tc>
                <w:tcPr>
                  <w:tcW w:w="1704" w:type="dxa"/>
                </w:tcPr>
                <w:p w14:paraId="6EB073CE" w14:textId="77777777" w:rsidR="00052567" w:rsidRDefault="00026043">
                  <w:r>
                    <w:rPr>
                      <w:rFonts w:hint="eastAsia"/>
                    </w:rPr>
                    <w:t>ASSD</w:t>
                  </w:r>
                </w:p>
              </w:tc>
            </w:tr>
            <w:tr w:rsidR="00052567" w14:paraId="055573D3" w14:textId="77777777">
              <w:trPr>
                <w:jc w:val="center"/>
              </w:trPr>
              <w:tc>
                <w:tcPr>
                  <w:tcW w:w="1703" w:type="dxa"/>
                </w:tcPr>
                <w:p w14:paraId="747EA259" w14:textId="77777777" w:rsidR="00052567" w:rsidRDefault="00026043">
                  <w:pPr>
                    <w:rPr>
                      <w:rFonts w:asciiTheme="minorHAnsi" w:eastAsiaTheme="minorEastAsia" w:hAnsiTheme="minorHAnsi" w:cstheme="minorBidi"/>
                    </w:rPr>
                  </w:pPr>
                  <w:r>
                    <w:rPr>
                      <w:rFonts w:hint="eastAsia"/>
                      <w:b/>
                      <w:bCs/>
                    </w:rPr>
                    <w:t>DF-unet</w:t>
                  </w:r>
                </w:p>
              </w:tc>
              <w:tc>
                <w:tcPr>
                  <w:tcW w:w="1703" w:type="dxa"/>
                </w:tcPr>
                <w:p w14:paraId="3927345C" w14:textId="77777777" w:rsidR="00052567" w:rsidRDefault="00026043">
                  <w:pPr>
                    <w:rPr>
                      <w:rFonts w:asciiTheme="minorHAnsi" w:eastAsiaTheme="minorEastAsia" w:hAnsiTheme="minorHAnsi" w:cstheme="minorBidi"/>
                    </w:rPr>
                  </w:pPr>
                  <w:r>
                    <w:rPr>
                      <w:rFonts w:hint="eastAsia"/>
                    </w:rPr>
                    <w:t>0.9243</w:t>
                  </w:r>
                </w:p>
              </w:tc>
              <w:tc>
                <w:tcPr>
                  <w:tcW w:w="1704" w:type="dxa"/>
                </w:tcPr>
                <w:p w14:paraId="301079ED" w14:textId="77777777" w:rsidR="00052567" w:rsidRDefault="00026043">
                  <w:pPr>
                    <w:rPr>
                      <w:rFonts w:asciiTheme="minorHAnsi" w:eastAsiaTheme="minorEastAsia" w:hAnsiTheme="minorHAnsi" w:cstheme="minorBidi"/>
                    </w:rPr>
                  </w:pPr>
                  <w:r>
                    <w:rPr>
                      <w:rFonts w:hint="eastAsia"/>
                    </w:rPr>
                    <w:t>0.9167</w:t>
                  </w:r>
                </w:p>
              </w:tc>
              <w:tc>
                <w:tcPr>
                  <w:tcW w:w="1704" w:type="dxa"/>
                </w:tcPr>
                <w:p w14:paraId="03223E09" w14:textId="77777777" w:rsidR="00052567" w:rsidRDefault="00026043">
                  <w:pPr>
                    <w:rPr>
                      <w:rFonts w:asciiTheme="minorHAnsi" w:eastAsiaTheme="minorEastAsia" w:hAnsiTheme="minorHAnsi" w:cstheme="minorBidi"/>
                    </w:rPr>
                  </w:pPr>
                  <w:r>
                    <w:rPr>
                      <w:rFonts w:hint="eastAsia"/>
                    </w:rPr>
                    <w:t>0.8957</w:t>
                  </w:r>
                </w:p>
              </w:tc>
              <w:tc>
                <w:tcPr>
                  <w:tcW w:w="1704" w:type="dxa"/>
                </w:tcPr>
                <w:p w14:paraId="53B296F1" w14:textId="77777777" w:rsidR="00052567" w:rsidRDefault="00026043">
                  <w:pPr>
                    <w:rPr>
                      <w:rFonts w:asciiTheme="minorHAnsi" w:eastAsiaTheme="minorEastAsia" w:hAnsiTheme="minorHAnsi" w:cstheme="minorBidi"/>
                    </w:rPr>
                  </w:pPr>
                  <w:r>
                    <w:rPr>
                      <w:rFonts w:hint="eastAsia"/>
                    </w:rPr>
                    <w:t>0.61</w:t>
                  </w:r>
                </w:p>
              </w:tc>
            </w:tr>
            <w:tr w:rsidR="00052567" w14:paraId="076F380C" w14:textId="77777777">
              <w:trPr>
                <w:jc w:val="center"/>
              </w:trPr>
              <w:tc>
                <w:tcPr>
                  <w:tcW w:w="1703" w:type="dxa"/>
                </w:tcPr>
                <w:p w14:paraId="3A4908B8" w14:textId="77777777" w:rsidR="00052567" w:rsidRDefault="00026043">
                  <w:r>
                    <w:rPr>
                      <w:rFonts w:hint="eastAsia"/>
                    </w:rPr>
                    <w:t>DF-unet-fusion</w:t>
                  </w:r>
                </w:p>
              </w:tc>
              <w:tc>
                <w:tcPr>
                  <w:tcW w:w="1703" w:type="dxa"/>
                </w:tcPr>
                <w:p w14:paraId="1EE054FC" w14:textId="77777777" w:rsidR="00052567" w:rsidRDefault="00026043">
                  <w:r>
                    <w:rPr>
                      <w:rFonts w:hint="eastAsia"/>
                    </w:rPr>
                    <w:t>0.8794</w:t>
                  </w:r>
                </w:p>
              </w:tc>
              <w:tc>
                <w:tcPr>
                  <w:tcW w:w="1704" w:type="dxa"/>
                </w:tcPr>
                <w:p w14:paraId="1F290EBB" w14:textId="77777777" w:rsidR="00052567" w:rsidRDefault="00026043">
                  <w:r>
                    <w:rPr>
                      <w:rFonts w:hint="eastAsia"/>
                    </w:rPr>
                    <w:t>0.8652</w:t>
                  </w:r>
                </w:p>
              </w:tc>
              <w:tc>
                <w:tcPr>
                  <w:tcW w:w="1704" w:type="dxa"/>
                </w:tcPr>
                <w:p w14:paraId="0526E4D8" w14:textId="77777777" w:rsidR="00052567" w:rsidRDefault="00026043">
                  <w:r>
                    <w:rPr>
                      <w:rFonts w:hint="eastAsia"/>
                    </w:rPr>
                    <w:t>0.8415</w:t>
                  </w:r>
                </w:p>
              </w:tc>
              <w:tc>
                <w:tcPr>
                  <w:tcW w:w="1704" w:type="dxa"/>
                </w:tcPr>
                <w:p w14:paraId="4025DBD4" w14:textId="77777777" w:rsidR="00052567" w:rsidRDefault="00026043">
                  <w:r>
                    <w:rPr>
                      <w:rFonts w:hint="eastAsia"/>
                    </w:rPr>
                    <w:t>0.92</w:t>
                  </w:r>
                </w:p>
              </w:tc>
            </w:tr>
            <w:tr w:rsidR="00052567" w14:paraId="74BD87A3" w14:textId="77777777">
              <w:trPr>
                <w:jc w:val="center"/>
              </w:trPr>
              <w:tc>
                <w:tcPr>
                  <w:tcW w:w="1703" w:type="dxa"/>
                </w:tcPr>
                <w:p w14:paraId="50C5EAA4" w14:textId="77777777" w:rsidR="00052567" w:rsidRDefault="00026043">
                  <w:r>
                    <w:rPr>
                      <w:rFonts w:hint="eastAsia"/>
                    </w:rPr>
                    <w:t>DF-unet-D</w:t>
                  </w:r>
                </w:p>
              </w:tc>
              <w:tc>
                <w:tcPr>
                  <w:tcW w:w="1703" w:type="dxa"/>
                </w:tcPr>
                <w:p w14:paraId="53C77DF4" w14:textId="77777777" w:rsidR="00052567" w:rsidRDefault="00026043">
                  <w:r>
                    <w:rPr>
                      <w:rFonts w:hint="eastAsia"/>
                    </w:rPr>
                    <w:t>0.8269</w:t>
                  </w:r>
                </w:p>
              </w:tc>
              <w:tc>
                <w:tcPr>
                  <w:tcW w:w="1704" w:type="dxa"/>
                </w:tcPr>
                <w:p w14:paraId="2737D475" w14:textId="77777777" w:rsidR="00052567" w:rsidRDefault="00026043">
                  <w:r>
                    <w:rPr>
                      <w:rFonts w:hint="eastAsia"/>
                    </w:rPr>
                    <w:t>0.8391</w:t>
                  </w:r>
                </w:p>
              </w:tc>
              <w:tc>
                <w:tcPr>
                  <w:tcW w:w="1704" w:type="dxa"/>
                </w:tcPr>
                <w:p w14:paraId="23DE45AD" w14:textId="77777777" w:rsidR="00052567" w:rsidRDefault="00026043">
                  <w:r>
                    <w:rPr>
                      <w:rFonts w:hint="eastAsia"/>
                    </w:rPr>
                    <w:t>0.8072</w:t>
                  </w:r>
                </w:p>
              </w:tc>
              <w:tc>
                <w:tcPr>
                  <w:tcW w:w="1704" w:type="dxa"/>
                </w:tcPr>
                <w:p w14:paraId="2123C807" w14:textId="77777777" w:rsidR="00052567" w:rsidRDefault="00026043">
                  <w:r>
                    <w:rPr>
                      <w:rFonts w:hint="eastAsia"/>
                    </w:rPr>
                    <w:t>1.08</w:t>
                  </w:r>
                </w:p>
              </w:tc>
            </w:tr>
            <w:tr w:rsidR="00052567" w14:paraId="61A6E1C9" w14:textId="77777777">
              <w:trPr>
                <w:jc w:val="center"/>
              </w:trPr>
              <w:tc>
                <w:tcPr>
                  <w:tcW w:w="1703" w:type="dxa"/>
                </w:tcPr>
                <w:p w14:paraId="260962EA" w14:textId="77777777" w:rsidR="00052567" w:rsidRDefault="00026043">
                  <w:r>
                    <w:rPr>
                      <w:rFonts w:hint="eastAsia"/>
                    </w:rPr>
                    <w:t>DF-unet-CA</w:t>
                  </w:r>
                </w:p>
              </w:tc>
              <w:tc>
                <w:tcPr>
                  <w:tcW w:w="1703" w:type="dxa"/>
                </w:tcPr>
                <w:p w14:paraId="512477A9" w14:textId="77777777" w:rsidR="00052567" w:rsidRDefault="00026043">
                  <w:r>
                    <w:rPr>
                      <w:rFonts w:hint="eastAsia"/>
                    </w:rPr>
                    <w:t>0.9112</w:t>
                  </w:r>
                </w:p>
              </w:tc>
              <w:tc>
                <w:tcPr>
                  <w:tcW w:w="1704" w:type="dxa"/>
                </w:tcPr>
                <w:p w14:paraId="7F0F6143" w14:textId="77777777" w:rsidR="00052567" w:rsidRDefault="00026043">
                  <w:r>
                    <w:rPr>
                      <w:rFonts w:hint="eastAsia"/>
                    </w:rPr>
                    <w:t>0.9024</w:t>
                  </w:r>
                </w:p>
              </w:tc>
              <w:tc>
                <w:tcPr>
                  <w:tcW w:w="1704" w:type="dxa"/>
                </w:tcPr>
                <w:p w14:paraId="0C134380" w14:textId="77777777" w:rsidR="00052567" w:rsidRDefault="00026043">
                  <w:r>
                    <w:rPr>
                      <w:rFonts w:hint="eastAsia"/>
                    </w:rPr>
                    <w:t>0.8839</w:t>
                  </w:r>
                </w:p>
              </w:tc>
              <w:tc>
                <w:tcPr>
                  <w:tcW w:w="1704" w:type="dxa"/>
                </w:tcPr>
                <w:p w14:paraId="5A11383A" w14:textId="77777777" w:rsidR="00052567" w:rsidRDefault="00026043">
                  <w:r>
                    <w:rPr>
                      <w:rFonts w:hint="eastAsia"/>
                    </w:rPr>
                    <w:t>0.70</w:t>
                  </w:r>
                </w:p>
              </w:tc>
            </w:tr>
          </w:tbl>
          <w:p w14:paraId="5A30B841" w14:textId="77777777" w:rsidR="00052567" w:rsidRDefault="00052567">
            <w:pPr>
              <w:pStyle w:val="dzw-"/>
              <w:spacing w:before="120" w:line="240" w:lineRule="auto"/>
            </w:pPr>
          </w:p>
          <w:p w14:paraId="1A198675" w14:textId="77777777" w:rsidR="00052567" w:rsidRDefault="00052567">
            <w:pPr>
              <w:jc w:val="left"/>
            </w:pPr>
          </w:p>
          <w:p w14:paraId="6047FF1C" w14:textId="77777777" w:rsidR="00052567" w:rsidRDefault="00026043">
            <w:pPr>
              <w:pStyle w:val="ac"/>
              <w:numPr>
                <w:ilvl w:val="0"/>
                <w:numId w:val="2"/>
              </w:numPr>
              <w:ind w:firstLineChars="0"/>
              <w:rPr>
                <w:b/>
                <w:bCs/>
              </w:rPr>
            </w:pPr>
            <w:r>
              <w:rPr>
                <w:rFonts w:hint="eastAsia"/>
                <w:b/>
                <w:bCs/>
                <w:sz w:val="24"/>
              </w:rPr>
              <w:t>基于多源嵌入时序卷积的髋部骨折干预方式推荐</w:t>
            </w:r>
          </w:p>
          <w:p w14:paraId="4512AF63" w14:textId="77777777" w:rsidR="00052567" w:rsidRDefault="00026043">
            <w:pPr>
              <w:ind w:firstLineChars="200" w:firstLine="482"/>
              <w:rPr>
                <w:rFonts w:ascii="宋体" w:hAnsi="宋体" w:cs="宋体"/>
                <w:sz w:val="24"/>
              </w:rPr>
            </w:pPr>
            <w:r>
              <w:rPr>
                <w:rFonts w:ascii="宋体" w:hAnsi="宋体" w:cs="宋体" w:hint="eastAsia"/>
                <w:b/>
                <w:sz w:val="24"/>
              </w:rPr>
              <w:t>步骤</w:t>
            </w:r>
            <w:r>
              <w:rPr>
                <w:rFonts w:ascii="宋体" w:hAnsi="宋体" w:cs="宋体" w:hint="eastAsia"/>
                <w:b/>
                <w:sz w:val="24"/>
              </w:rPr>
              <w:t>一：</w:t>
            </w:r>
            <w:r>
              <w:rPr>
                <w:bCs/>
                <w:sz w:val="24"/>
              </w:rPr>
              <w:t>构建</w:t>
            </w:r>
            <w:r>
              <w:rPr>
                <w:sz w:val="24"/>
              </w:rPr>
              <w:t>TwcnNet</w:t>
            </w:r>
            <w:r>
              <w:rPr>
                <w:sz w:val="24"/>
              </w:rPr>
              <w:t>模型</w:t>
            </w:r>
          </w:p>
          <w:p w14:paraId="78DF371D" w14:textId="77777777" w:rsidR="00052567" w:rsidRDefault="00026043">
            <w:pPr>
              <w:ind w:firstLineChars="200" w:firstLine="480"/>
              <w:rPr>
                <w:sz w:val="24"/>
              </w:rPr>
            </w:pPr>
            <w:r>
              <w:rPr>
                <w:sz w:val="24"/>
              </w:rPr>
              <w:t>整体上使用了结合患者历史信息和当前实例来做出推荐的结构。一个是基于构建的手术</w:t>
            </w:r>
            <w:r>
              <w:rPr>
                <w:sz w:val="24"/>
              </w:rPr>
              <w:t>-</w:t>
            </w:r>
            <w:r>
              <w:rPr>
                <w:sz w:val="24"/>
              </w:rPr>
              <w:t>病症</w:t>
            </w:r>
            <w:r>
              <w:rPr>
                <w:sz w:val="24"/>
              </w:rPr>
              <w:t>-</w:t>
            </w:r>
            <w:r>
              <w:rPr>
                <w:sz w:val="24"/>
              </w:rPr>
              <w:t>药物关系异构图来获取实例信息病并同时引入</w:t>
            </w:r>
            <w:r>
              <w:rPr>
                <w:sz w:val="24"/>
              </w:rPr>
              <w:t>EHR</w:t>
            </w:r>
            <w:r>
              <w:rPr>
                <w:sz w:val="24"/>
              </w:rPr>
              <w:t>图和</w:t>
            </w:r>
            <w:r>
              <w:rPr>
                <w:sz w:val="24"/>
              </w:rPr>
              <w:t>DDI</w:t>
            </w:r>
            <w:r>
              <w:rPr>
                <w:sz w:val="24"/>
              </w:rPr>
              <w:t>图，将</w:t>
            </w:r>
            <w:r>
              <w:rPr>
                <w:sz w:val="24"/>
              </w:rPr>
              <w:t>EHR</w:t>
            </w:r>
            <w:r>
              <w:rPr>
                <w:sz w:val="24"/>
              </w:rPr>
              <w:t>图和</w:t>
            </w:r>
            <w:r>
              <w:rPr>
                <w:sz w:val="24"/>
              </w:rPr>
              <w:t>DDI</w:t>
            </w:r>
            <w:r>
              <w:rPr>
                <w:sz w:val="24"/>
              </w:rPr>
              <w:t>图的信息作为信息增强融入到来自电子病历的药物和操作编码的初步编码中；另一部分是基于病人的电子病历（</w:t>
            </w:r>
            <w:r>
              <w:rPr>
                <w:sz w:val="24"/>
              </w:rPr>
              <w:t>EHR</w:t>
            </w:r>
            <w:r>
              <w:rPr>
                <w:sz w:val="24"/>
              </w:rPr>
              <w:t>），利用文本提取技术，从电子病历编码中提取到病症，治疗，药</w:t>
            </w:r>
            <w:r>
              <w:rPr>
                <w:sz w:val="24"/>
              </w:rPr>
              <w:lastRenderedPageBreak/>
              <w:t>物的包含时序关系的信息。最后通过将时序信息和手术</w:t>
            </w:r>
            <w:r>
              <w:rPr>
                <w:sz w:val="24"/>
              </w:rPr>
              <w:t>-</w:t>
            </w:r>
            <w:r>
              <w:rPr>
                <w:sz w:val="24"/>
              </w:rPr>
              <w:t>病症</w:t>
            </w:r>
            <w:r>
              <w:rPr>
                <w:sz w:val="24"/>
              </w:rPr>
              <w:t>-</w:t>
            </w:r>
            <w:r>
              <w:rPr>
                <w:sz w:val="24"/>
              </w:rPr>
              <w:t>药物的实例信息相结合来做出推荐。</w:t>
            </w:r>
          </w:p>
          <w:p w14:paraId="26523EAF" w14:textId="77777777" w:rsidR="00052567" w:rsidRDefault="00026043">
            <w:pPr>
              <w:ind w:firstLineChars="200" w:firstLine="480"/>
              <w:rPr>
                <w:sz w:val="24"/>
              </w:rPr>
            </w:pPr>
            <w:r>
              <w:rPr>
                <w:sz w:val="24"/>
              </w:rPr>
              <w:t>。</w:t>
            </w:r>
            <w:r>
              <w:rPr>
                <w:sz w:val="24"/>
                <w:lang w:eastAsia="zh-Hans"/>
              </w:rPr>
              <w:t>整体架构如图</w:t>
            </w:r>
            <w:r>
              <w:rPr>
                <w:sz w:val="24"/>
              </w:rPr>
              <w:t>5</w:t>
            </w:r>
            <w:r>
              <w:rPr>
                <w:sz w:val="24"/>
              </w:rPr>
              <w:t>所示：</w:t>
            </w:r>
          </w:p>
          <w:p w14:paraId="3C3B8FD3" w14:textId="77777777" w:rsidR="00052567" w:rsidRDefault="00026043">
            <w:pPr>
              <w:ind w:firstLineChars="200" w:firstLine="480"/>
              <w:jc w:val="center"/>
              <w:rPr>
                <w:sz w:val="24"/>
              </w:rPr>
            </w:pPr>
            <w:r>
              <w:rPr>
                <w:noProof/>
                <w:sz w:val="24"/>
              </w:rPr>
              <w:drawing>
                <wp:inline distT="0" distB="0" distL="114300" distR="114300" wp14:anchorId="0D57776A" wp14:editId="6F8CC704">
                  <wp:extent cx="5294630" cy="3255645"/>
                  <wp:effectExtent l="0" t="0" r="1270" b="8255"/>
                  <wp:docPr id="17"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6"/>
                          <pic:cNvPicPr>
                            <a:picLocks noChangeAspect="1"/>
                          </pic:cNvPicPr>
                        </pic:nvPicPr>
                        <pic:blipFill>
                          <a:blip r:embed="rId92"/>
                          <a:stretch>
                            <a:fillRect/>
                          </a:stretch>
                        </pic:blipFill>
                        <pic:spPr>
                          <a:xfrm>
                            <a:off x="0" y="0"/>
                            <a:ext cx="5294630" cy="3255645"/>
                          </a:xfrm>
                          <a:prstGeom prst="rect">
                            <a:avLst/>
                          </a:prstGeom>
                          <a:noFill/>
                          <a:ln>
                            <a:noFill/>
                          </a:ln>
                        </pic:spPr>
                      </pic:pic>
                    </a:graphicData>
                  </a:graphic>
                </wp:inline>
              </w:drawing>
            </w:r>
          </w:p>
          <w:p w14:paraId="540959BC" w14:textId="77777777" w:rsidR="00052567" w:rsidRDefault="00026043">
            <w:pPr>
              <w:pStyle w:val="ad"/>
              <w:spacing w:before="120" w:after="120"/>
              <w:ind w:firstLine="480"/>
              <w:jc w:val="center"/>
            </w:pPr>
            <w:r>
              <w:rPr>
                <w:lang w:eastAsia="zh-Hans"/>
              </w:rPr>
              <w:t>图</w:t>
            </w:r>
            <w:r>
              <w:t>5</w:t>
            </w:r>
            <w:r>
              <w:rPr>
                <w:lang w:eastAsia="zh-Hans"/>
              </w:rPr>
              <w:t>时序注意力和多信息融合整体模型</w:t>
            </w:r>
          </w:p>
          <w:p w14:paraId="05C45119" w14:textId="77777777" w:rsidR="00052567" w:rsidRDefault="00026043">
            <w:pPr>
              <w:rPr>
                <w:sz w:val="24"/>
              </w:rPr>
            </w:pPr>
            <w:r>
              <w:rPr>
                <w:sz w:val="24"/>
              </w:rPr>
              <w:t>（</w:t>
            </w:r>
            <w:r>
              <w:rPr>
                <w:sz w:val="24"/>
              </w:rPr>
              <w:t>1</w:t>
            </w:r>
            <w:r>
              <w:rPr>
                <w:sz w:val="24"/>
              </w:rPr>
              <w:t>）图信息引入</w:t>
            </w:r>
          </w:p>
          <w:p w14:paraId="5767F0B7" w14:textId="77777777" w:rsidR="00052567" w:rsidRDefault="00026043">
            <w:pPr>
              <w:pStyle w:val="ac"/>
              <w:spacing w:line="360" w:lineRule="atLeast"/>
              <w:ind w:firstLine="480"/>
              <w:rPr>
                <w:sz w:val="24"/>
              </w:rPr>
            </w:pPr>
            <w:r>
              <w:rPr>
                <w:sz w:val="24"/>
              </w:rPr>
              <w:t>治疗方案组合指部</w:t>
            </w:r>
            <w:r>
              <w:rPr>
                <w:sz w:val="24"/>
              </w:rPr>
              <w:t>分手术和药物在临床中通常组合使用以增强治疗效果从而在</w:t>
            </w:r>
            <w:r>
              <w:rPr>
                <w:sz w:val="24"/>
              </w:rPr>
              <w:t>EHR</w:t>
            </w:r>
            <w:r>
              <w:rPr>
                <w:sz w:val="24"/>
              </w:rPr>
              <w:t>记录中同时出现。对治疗方案组合进行建模后，模型在得到少量的推荐结果时能依照当前结果中的治疗方案组合关系进行推荐。而</w:t>
            </w:r>
            <w:r>
              <w:rPr>
                <w:sz w:val="24"/>
              </w:rPr>
              <w:t>DDI</w:t>
            </w:r>
            <w:r>
              <w:rPr>
                <w:sz w:val="24"/>
              </w:rPr>
              <w:t>代表与药物组合共现关系相反的药物之间的不良反应，需要在药物推荐时进行避免。</w:t>
            </w:r>
          </w:p>
          <w:p w14:paraId="498A8501" w14:textId="77777777" w:rsidR="00052567" w:rsidRDefault="00026043">
            <w:pPr>
              <w:pStyle w:val="ac"/>
              <w:spacing w:line="360" w:lineRule="atLeast"/>
              <w:ind w:firstLine="480"/>
              <w:rPr>
                <w:sz w:val="24"/>
              </w:rPr>
            </w:pPr>
            <w:r>
              <w:rPr>
                <w:sz w:val="24"/>
              </w:rPr>
              <w:t>首先是构建手术</w:t>
            </w:r>
            <w:r>
              <w:rPr>
                <w:sz w:val="24"/>
              </w:rPr>
              <w:t>-</w:t>
            </w:r>
            <w:r>
              <w:rPr>
                <w:sz w:val="24"/>
              </w:rPr>
              <w:t>病症</w:t>
            </w:r>
            <w:r>
              <w:rPr>
                <w:sz w:val="24"/>
              </w:rPr>
              <w:t>-</w:t>
            </w:r>
            <w:r>
              <w:rPr>
                <w:sz w:val="24"/>
              </w:rPr>
              <w:t>药物关系异构图，当手术和药物对病症有治疗效果时将疾病特征初始化为（</w:t>
            </w:r>
            <w:r>
              <w:rPr>
                <w:sz w:val="24"/>
              </w:rPr>
              <w:t>0.1</w:t>
            </w:r>
            <w:r>
              <w:rPr>
                <w:sz w:val="24"/>
              </w:rPr>
              <w:t>）向量</w:t>
            </w:r>
            <w:r>
              <w:rPr>
                <w:sz w:val="24"/>
              </w:rPr>
              <w:t>H</w:t>
            </w:r>
            <w:r>
              <w:rPr>
                <w:sz w:val="24"/>
              </w:rPr>
              <w:t>，</w:t>
            </w:r>
            <w:r>
              <w:rPr>
                <w:position w:val="-12"/>
                <w:sz w:val="24"/>
              </w:rPr>
              <w:object w:dxaOrig="560" w:dyaOrig="360" w14:anchorId="06BBD66C">
                <v:shape id="_x0000_i1069" type="#_x0000_t75" style="width:28.05pt;height:18.25pt" o:ole="">
                  <v:imagedata r:id="rId93" o:title=""/>
                </v:shape>
                <o:OLEObject Type="Embed" ProgID="Equation.KSEE3" ShapeID="_x0000_i1069" DrawAspect="Content" ObjectID="_1833351646" r:id="rId94"/>
              </w:object>
            </w:r>
            <w:r>
              <w:rPr>
                <w:sz w:val="24"/>
              </w:rPr>
              <w:t>表示对应第</w:t>
            </w:r>
            <w:r>
              <w:rPr>
                <w:sz w:val="24"/>
              </w:rPr>
              <w:t>i</w:t>
            </w:r>
            <w:r>
              <w:rPr>
                <w:sz w:val="24"/>
              </w:rPr>
              <w:t>个手术或药物对该病症是否有治疗效果，利用该疾病特征向量来计算病症间特征余弦相似度，公式为：</w:t>
            </w:r>
          </w:p>
          <w:tbl>
            <w:tblPr>
              <w:tblStyle w:val="aa"/>
              <w:tblW w:w="936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2"/>
              <w:gridCol w:w="1175"/>
            </w:tblGrid>
            <w:tr w:rsidR="00052567" w14:paraId="565502F1" w14:textId="77777777">
              <w:tc>
                <w:tcPr>
                  <w:tcW w:w="8292" w:type="dxa"/>
                  <w:tcBorders>
                    <w:tl2br w:val="nil"/>
                    <w:tr2bl w:val="nil"/>
                  </w:tcBorders>
                </w:tcPr>
                <w:p w14:paraId="621D601C" w14:textId="77777777" w:rsidR="00052567" w:rsidRDefault="00026043">
                  <w:pPr>
                    <w:pStyle w:val="ac"/>
                    <w:spacing w:line="360" w:lineRule="atLeast"/>
                    <w:ind w:firstLineChars="0" w:firstLine="0"/>
                    <w:jc w:val="center"/>
                    <w:rPr>
                      <w:sz w:val="24"/>
                    </w:rPr>
                  </w:pPr>
                  <w:r>
                    <w:rPr>
                      <w:position w:val="-70"/>
                      <w:sz w:val="24"/>
                    </w:rPr>
                    <w:object w:dxaOrig="5300" w:dyaOrig="1460" w14:anchorId="6F1DAB59">
                      <v:shape id="_x0000_i1070" type="#_x0000_t75" style="width:265.1pt;height:72.95pt" o:ole="">
                        <v:imagedata r:id="rId95" o:title=""/>
                      </v:shape>
                      <o:OLEObject Type="Embed" ProgID="Equation.KSEE3" ShapeID="_x0000_i1070" DrawAspect="Content" ObjectID="_1833351647" r:id="rId96"/>
                    </w:object>
                  </w:r>
                </w:p>
              </w:tc>
              <w:tc>
                <w:tcPr>
                  <w:tcW w:w="1075" w:type="dxa"/>
                  <w:tcBorders>
                    <w:tl2br w:val="nil"/>
                    <w:tr2bl w:val="nil"/>
                  </w:tcBorders>
                </w:tcPr>
                <w:p w14:paraId="1BFD0FD4" w14:textId="77777777" w:rsidR="00052567" w:rsidRDefault="00026043">
                  <w:pPr>
                    <w:pStyle w:val="ac"/>
                    <w:spacing w:line="360" w:lineRule="atLeast"/>
                    <w:ind w:leftChars="114" w:left="239" w:firstLineChars="300" w:firstLine="720"/>
                    <w:jc w:val="right"/>
                    <w:rPr>
                      <w:sz w:val="24"/>
                    </w:rPr>
                  </w:pPr>
                  <w:r>
                    <w:rPr>
                      <w:sz w:val="24"/>
                    </w:rPr>
                    <w:t xml:space="preserve"> (10)</w:t>
                  </w:r>
                </w:p>
              </w:tc>
            </w:tr>
          </w:tbl>
          <w:p w14:paraId="165EC9F8" w14:textId="77777777" w:rsidR="00052567" w:rsidRDefault="00026043">
            <w:pPr>
              <w:pStyle w:val="ac"/>
              <w:spacing w:line="360" w:lineRule="atLeast"/>
              <w:ind w:firstLine="480"/>
              <w:rPr>
                <w:sz w:val="24"/>
              </w:rPr>
            </w:pPr>
            <w:r>
              <w:rPr>
                <w:sz w:val="24"/>
              </w:rPr>
              <w:t>当计算计算过大于阈值</w:t>
            </w:r>
            <w:r>
              <w:rPr>
                <w:sz w:val="24"/>
              </w:rPr>
              <w:t>0.6</w:t>
            </w:r>
            <w:r>
              <w:rPr>
                <w:sz w:val="24"/>
              </w:rPr>
              <w:t>时，则视为病症间有关系，表示为向量在异构图的病症节点间建立边。而药物与药物之间则基于现成</w:t>
            </w:r>
            <w:r>
              <w:rPr>
                <w:sz w:val="24"/>
              </w:rPr>
              <w:t>DDI</w:t>
            </w:r>
            <w:r>
              <w:rPr>
                <w:sz w:val="24"/>
              </w:rPr>
              <w:t>关系建立边，引入外部知识。</w:t>
            </w:r>
          </w:p>
          <w:p w14:paraId="4D76F095" w14:textId="77777777" w:rsidR="00052567" w:rsidRDefault="00026043">
            <w:pPr>
              <w:pStyle w:val="ac"/>
              <w:spacing w:line="360" w:lineRule="atLeast"/>
              <w:ind w:firstLine="480"/>
              <w:rPr>
                <w:sz w:val="24"/>
              </w:rPr>
            </w:pPr>
            <w:r>
              <w:rPr>
                <w:sz w:val="24"/>
              </w:rPr>
              <w:t>当手术</w:t>
            </w:r>
            <w:r>
              <w:rPr>
                <w:sz w:val="24"/>
              </w:rPr>
              <w:t>-</w:t>
            </w:r>
            <w:r>
              <w:rPr>
                <w:sz w:val="24"/>
              </w:rPr>
              <w:t>病症</w:t>
            </w:r>
            <w:r>
              <w:rPr>
                <w:sz w:val="24"/>
              </w:rPr>
              <w:t>-</w:t>
            </w:r>
            <w:r>
              <w:rPr>
                <w:sz w:val="24"/>
              </w:rPr>
              <w:t>药物关系异构图构建完成后，由于图卷积神经网络可以有效提取到图中节点特征以及其关系组合，所以后续将其输入到图卷积神经网路中。</w:t>
            </w:r>
          </w:p>
          <w:p w14:paraId="66F85486" w14:textId="77777777" w:rsidR="00052567" w:rsidRDefault="00026043">
            <w:pPr>
              <w:pStyle w:val="ac"/>
              <w:spacing w:line="360" w:lineRule="atLeast"/>
              <w:ind w:firstLine="480"/>
              <w:rPr>
                <w:sz w:val="24"/>
              </w:rPr>
            </w:pPr>
            <w:r>
              <w:rPr>
                <w:sz w:val="24"/>
              </w:rPr>
              <w:t>EHR</w:t>
            </w:r>
            <w:r>
              <w:rPr>
                <w:sz w:val="24"/>
              </w:rPr>
              <w:t>和</w:t>
            </w:r>
            <w:r>
              <w:rPr>
                <w:sz w:val="24"/>
              </w:rPr>
              <w:t>DDI</w:t>
            </w:r>
            <w:r>
              <w:rPr>
                <w:sz w:val="24"/>
              </w:rPr>
              <w:t>图使用</w:t>
            </w:r>
            <w:r>
              <w:rPr>
                <w:position w:val="-10"/>
                <w:sz w:val="24"/>
              </w:rPr>
              <w:object w:dxaOrig="1340" w:dyaOrig="340" w14:anchorId="6043656C">
                <v:shape id="_x0000_i1071" type="#_x0000_t75" style="width:66.85pt;height:16.85pt" o:ole="">
                  <v:imagedata r:id="rId97" o:title=""/>
                </v:shape>
                <o:OLEObject Type="Embed" ProgID="Equation.KSEE3" ShapeID="_x0000_i1071" DrawAspect="Content" ObjectID="_1833351648" r:id="rId98"/>
              </w:object>
            </w:r>
            <w:r>
              <w:rPr>
                <w:sz w:val="24"/>
              </w:rPr>
              <w:t>和</w:t>
            </w:r>
            <w:r>
              <w:rPr>
                <w:position w:val="-10"/>
                <w:sz w:val="24"/>
              </w:rPr>
              <w:object w:dxaOrig="1380" w:dyaOrig="340" w14:anchorId="1496D640">
                <v:shape id="_x0000_i1072" type="#_x0000_t75" style="width:69.2pt;height:16.85pt" o:ole="">
                  <v:imagedata r:id="rId99" o:title=""/>
                </v:shape>
                <o:OLEObject Type="Embed" ProgID="Equation.KSEE3" ShapeID="_x0000_i1072" DrawAspect="Content" ObjectID="_1833351649" r:id="rId100"/>
              </w:object>
            </w:r>
            <w:r>
              <w:rPr>
                <w:sz w:val="24"/>
              </w:rPr>
              <w:t>来进行表示，</w:t>
            </w:r>
            <w:r>
              <w:rPr>
                <w:sz w:val="24"/>
              </w:rPr>
              <w:t>M</w:t>
            </w:r>
            <w:r>
              <w:rPr>
                <w:sz w:val="24"/>
              </w:rPr>
              <w:t>表示的是集合，</w:t>
            </w:r>
            <w:r>
              <w:rPr>
                <w:position w:val="-10"/>
                <w:sz w:val="24"/>
              </w:rPr>
              <w:object w:dxaOrig="300" w:dyaOrig="340" w14:anchorId="79A60BF2">
                <v:shape id="_x0000_i1073" type="#_x0000_t75" style="width:14.95pt;height:16.85pt" o:ole="">
                  <v:imagedata r:id="rId101" o:title=""/>
                </v:shape>
                <o:OLEObject Type="Embed" ProgID="Equation.KSEE3" ShapeID="_x0000_i1073" DrawAspect="Content" ObjectID="_1833351650" r:id="rId102"/>
              </w:object>
            </w:r>
            <w:r>
              <w:rPr>
                <w:sz w:val="24"/>
              </w:rPr>
              <w:t>和</w:t>
            </w:r>
            <w:r>
              <w:rPr>
                <w:position w:val="-10"/>
                <w:sz w:val="24"/>
              </w:rPr>
              <w:object w:dxaOrig="320" w:dyaOrig="340" w14:anchorId="722533AE">
                <v:shape id="_x0000_i1074" type="#_x0000_t75" style="width:15.9pt;height:16.85pt" o:ole="">
                  <v:imagedata r:id="rId103" o:title=""/>
                </v:shape>
                <o:OLEObject Type="Embed" ProgID="Equation.KSEE3" ShapeID="_x0000_i1074" DrawAspect="Content" ObjectID="_1833351651" r:id="rId104"/>
              </w:object>
            </w:r>
            <w:r>
              <w:rPr>
                <w:sz w:val="24"/>
              </w:rPr>
              <w:t>分别是</w:t>
            </w:r>
            <w:r>
              <w:rPr>
                <w:sz w:val="24"/>
              </w:rPr>
              <w:t>EHR</w:t>
            </w:r>
            <w:r>
              <w:rPr>
                <w:sz w:val="24"/>
              </w:rPr>
              <w:t>中操作的边缘集和来自外部知识的已知</w:t>
            </w:r>
            <w:r>
              <w:rPr>
                <w:sz w:val="24"/>
              </w:rPr>
              <w:t>DDI</w:t>
            </w:r>
            <w:r>
              <w:rPr>
                <w:sz w:val="24"/>
              </w:rPr>
              <w:t>。使用邻接矩阵</w:t>
            </w:r>
            <w:r>
              <w:rPr>
                <w:position w:val="-10"/>
                <w:sz w:val="24"/>
              </w:rPr>
              <w:object w:dxaOrig="1579" w:dyaOrig="360" w14:anchorId="183C824A">
                <v:shape id="_x0000_i1075" type="#_x0000_t75" style="width:79pt;height:18.25pt" o:ole="">
                  <v:imagedata r:id="rId105" o:title=""/>
                </v:shape>
                <o:OLEObject Type="Embed" ProgID="Equation.KSEE3" ShapeID="_x0000_i1075" DrawAspect="Content" ObjectID="_1833351652" r:id="rId106"/>
              </w:object>
            </w:r>
            <w:r>
              <w:rPr>
                <w:sz w:val="24"/>
              </w:rPr>
              <w:t>来存储操作和</w:t>
            </w:r>
            <w:r>
              <w:rPr>
                <w:sz w:val="24"/>
              </w:rPr>
              <w:t>DDI</w:t>
            </w:r>
            <w:r>
              <w:rPr>
                <w:sz w:val="24"/>
              </w:rPr>
              <w:t>的边缘信息。</w:t>
            </w:r>
          </w:p>
          <w:p w14:paraId="5FCF950F" w14:textId="77777777" w:rsidR="00052567" w:rsidRDefault="00026043">
            <w:pPr>
              <w:rPr>
                <w:sz w:val="24"/>
              </w:rPr>
            </w:pPr>
            <w:r>
              <w:rPr>
                <w:sz w:val="24"/>
              </w:rPr>
              <w:t>（</w:t>
            </w:r>
            <w:r>
              <w:rPr>
                <w:sz w:val="24"/>
              </w:rPr>
              <w:t>2</w:t>
            </w:r>
            <w:r>
              <w:rPr>
                <w:sz w:val="24"/>
              </w:rPr>
              <w:t>）患者</w:t>
            </w:r>
            <w:r>
              <w:rPr>
                <w:sz w:val="24"/>
              </w:rPr>
              <w:t>EHR</w:t>
            </w:r>
            <w:r>
              <w:rPr>
                <w:sz w:val="24"/>
              </w:rPr>
              <w:t>信息编码</w:t>
            </w:r>
          </w:p>
          <w:p w14:paraId="39964E5F" w14:textId="77777777" w:rsidR="00052567" w:rsidRDefault="00026043">
            <w:pPr>
              <w:pStyle w:val="a3"/>
              <w:spacing w:line="360" w:lineRule="atLeast"/>
              <w:ind w:firstLineChars="200" w:firstLine="480"/>
              <w:rPr>
                <w:sz w:val="24"/>
              </w:rPr>
            </w:pPr>
            <w:r>
              <w:rPr>
                <w:sz w:val="24"/>
              </w:rPr>
              <w:t>在基于</w:t>
            </w:r>
            <w:r>
              <w:rPr>
                <w:sz w:val="24"/>
              </w:rPr>
              <w:t>EHR</w:t>
            </w:r>
            <w:r>
              <w:rPr>
                <w:sz w:val="24"/>
              </w:rPr>
              <w:t>的文本部分，由于根据患者的电子病历数据库，可以分别获得患者的诊</w:t>
            </w:r>
            <w:r>
              <w:rPr>
                <w:sz w:val="24"/>
              </w:rPr>
              <w:lastRenderedPageBreak/>
              <w:t>断，药物，治疗（手术）代码。为了后续的组合方案推荐，需要先对这三类代码进行编码，获得不同医疗代码的嵌入，将总的患者表示为</w:t>
            </w:r>
            <w:r>
              <w:rPr>
                <w:position w:val="-12"/>
                <w:sz w:val="24"/>
              </w:rPr>
              <w:object w:dxaOrig="1840" w:dyaOrig="380" w14:anchorId="645F0FE5">
                <v:shape id="_x0000_i1076" type="#_x0000_t75" style="width:92.1pt;height:19.15pt" o:ole="">
                  <v:imagedata r:id="rId107" o:title=""/>
                </v:shape>
                <o:OLEObject Type="Embed" ProgID="Equation.KSEE3" ShapeID="_x0000_i1076" DrawAspect="Content" ObjectID="_1833351653" r:id="rId108"/>
              </w:object>
            </w:r>
            <w:r>
              <w:rPr>
                <w:sz w:val="24"/>
              </w:rPr>
              <w:t>，其中</w:t>
            </w:r>
            <w:r>
              <w:rPr>
                <w:sz w:val="24"/>
              </w:rPr>
              <w:t>i</w:t>
            </w:r>
            <w:r>
              <w:rPr>
                <w:sz w:val="24"/>
              </w:rPr>
              <w:t>是指第</w:t>
            </w:r>
            <w:r>
              <w:rPr>
                <w:sz w:val="24"/>
              </w:rPr>
              <w:t>i</w:t>
            </w:r>
            <w:r>
              <w:rPr>
                <w:sz w:val="24"/>
              </w:rPr>
              <w:t>个患者，</w:t>
            </w:r>
            <w:r>
              <w:rPr>
                <w:position w:val="-12"/>
                <w:sz w:val="24"/>
              </w:rPr>
              <w:object w:dxaOrig="220" w:dyaOrig="360" w14:anchorId="2DF1BB2E">
                <v:shape id="_x0000_i1077" type="#_x0000_t75" style="width:11.2pt;height:18.25pt" o:ole="">
                  <v:imagedata r:id="rId109" o:title=""/>
                </v:shape>
                <o:OLEObject Type="Embed" ProgID="Equation.KSEE3" ShapeID="_x0000_i1077" DrawAspect="Content" ObjectID="_1833351654" r:id="rId110"/>
              </w:object>
            </w:r>
            <w:r>
              <w:rPr>
                <w:sz w:val="24"/>
              </w:rPr>
              <w:t>是表示第</w:t>
            </w:r>
            <w:r>
              <w:rPr>
                <w:sz w:val="24"/>
              </w:rPr>
              <w:t>i</w:t>
            </w:r>
            <w:r>
              <w:rPr>
                <w:sz w:val="24"/>
              </w:rPr>
              <w:t>个患者有</w:t>
            </w:r>
            <w:r>
              <w:rPr>
                <w:sz w:val="24"/>
              </w:rPr>
              <w:t>T</w:t>
            </w:r>
            <w:r>
              <w:rPr>
                <w:sz w:val="24"/>
              </w:rPr>
              <w:t>次的电子病历记录。利用一个元组</w:t>
            </w:r>
            <w:r>
              <w:rPr>
                <w:position w:val="-12"/>
                <w:sz w:val="24"/>
              </w:rPr>
              <w:object w:dxaOrig="1140" w:dyaOrig="380" w14:anchorId="2DA69846">
                <v:shape id="_x0000_i1078" type="#_x0000_t75" style="width:57.05pt;height:19.15pt" o:ole="">
                  <v:imagedata r:id="rId111" o:title=""/>
                </v:shape>
                <o:OLEObject Type="Embed" ProgID="Equation.KSEE3" ShapeID="_x0000_i1078" DrawAspect="Content" ObjectID="_1833351655" r:id="rId112"/>
              </w:object>
            </w:r>
            <w:r>
              <w:rPr>
                <w:sz w:val="24"/>
              </w:rPr>
              <w:t>来表示</w:t>
            </w:r>
            <w:r>
              <w:rPr>
                <w:position w:val="-12"/>
                <w:sz w:val="24"/>
              </w:rPr>
              <w:object w:dxaOrig="260" w:dyaOrig="380" w14:anchorId="6B2C709F">
                <v:shape id="_x0000_i1079" type="#_x0000_t75" style="width:13.1pt;height:19.15pt" o:ole="">
                  <v:imagedata r:id="rId113" o:title=""/>
                </v:shape>
                <o:OLEObject Type="Embed" ProgID="Equation.KSEE3" ShapeID="_x0000_i1079" DrawAspect="Content" ObjectID="_1833351656" r:id="rId114"/>
              </w:object>
            </w:r>
            <w:r>
              <w:rPr>
                <w:sz w:val="24"/>
              </w:rPr>
              <w:t>，也就是患者</w:t>
            </w:r>
            <w:r>
              <w:rPr>
                <w:sz w:val="24"/>
              </w:rPr>
              <w:t>i</w:t>
            </w:r>
            <w:r>
              <w:rPr>
                <w:sz w:val="24"/>
              </w:rPr>
              <w:t>的第</w:t>
            </w:r>
            <w:r>
              <w:rPr>
                <w:sz w:val="24"/>
              </w:rPr>
              <w:t>t</w:t>
            </w:r>
            <w:r>
              <w:rPr>
                <w:sz w:val="24"/>
              </w:rPr>
              <w:t>次诊断的结果，其中</w:t>
            </w:r>
            <w:r>
              <w:rPr>
                <w:position w:val="-12"/>
                <w:sz w:val="24"/>
              </w:rPr>
              <w:object w:dxaOrig="1120" w:dyaOrig="380" w14:anchorId="22E970A2">
                <v:shape id="_x0000_i1080" type="#_x0000_t75" style="width:56.1pt;height:19.15pt" o:ole="">
                  <v:imagedata r:id="rId115" o:title=""/>
                </v:shape>
                <o:OLEObject Type="Embed" ProgID="Equation.KSEE3" ShapeID="_x0000_i1080" DrawAspect="Content" ObjectID="_1833351657" r:id="rId116"/>
              </w:object>
            </w:r>
            <w:r>
              <w:rPr>
                <w:sz w:val="24"/>
              </w:rPr>
              <w:t>，</w:t>
            </w:r>
            <w:r>
              <w:rPr>
                <w:position w:val="-12"/>
                <w:sz w:val="24"/>
              </w:rPr>
              <w:object w:dxaOrig="1120" w:dyaOrig="380" w14:anchorId="7092CDD7">
                <v:shape id="_x0000_i1081" type="#_x0000_t75" style="width:56.1pt;height:19.15pt" o:ole="">
                  <v:imagedata r:id="rId117" o:title=""/>
                </v:shape>
                <o:OLEObject Type="Embed" ProgID="Equation.KSEE3" ShapeID="_x0000_i1081" DrawAspect="Content" ObjectID="_1833351658" r:id="rId118"/>
              </w:object>
            </w:r>
            <w:r>
              <w:rPr>
                <w:sz w:val="24"/>
              </w:rPr>
              <w:t>，</w:t>
            </w:r>
            <w:r>
              <w:rPr>
                <w:position w:val="-12"/>
                <w:sz w:val="24"/>
              </w:rPr>
              <w:object w:dxaOrig="1180" w:dyaOrig="380" w14:anchorId="4AEFACE3">
                <v:shape id="_x0000_i1082" type="#_x0000_t75" style="width:58.9pt;height:19.15pt" o:ole="">
                  <v:imagedata r:id="rId119" o:title=""/>
                </v:shape>
                <o:OLEObject Type="Embed" ProgID="Equation.KSEE3" ShapeID="_x0000_i1082" DrawAspect="Content" ObjectID="_1833351659" r:id="rId120"/>
              </w:object>
            </w:r>
            <w:r>
              <w:rPr>
                <w:sz w:val="24"/>
              </w:rPr>
              <w:t>分别表示疾病，操作，药物的多热向量编码。因此对于每个病人的每次就诊结果获得诊断，操作和药物的嵌入</w:t>
            </w:r>
            <w:r>
              <w:rPr>
                <w:position w:val="-14"/>
                <w:sz w:val="24"/>
              </w:rPr>
              <w:object w:dxaOrig="320" w:dyaOrig="380" w14:anchorId="67C85D00">
                <v:shape id="_x0000_i1083" type="#_x0000_t75" style="width:15.9pt;height:19.15pt" o:ole="">
                  <v:imagedata r:id="rId121" o:title=""/>
                </v:shape>
                <o:OLEObject Type="Embed" ProgID="Equation.KSEE3" ShapeID="_x0000_i1083" DrawAspect="Content" ObjectID="_1833351660" r:id="rId122"/>
              </w:object>
            </w:r>
            <w:r>
              <w:rPr>
                <w:sz w:val="24"/>
              </w:rPr>
              <w:t>，</w:t>
            </w:r>
            <w:r>
              <w:rPr>
                <w:position w:val="-12"/>
                <w:sz w:val="24"/>
              </w:rPr>
              <w:object w:dxaOrig="320" w:dyaOrig="360" w14:anchorId="0CA4AF5B">
                <v:shape id="_x0000_i1084" type="#_x0000_t75" style="width:15.9pt;height:18.25pt" o:ole="">
                  <v:imagedata r:id="rId123" o:title=""/>
                </v:shape>
                <o:OLEObject Type="Embed" ProgID="Equation.KSEE3" ShapeID="_x0000_i1084" DrawAspect="Content" ObjectID="_1833351661" r:id="rId124"/>
              </w:object>
            </w:r>
            <w:r>
              <w:rPr>
                <w:sz w:val="24"/>
              </w:rPr>
              <w:t>，</w:t>
            </w:r>
            <w:r>
              <w:rPr>
                <w:position w:val="-12"/>
                <w:sz w:val="24"/>
              </w:rPr>
              <w:object w:dxaOrig="340" w:dyaOrig="360" w14:anchorId="24E7EE2F">
                <v:shape id="_x0000_i1085" type="#_x0000_t75" style="width:16.85pt;height:18.25pt" o:ole="">
                  <v:imagedata r:id="rId125" o:title=""/>
                </v:shape>
                <o:OLEObject Type="Embed" ProgID="Equation.KSEE3" ShapeID="_x0000_i1085" DrawAspect="Content" ObjectID="_1833351662" r:id="rId126"/>
              </w:object>
            </w:r>
            <w:r>
              <w:rPr>
                <w:sz w:val="24"/>
              </w:rPr>
              <w:t>。</w:t>
            </w:r>
          </w:p>
          <w:p w14:paraId="564957E5" w14:textId="77777777" w:rsidR="00052567" w:rsidRDefault="00026043">
            <w:pPr>
              <w:rPr>
                <w:sz w:val="24"/>
              </w:rPr>
            </w:pPr>
            <w:r>
              <w:rPr>
                <w:sz w:val="24"/>
              </w:rPr>
              <w:t>（</w:t>
            </w:r>
            <w:r>
              <w:rPr>
                <w:sz w:val="24"/>
              </w:rPr>
              <w:t>3</w:t>
            </w:r>
            <w:r>
              <w:rPr>
                <w:sz w:val="24"/>
              </w:rPr>
              <w:t>）利用图信息强化患者文本信息嵌入</w:t>
            </w:r>
          </w:p>
          <w:p w14:paraId="56BDCDAC" w14:textId="77777777" w:rsidR="00052567" w:rsidRDefault="00026043">
            <w:pPr>
              <w:pStyle w:val="ac"/>
              <w:spacing w:line="360" w:lineRule="atLeast"/>
              <w:ind w:firstLine="480"/>
              <w:rPr>
                <w:sz w:val="24"/>
              </w:rPr>
            </w:pPr>
            <w:r>
              <w:rPr>
                <w:sz w:val="24"/>
              </w:rPr>
              <w:t>EHR</w:t>
            </w:r>
            <w:r>
              <w:rPr>
                <w:sz w:val="24"/>
              </w:rPr>
              <w:t>数据和外部知识中有两种图结构信息，受到</w:t>
            </w:r>
            <w:r>
              <w:rPr>
                <w:sz w:val="24"/>
              </w:rPr>
              <w:t>GAMENet</w:t>
            </w:r>
            <w:r>
              <w:rPr>
                <w:sz w:val="24"/>
              </w:rPr>
              <w:t>（</w:t>
            </w:r>
            <w:r>
              <w:rPr>
                <w:sz w:val="24"/>
              </w:rPr>
              <w:t>Shang</w:t>
            </w:r>
            <w:r>
              <w:rPr>
                <w:sz w:val="24"/>
              </w:rPr>
              <w:t>等人，</w:t>
            </w:r>
            <w:r>
              <w:rPr>
                <w:sz w:val="24"/>
              </w:rPr>
              <w:t>2019</w:t>
            </w:r>
            <w:r>
              <w:rPr>
                <w:sz w:val="24"/>
              </w:rPr>
              <w:t>）使用图卷积网络（</w:t>
            </w:r>
            <w:r>
              <w:rPr>
                <w:sz w:val="24"/>
              </w:rPr>
              <w:t>GCN</w:t>
            </w:r>
            <w:r>
              <w:rPr>
                <w:sz w:val="24"/>
              </w:rPr>
              <w:t>）（</w:t>
            </w:r>
            <w:r>
              <w:rPr>
                <w:sz w:val="24"/>
              </w:rPr>
              <w:t>Kipf</w:t>
            </w:r>
            <w:r>
              <w:rPr>
                <w:sz w:val="24"/>
              </w:rPr>
              <w:t>和</w:t>
            </w:r>
            <w:r>
              <w:rPr>
                <w:sz w:val="24"/>
              </w:rPr>
              <w:t>Welling</w:t>
            </w:r>
            <w:r>
              <w:rPr>
                <w:sz w:val="24"/>
              </w:rPr>
              <w:t>，</w:t>
            </w:r>
            <w:r>
              <w:rPr>
                <w:sz w:val="24"/>
              </w:rPr>
              <w:t>2016</w:t>
            </w:r>
            <w:r>
              <w:rPr>
                <w:sz w:val="24"/>
              </w:rPr>
              <w:t>）对药物表示进行编码的启发。为了推荐有效和安全的药物组合，此处利用</w:t>
            </w:r>
            <w:r>
              <w:rPr>
                <w:sz w:val="24"/>
              </w:rPr>
              <w:t>E</w:t>
            </w:r>
            <w:r>
              <w:rPr>
                <w:sz w:val="24"/>
              </w:rPr>
              <w:t>HR</w:t>
            </w:r>
            <w:r>
              <w:rPr>
                <w:sz w:val="24"/>
              </w:rPr>
              <w:t>和</w:t>
            </w:r>
            <w:r>
              <w:rPr>
                <w:sz w:val="24"/>
              </w:rPr>
              <w:t>DDI</w:t>
            </w:r>
            <w:r>
              <w:rPr>
                <w:sz w:val="24"/>
              </w:rPr>
              <w:t>图信息来对简单的</w:t>
            </w:r>
            <w:r>
              <w:rPr>
                <w:position w:val="-14"/>
                <w:sz w:val="24"/>
              </w:rPr>
              <w:object w:dxaOrig="320" w:dyaOrig="380" w14:anchorId="70A9366C">
                <v:shape id="_x0000_i1086" type="#_x0000_t75" style="width:15.9pt;height:19.15pt" o:ole="">
                  <v:imagedata r:id="rId121" o:title=""/>
                </v:shape>
                <o:OLEObject Type="Embed" ProgID="Equation.KSEE3" ShapeID="_x0000_i1086" DrawAspect="Content" ObjectID="_1833351663" r:id="rId127"/>
              </w:object>
            </w:r>
            <w:r>
              <w:rPr>
                <w:sz w:val="24"/>
              </w:rPr>
              <w:t>和</w:t>
            </w:r>
            <w:r>
              <w:rPr>
                <w:position w:val="-12"/>
                <w:sz w:val="24"/>
              </w:rPr>
              <w:object w:dxaOrig="340" w:dyaOrig="360" w14:anchorId="2699B3AA">
                <v:shape id="_x0000_i1087" type="#_x0000_t75" style="width:16.85pt;height:18.25pt" o:ole="">
                  <v:imagedata r:id="rId125" o:title=""/>
                </v:shape>
                <o:OLEObject Type="Embed" ProgID="Equation.KSEE3" ShapeID="_x0000_i1087" DrawAspect="Content" ObjectID="_1833351664" r:id="rId128"/>
              </w:object>
            </w:r>
            <w:r>
              <w:rPr>
                <w:sz w:val="24"/>
              </w:rPr>
              <w:t>嵌入进行信息强化。以</w:t>
            </w:r>
            <w:r>
              <w:rPr>
                <w:position w:val="-12"/>
                <w:sz w:val="24"/>
              </w:rPr>
              <w:object w:dxaOrig="340" w:dyaOrig="360" w14:anchorId="718E3FEB">
                <v:shape id="_x0000_i1088" type="#_x0000_t75" style="width:16.85pt;height:18.25pt" o:ole="">
                  <v:imagedata r:id="rId125" o:title=""/>
                </v:shape>
                <o:OLEObject Type="Embed" ProgID="Equation.KSEE3" ShapeID="_x0000_i1088" DrawAspect="Content" ObjectID="_1833351665" r:id="rId129"/>
              </w:object>
            </w:r>
            <w:r>
              <w:rPr>
                <w:sz w:val="24"/>
              </w:rPr>
              <w:t>为例，给定输入药物嵌入表</w:t>
            </w:r>
            <w:r>
              <w:rPr>
                <w:position w:val="-12"/>
                <w:sz w:val="24"/>
              </w:rPr>
              <w:object w:dxaOrig="340" w:dyaOrig="360" w14:anchorId="79371F4A">
                <v:shape id="_x0000_i1089" type="#_x0000_t75" style="width:16.85pt;height:18.25pt" o:ole="">
                  <v:imagedata r:id="rId125" o:title=""/>
                </v:shape>
                <o:OLEObject Type="Embed" ProgID="Equation.KSEE3" ShapeID="_x0000_i1089" DrawAspect="Content" ObjectID="_1833351666" r:id="rId130"/>
              </w:object>
            </w:r>
            <w:r>
              <w:rPr>
                <w:sz w:val="24"/>
              </w:rPr>
              <w:t>和药物邻接矩阵</w:t>
            </w:r>
            <w:r>
              <w:rPr>
                <w:position w:val="-10"/>
                <w:sz w:val="24"/>
              </w:rPr>
              <w:object w:dxaOrig="1160" w:dyaOrig="360" w14:anchorId="52B86313">
                <v:shape id="_x0000_i1090" type="#_x0000_t75" style="width:57.95pt;height:18.25pt" o:ole="">
                  <v:imagedata r:id="rId131" o:title=""/>
                </v:shape>
                <o:OLEObject Type="Embed" ProgID="Equation.KSEE3" ShapeID="_x0000_i1090" DrawAspect="Content" ObjectID="_1833351667" r:id="rId132"/>
              </w:object>
            </w:r>
            <w:r>
              <w:rPr>
                <w:sz w:val="24"/>
              </w:rPr>
              <w:t>，通过</w:t>
            </w:r>
            <w:r>
              <w:rPr>
                <w:sz w:val="24"/>
              </w:rPr>
              <w:t>GCN</w:t>
            </w:r>
            <w:r>
              <w:rPr>
                <w:sz w:val="24"/>
              </w:rPr>
              <w:t>的方式获得的药物表示如下公式所示：</w:t>
            </w:r>
          </w:p>
          <w:tbl>
            <w:tblPr>
              <w:tblStyle w:val="aa"/>
              <w:tblW w:w="936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2"/>
              <w:gridCol w:w="1075"/>
            </w:tblGrid>
            <w:tr w:rsidR="00052567" w14:paraId="33984E71" w14:textId="77777777">
              <w:tc>
                <w:tcPr>
                  <w:tcW w:w="8292" w:type="dxa"/>
                  <w:tcBorders>
                    <w:tl2br w:val="nil"/>
                    <w:tr2bl w:val="nil"/>
                  </w:tcBorders>
                </w:tcPr>
                <w:p w14:paraId="4A882563" w14:textId="77777777" w:rsidR="00052567" w:rsidRDefault="00026043">
                  <w:pPr>
                    <w:pStyle w:val="ac"/>
                    <w:spacing w:line="360" w:lineRule="atLeast"/>
                    <w:ind w:firstLineChars="0" w:firstLine="0"/>
                    <w:jc w:val="center"/>
                    <w:rPr>
                      <w:sz w:val="24"/>
                    </w:rPr>
                  </w:pPr>
                  <w:r>
                    <w:rPr>
                      <w:position w:val="-12"/>
                      <w:sz w:val="24"/>
                    </w:rPr>
                    <w:object w:dxaOrig="3420" w:dyaOrig="540" w14:anchorId="06BDC039">
                      <v:shape id="_x0000_i1091" type="#_x0000_t75" style="width:171.1pt;height:27.1pt" o:ole="">
                        <v:imagedata r:id="rId133" o:title=""/>
                      </v:shape>
                      <o:OLEObject Type="Embed" ProgID="Equation.KSEE3" ShapeID="_x0000_i1091" DrawAspect="Content" ObjectID="_1833351668" r:id="rId134"/>
                    </w:object>
                  </w:r>
                </w:p>
              </w:tc>
              <w:tc>
                <w:tcPr>
                  <w:tcW w:w="1075" w:type="dxa"/>
                  <w:tcBorders>
                    <w:tl2br w:val="nil"/>
                    <w:tr2bl w:val="nil"/>
                  </w:tcBorders>
                </w:tcPr>
                <w:p w14:paraId="640F2200" w14:textId="77777777" w:rsidR="00052567" w:rsidRDefault="00026043">
                  <w:pPr>
                    <w:pStyle w:val="ac"/>
                    <w:spacing w:line="360" w:lineRule="atLeast"/>
                    <w:ind w:firstLineChars="0" w:firstLine="0"/>
                    <w:jc w:val="right"/>
                    <w:rPr>
                      <w:sz w:val="24"/>
                    </w:rPr>
                  </w:pPr>
                  <w:r>
                    <w:rPr>
                      <w:sz w:val="24"/>
                    </w:rPr>
                    <w:t>(11)</w:t>
                  </w:r>
                </w:p>
              </w:tc>
            </w:tr>
          </w:tbl>
          <w:p w14:paraId="750602DD" w14:textId="77777777" w:rsidR="00052567" w:rsidRDefault="00026043">
            <w:pPr>
              <w:pStyle w:val="ac"/>
              <w:spacing w:line="360" w:lineRule="atLeast"/>
              <w:ind w:firstLine="480"/>
              <w:rPr>
                <w:sz w:val="24"/>
              </w:rPr>
            </w:pPr>
            <w:r>
              <w:rPr>
                <w:sz w:val="24"/>
              </w:rPr>
              <w:t>其中</w:t>
            </w:r>
            <w:r>
              <w:rPr>
                <w:position w:val="-4"/>
                <w:sz w:val="24"/>
              </w:rPr>
              <w:object w:dxaOrig="260" w:dyaOrig="320" w14:anchorId="388408E6">
                <v:shape id="_x0000_i1092" type="#_x0000_t75" style="width:13.1pt;height:15.9pt" o:ole="">
                  <v:imagedata r:id="rId135" o:title=""/>
                </v:shape>
                <o:OLEObject Type="Embed" ProgID="Equation.KSEE3" ShapeID="_x0000_i1092" DrawAspect="Content" ObjectID="_1833351669" r:id="rId136"/>
              </w:object>
            </w:r>
            <w:r>
              <w:rPr>
                <w:sz w:val="24"/>
              </w:rPr>
              <w:t>是邻接矩阵</w:t>
            </w:r>
            <w:r>
              <w:rPr>
                <w:position w:val="-10"/>
                <w:sz w:val="24"/>
              </w:rPr>
              <w:object w:dxaOrig="279" w:dyaOrig="340" w14:anchorId="3C563041">
                <v:shape id="_x0000_i1093" type="#_x0000_t75" style="width:14.05pt;height:16.85pt" o:ole="">
                  <v:imagedata r:id="rId137" o:title=""/>
                </v:shape>
                <o:OLEObject Type="Embed" ProgID="Equation.KSEE3" ShapeID="_x0000_i1093" DrawAspect="Content" ObjectID="_1833351670" r:id="rId138"/>
              </w:object>
            </w:r>
            <w:r>
              <w:rPr>
                <w:sz w:val="24"/>
              </w:rPr>
              <w:t>的对角矩阵。</w:t>
            </w:r>
            <w:r>
              <w:rPr>
                <w:position w:val="-10"/>
                <w:sz w:val="24"/>
              </w:rPr>
              <w:object w:dxaOrig="1100" w:dyaOrig="380" w14:anchorId="5185F924">
                <v:shape id="_x0000_i1094" type="#_x0000_t75" style="width:55.15pt;height:19.15pt" o:ole="">
                  <v:imagedata r:id="rId139" o:title=""/>
                </v:shape>
                <o:OLEObject Type="Embed" ProgID="Equation.KSEE3" ShapeID="_x0000_i1094" DrawAspect="Content" ObjectID="_1833351671" r:id="rId140"/>
              </w:object>
            </w:r>
            <w:r>
              <w:rPr>
                <w:sz w:val="24"/>
              </w:rPr>
              <w:t>，</w:t>
            </w:r>
            <w:r>
              <w:rPr>
                <w:position w:val="-4"/>
                <w:sz w:val="24"/>
              </w:rPr>
              <w:object w:dxaOrig="200" w:dyaOrig="260" w14:anchorId="1BB3B784">
                <v:shape id="_x0000_i1095" type="#_x0000_t75" style="width:9.8pt;height:13.1pt" o:ole="">
                  <v:imagedata r:id="rId141" o:title=""/>
                </v:shape>
                <o:OLEObject Type="Embed" ProgID="Equation.KSEE3" ShapeID="_x0000_i1095" DrawAspect="Content" ObjectID="_1833351672" r:id="rId142"/>
              </w:object>
            </w:r>
            <w:r>
              <w:rPr>
                <w:sz w:val="24"/>
              </w:rPr>
              <w:t>是单位矩阵。</w:t>
            </w:r>
          </w:p>
          <w:p w14:paraId="02A8D2DF" w14:textId="77777777" w:rsidR="00052567" w:rsidRDefault="00026043">
            <w:pPr>
              <w:pStyle w:val="ac"/>
              <w:spacing w:line="360" w:lineRule="atLeast"/>
              <w:ind w:firstLine="480"/>
              <w:rPr>
                <w:sz w:val="24"/>
              </w:rPr>
            </w:pPr>
            <w:r>
              <w:rPr>
                <w:sz w:val="24"/>
              </w:rPr>
              <w:t>基于以上的方式，我们利用两层的</w:t>
            </w:r>
            <w:r>
              <w:rPr>
                <w:sz w:val="24"/>
              </w:rPr>
              <w:t>GCN</w:t>
            </w:r>
            <w:r>
              <w:rPr>
                <w:sz w:val="24"/>
              </w:rPr>
              <w:t>对简单嵌入</w:t>
            </w:r>
            <w:r>
              <w:rPr>
                <w:position w:val="-12"/>
                <w:sz w:val="24"/>
              </w:rPr>
              <w:object w:dxaOrig="340" w:dyaOrig="360" w14:anchorId="589409D6">
                <v:shape id="_x0000_i1096" type="#_x0000_t75" style="width:16.85pt;height:18.25pt" o:ole="">
                  <v:imagedata r:id="rId125" o:title=""/>
                </v:shape>
                <o:OLEObject Type="Embed" ProgID="Equation.KSEE3" ShapeID="_x0000_i1096" DrawAspect="Content" ObjectID="_1833351673" r:id="rId143"/>
              </w:object>
            </w:r>
            <w:r>
              <w:rPr>
                <w:sz w:val="24"/>
              </w:rPr>
              <w:t>融入</w:t>
            </w:r>
            <w:r>
              <w:rPr>
                <w:sz w:val="24"/>
              </w:rPr>
              <w:t>DDI</w:t>
            </w:r>
            <w:r>
              <w:rPr>
                <w:sz w:val="24"/>
              </w:rPr>
              <w:t>图信息作增强，建模方式如下：</w:t>
            </w:r>
          </w:p>
          <w:tbl>
            <w:tblPr>
              <w:tblStyle w:val="aa"/>
              <w:tblW w:w="936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1"/>
              <w:gridCol w:w="1066"/>
            </w:tblGrid>
            <w:tr w:rsidR="00052567" w14:paraId="2046B5D7" w14:textId="77777777">
              <w:tc>
                <w:tcPr>
                  <w:tcW w:w="8301" w:type="dxa"/>
                  <w:tcBorders>
                    <w:tl2br w:val="nil"/>
                    <w:tr2bl w:val="nil"/>
                  </w:tcBorders>
                </w:tcPr>
                <w:p w14:paraId="21AE6EC9" w14:textId="77777777" w:rsidR="00052567" w:rsidRDefault="00026043">
                  <w:pPr>
                    <w:pStyle w:val="ac"/>
                    <w:spacing w:line="360" w:lineRule="atLeast"/>
                    <w:ind w:firstLineChars="0" w:firstLine="0"/>
                    <w:jc w:val="center"/>
                    <w:rPr>
                      <w:sz w:val="24"/>
                    </w:rPr>
                  </w:pPr>
                  <w:r>
                    <w:rPr>
                      <w:position w:val="-12"/>
                      <w:sz w:val="24"/>
                    </w:rPr>
                    <w:object w:dxaOrig="3840" w:dyaOrig="360" w14:anchorId="424A2A23">
                      <v:shape id="_x0000_i1097" type="#_x0000_t75" style="width:192.15pt;height:18.25pt" o:ole="">
                        <v:imagedata r:id="rId144" o:title=""/>
                      </v:shape>
                      <o:OLEObject Type="Embed" ProgID="Equation.KSEE3" ShapeID="_x0000_i1097" DrawAspect="Content" ObjectID="_1833351674" r:id="rId145"/>
                    </w:object>
                  </w:r>
                </w:p>
              </w:tc>
              <w:tc>
                <w:tcPr>
                  <w:tcW w:w="1066" w:type="dxa"/>
                  <w:tcBorders>
                    <w:tl2br w:val="nil"/>
                    <w:tr2bl w:val="nil"/>
                  </w:tcBorders>
                </w:tcPr>
                <w:p w14:paraId="3BDCCA39" w14:textId="77777777" w:rsidR="00052567" w:rsidRDefault="00026043">
                  <w:pPr>
                    <w:pStyle w:val="ac"/>
                    <w:spacing w:line="360" w:lineRule="atLeast"/>
                    <w:ind w:firstLineChars="0" w:firstLine="0"/>
                    <w:jc w:val="right"/>
                    <w:rPr>
                      <w:sz w:val="24"/>
                    </w:rPr>
                  </w:pPr>
                  <w:r>
                    <w:rPr>
                      <w:sz w:val="24"/>
                    </w:rPr>
                    <w:t>(12)</w:t>
                  </w:r>
                </w:p>
              </w:tc>
            </w:tr>
          </w:tbl>
          <w:p w14:paraId="53BAB75F" w14:textId="77777777" w:rsidR="00052567" w:rsidRDefault="00026043">
            <w:pPr>
              <w:pStyle w:val="ac"/>
              <w:spacing w:line="360" w:lineRule="atLeast"/>
              <w:ind w:firstLine="480"/>
              <w:rPr>
                <w:sz w:val="24"/>
              </w:rPr>
            </w:pPr>
            <w:r>
              <w:rPr>
                <w:sz w:val="24"/>
              </w:rPr>
              <w:t>其中</w:t>
            </w:r>
            <w:r>
              <w:rPr>
                <w:position w:val="-12"/>
                <w:sz w:val="24"/>
              </w:rPr>
              <w:object w:dxaOrig="340" w:dyaOrig="360" w14:anchorId="323F60ED">
                <v:shape id="_x0000_i1098" type="#_x0000_t75" style="width:16.85pt;height:18.25pt" o:ole="">
                  <v:imagedata r:id="rId146" o:title=""/>
                </v:shape>
                <o:OLEObject Type="Embed" ProgID="Equation.KSEE3" ShapeID="_x0000_i1098" DrawAspect="Content" ObjectID="_1833351675" r:id="rId147"/>
              </w:object>
            </w:r>
            <w:r>
              <w:rPr>
                <w:sz w:val="24"/>
              </w:rPr>
              <w:t>是可学习的参数矩阵，得到的</w:t>
            </w:r>
            <w:r>
              <w:rPr>
                <w:position w:val="-12"/>
                <w:sz w:val="24"/>
              </w:rPr>
              <w:object w:dxaOrig="320" w:dyaOrig="360" w14:anchorId="44762044">
                <v:shape id="_x0000_i1099" type="#_x0000_t75" style="width:15.9pt;height:18.25pt" o:ole="">
                  <v:imagedata r:id="rId148" o:title=""/>
                </v:shape>
                <o:OLEObject Type="Embed" ProgID="Equation.KSEE3" ShapeID="_x0000_i1099" DrawAspect="Content" ObjectID="_1833351676" r:id="rId149"/>
              </w:object>
            </w:r>
            <w:r>
              <w:rPr>
                <w:sz w:val="24"/>
              </w:rPr>
              <w:t>就是药物关系表示。</w:t>
            </w:r>
          </w:p>
          <w:p w14:paraId="3D198F2E" w14:textId="77777777" w:rsidR="00052567" w:rsidRDefault="00026043">
            <w:pPr>
              <w:pStyle w:val="ac"/>
              <w:spacing w:line="360" w:lineRule="atLeast"/>
              <w:ind w:firstLine="480"/>
              <w:rPr>
                <w:sz w:val="24"/>
              </w:rPr>
            </w:pPr>
            <w:r>
              <w:rPr>
                <w:sz w:val="24"/>
              </w:rPr>
              <w:t>最后利用残差的思想获得最终的药物嵌入</w:t>
            </w:r>
            <w:r>
              <w:rPr>
                <w:position w:val="-12"/>
                <w:sz w:val="24"/>
              </w:rPr>
              <w:object w:dxaOrig="340" w:dyaOrig="380" w14:anchorId="02C0A514">
                <v:shape id="_x0000_i1100" type="#_x0000_t75" style="width:16.85pt;height:19.15pt" o:ole="">
                  <v:imagedata r:id="rId150" o:title=""/>
                </v:shape>
                <o:OLEObject Type="Embed" ProgID="Equation.KSEE3" ShapeID="_x0000_i1100" DrawAspect="Content" ObjectID="_1833351677" r:id="rId151"/>
              </w:object>
            </w:r>
            <w:r>
              <w:rPr>
                <w:sz w:val="24"/>
              </w:rPr>
              <w:t>，公式如下：</w:t>
            </w:r>
          </w:p>
          <w:tbl>
            <w:tblPr>
              <w:tblStyle w:val="aa"/>
              <w:tblW w:w="936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1"/>
              <w:gridCol w:w="1066"/>
            </w:tblGrid>
            <w:tr w:rsidR="00052567" w14:paraId="26C44C7B" w14:textId="77777777">
              <w:tc>
                <w:tcPr>
                  <w:tcW w:w="8301" w:type="dxa"/>
                  <w:tcBorders>
                    <w:tl2br w:val="nil"/>
                    <w:tr2bl w:val="nil"/>
                  </w:tcBorders>
                </w:tcPr>
                <w:p w14:paraId="18969F1F" w14:textId="77777777" w:rsidR="00052567" w:rsidRDefault="00026043">
                  <w:pPr>
                    <w:pStyle w:val="ac"/>
                    <w:spacing w:line="360" w:lineRule="atLeast"/>
                    <w:ind w:firstLineChars="0" w:firstLine="0"/>
                    <w:jc w:val="center"/>
                    <w:rPr>
                      <w:sz w:val="24"/>
                    </w:rPr>
                  </w:pPr>
                  <w:r>
                    <w:rPr>
                      <w:position w:val="-12"/>
                      <w:sz w:val="24"/>
                    </w:rPr>
                    <w:object w:dxaOrig="1480" w:dyaOrig="380" w14:anchorId="3389919C">
                      <v:shape id="_x0000_i1101" type="#_x0000_t75" style="width:73.85pt;height:19.15pt" o:ole="">
                        <v:imagedata r:id="rId152" o:title=""/>
                      </v:shape>
                      <o:OLEObject Type="Embed" ProgID="Equation.KSEE3" ShapeID="_x0000_i1101" DrawAspect="Content" ObjectID="_1833351678" r:id="rId153"/>
                    </w:object>
                  </w:r>
                </w:p>
              </w:tc>
              <w:tc>
                <w:tcPr>
                  <w:tcW w:w="1066" w:type="dxa"/>
                  <w:tcBorders>
                    <w:tl2br w:val="nil"/>
                    <w:tr2bl w:val="nil"/>
                  </w:tcBorders>
                </w:tcPr>
                <w:p w14:paraId="65631FB5" w14:textId="77777777" w:rsidR="00052567" w:rsidRDefault="00026043">
                  <w:pPr>
                    <w:pStyle w:val="ac"/>
                    <w:spacing w:line="360" w:lineRule="atLeast"/>
                    <w:ind w:firstLineChars="0" w:firstLine="0"/>
                    <w:jc w:val="right"/>
                    <w:rPr>
                      <w:sz w:val="24"/>
                    </w:rPr>
                  </w:pPr>
                  <w:r>
                    <w:rPr>
                      <w:sz w:val="24"/>
                    </w:rPr>
                    <w:t>(13)</w:t>
                  </w:r>
                </w:p>
              </w:tc>
            </w:tr>
          </w:tbl>
          <w:p w14:paraId="53B6C979" w14:textId="77777777" w:rsidR="00052567" w:rsidRDefault="00026043">
            <w:pPr>
              <w:pStyle w:val="ac"/>
              <w:spacing w:line="360" w:lineRule="atLeast"/>
              <w:ind w:firstLine="480"/>
              <w:rPr>
                <w:sz w:val="24"/>
              </w:rPr>
            </w:pPr>
            <w:r>
              <w:rPr>
                <w:sz w:val="24"/>
              </w:rPr>
              <w:t>其中</w:t>
            </w:r>
            <w:r>
              <w:rPr>
                <w:position w:val="-6"/>
                <w:sz w:val="24"/>
              </w:rPr>
              <w:object w:dxaOrig="200" w:dyaOrig="279" w14:anchorId="3FA3E0FF">
                <v:shape id="_x0000_i1102" type="#_x0000_t75" style="width:9.8pt;height:14.05pt" o:ole="">
                  <v:imagedata r:id="rId154" o:title=""/>
                </v:shape>
                <o:OLEObject Type="Embed" ProgID="Equation.KSEE3" ShapeID="_x0000_i1102" DrawAspect="Content" ObjectID="_1833351679" r:id="rId155"/>
              </w:object>
            </w:r>
            <w:r>
              <w:rPr>
                <w:sz w:val="24"/>
              </w:rPr>
              <w:t>是可学习参数。</w:t>
            </w:r>
          </w:p>
          <w:p w14:paraId="265C090A" w14:textId="77777777" w:rsidR="00052567" w:rsidRDefault="00026043">
            <w:pPr>
              <w:pStyle w:val="ac"/>
              <w:spacing w:line="360" w:lineRule="atLeast"/>
              <w:ind w:firstLine="480"/>
              <w:rPr>
                <w:sz w:val="24"/>
              </w:rPr>
            </w:pPr>
            <w:r>
              <w:rPr>
                <w:sz w:val="24"/>
              </w:rPr>
              <w:t>同理，用同样的方式获得</w:t>
            </w:r>
            <w:r>
              <w:rPr>
                <w:position w:val="-14"/>
                <w:sz w:val="24"/>
              </w:rPr>
              <w:object w:dxaOrig="320" w:dyaOrig="400" w14:anchorId="0CFB6085">
                <v:shape id="_x0000_i1103" type="#_x0000_t75" style="width:15.9pt;height:20.1pt" o:ole="">
                  <v:imagedata r:id="rId156" o:title=""/>
                </v:shape>
                <o:OLEObject Type="Embed" ProgID="Equation.KSEE3" ShapeID="_x0000_i1103" DrawAspect="Content" ObjectID="_1833351680" r:id="rId157"/>
              </w:object>
            </w:r>
            <w:r>
              <w:rPr>
                <w:sz w:val="24"/>
              </w:rPr>
              <w:t>，公式总结如下：</w:t>
            </w:r>
          </w:p>
          <w:tbl>
            <w:tblPr>
              <w:tblStyle w:val="aa"/>
              <w:tblW w:w="936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2"/>
              <w:gridCol w:w="1075"/>
            </w:tblGrid>
            <w:tr w:rsidR="00052567" w14:paraId="198715E4" w14:textId="77777777">
              <w:tc>
                <w:tcPr>
                  <w:tcW w:w="8292" w:type="dxa"/>
                  <w:tcBorders>
                    <w:tl2br w:val="nil"/>
                    <w:tr2bl w:val="nil"/>
                  </w:tcBorders>
                </w:tcPr>
                <w:p w14:paraId="33D3958E" w14:textId="77777777" w:rsidR="00052567" w:rsidRDefault="00026043">
                  <w:pPr>
                    <w:pStyle w:val="ac"/>
                    <w:spacing w:line="360" w:lineRule="atLeast"/>
                    <w:ind w:firstLineChars="0" w:firstLine="0"/>
                    <w:jc w:val="center"/>
                    <w:rPr>
                      <w:sz w:val="24"/>
                    </w:rPr>
                  </w:pPr>
                  <w:r>
                    <w:rPr>
                      <w:position w:val="-14"/>
                      <w:sz w:val="24"/>
                    </w:rPr>
                    <w:object w:dxaOrig="3760" w:dyaOrig="380" w14:anchorId="22B2858A">
                      <v:shape id="_x0000_i1104" type="#_x0000_t75" style="width:187.95pt;height:19.15pt" o:ole="">
                        <v:imagedata r:id="rId158" o:title=""/>
                      </v:shape>
                      <o:OLEObject Type="Embed" ProgID="Equation.KSEE3" ShapeID="_x0000_i1104" DrawAspect="Content" ObjectID="_1833351681" r:id="rId159"/>
                    </w:object>
                  </w:r>
                </w:p>
              </w:tc>
              <w:tc>
                <w:tcPr>
                  <w:tcW w:w="1075" w:type="dxa"/>
                  <w:tcBorders>
                    <w:tl2br w:val="nil"/>
                    <w:tr2bl w:val="nil"/>
                  </w:tcBorders>
                </w:tcPr>
                <w:p w14:paraId="571D4904" w14:textId="77777777" w:rsidR="00052567" w:rsidRDefault="00026043">
                  <w:pPr>
                    <w:pStyle w:val="ac"/>
                    <w:spacing w:line="360" w:lineRule="atLeast"/>
                    <w:ind w:firstLineChars="0" w:firstLine="0"/>
                    <w:jc w:val="right"/>
                    <w:rPr>
                      <w:sz w:val="24"/>
                    </w:rPr>
                  </w:pPr>
                  <w:r>
                    <w:rPr>
                      <w:sz w:val="24"/>
                    </w:rPr>
                    <w:t>(14)</w:t>
                  </w:r>
                </w:p>
              </w:tc>
            </w:tr>
            <w:tr w:rsidR="00052567" w14:paraId="085B6D29" w14:textId="77777777">
              <w:tc>
                <w:tcPr>
                  <w:tcW w:w="8292" w:type="dxa"/>
                  <w:tcBorders>
                    <w:tl2br w:val="nil"/>
                    <w:tr2bl w:val="nil"/>
                  </w:tcBorders>
                </w:tcPr>
                <w:p w14:paraId="6E5F93D5" w14:textId="77777777" w:rsidR="00052567" w:rsidRDefault="00026043">
                  <w:pPr>
                    <w:pStyle w:val="ac"/>
                    <w:spacing w:line="360" w:lineRule="atLeast"/>
                    <w:ind w:firstLineChars="0" w:firstLine="0"/>
                    <w:jc w:val="center"/>
                    <w:rPr>
                      <w:sz w:val="24"/>
                    </w:rPr>
                  </w:pPr>
                  <w:r>
                    <w:rPr>
                      <w:position w:val="-14"/>
                      <w:sz w:val="24"/>
                    </w:rPr>
                    <w:object w:dxaOrig="1440" w:dyaOrig="400" w14:anchorId="35B9D3F4">
                      <v:shape id="_x0000_i1105" type="#_x0000_t75" style="width:1in;height:20.1pt" o:ole="">
                        <v:imagedata r:id="rId160" o:title=""/>
                      </v:shape>
                      <o:OLEObject Type="Embed" ProgID="Equation.KSEE3" ShapeID="_x0000_i1105" DrawAspect="Content" ObjectID="_1833351682" r:id="rId161"/>
                    </w:object>
                  </w:r>
                </w:p>
              </w:tc>
              <w:tc>
                <w:tcPr>
                  <w:tcW w:w="1075" w:type="dxa"/>
                  <w:tcBorders>
                    <w:tl2br w:val="nil"/>
                    <w:tr2bl w:val="nil"/>
                  </w:tcBorders>
                </w:tcPr>
                <w:p w14:paraId="63B74192" w14:textId="77777777" w:rsidR="00052567" w:rsidRDefault="00026043">
                  <w:pPr>
                    <w:pStyle w:val="ac"/>
                    <w:spacing w:line="360" w:lineRule="atLeast"/>
                    <w:ind w:firstLineChars="0" w:firstLine="0"/>
                    <w:jc w:val="right"/>
                    <w:rPr>
                      <w:sz w:val="24"/>
                    </w:rPr>
                  </w:pPr>
                  <w:r>
                    <w:rPr>
                      <w:sz w:val="24"/>
                    </w:rPr>
                    <w:t>(15)</w:t>
                  </w:r>
                </w:p>
              </w:tc>
            </w:tr>
          </w:tbl>
          <w:p w14:paraId="36777FAF" w14:textId="77777777" w:rsidR="00052567" w:rsidRDefault="00026043">
            <w:pPr>
              <w:pStyle w:val="ad"/>
              <w:spacing w:line="240" w:lineRule="auto"/>
              <w:ind w:firstLine="480"/>
            </w:pPr>
            <w:r>
              <w:t>此时，就获得了该病人该次的诊断，操作和药物的嵌入</w:t>
            </w:r>
            <w:r>
              <w:t>。</w:t>
            </w:r>
          </w:p>
          <w:p w14:paraId="216A227C" w14:textId="77777777" w:rsidR="00052567" w:rsidRDefault="00026043">
            <w:pPr>
              <w:pStyle w:val="ad"/>
              <w:spacing w:line="240" w:lineRule="auto"/>
              <w:ind w:firstLineChars="0" w:firstLine="0"/>
            </w:pPr>
            <w:r>
              <w:t>（</w:t>
            </w:r>
            <w:r>
              <w:t>4</w:t>
            </w:r>
            <w:r>
              <w:t>）患者嵌入信息编码</w:t>
            </w:r>
          </w:p>
          <w:p w14:paraId="7FB9B494" w14:textId="77777777" w:rsidR="00052567" w:rsidRDefault="00026043">
            <w:pPr>
              <w:pStyle w:val="a3"/>
              <w:spacing w:line="360" w:lineRule="atLeast"/>
              <w:ind w:firstLineChars="200" w:firstLine="480"/>
              <w:rPr>
                <w:sz w:val="24"/>
              </w:rPr>
            </w:pPr>
            <w:r>
              <w:rPr>
                <w:sz w:val="24"/>
              </w:rPr>
              <w:t>获得嵌入后进入到模型的编码部分，该部分的模型会将较于简单的</w:t>
            </w:r>
            <w:r>
              <w:rPr>
                <w:sz w:val="24"/>
              </w:rPr>
              <w:t>encoder</w:t>
            </w:r>
            <w:r>
              <w:rPr>
                <w:sz w:val="24"/>
              </w:rPr>
              <w:t>编码会额外加入对</w:t>
            </w:r>
            <w:r>
              <w:rPr>
                <w:sz w:val="24"/>
              </w:rPr>
              <w:t>LSTM</w:t>
            </w:r>
            <w:r>
              <w:rPr>
                <w:sz w:val="24"/>
              </w:rPr>
              <w:t>提取到的时序信息进行一个时间序列卷积</w:t>
            </w:r>
            <w:r>
              <w:rPr>
                <w:sz w:val="24"/>
              </w:rPr>
              <w:t>+</w:t>
            </w:r>
            <w:r>
              <w:rPr>
                <w:sz w:val="24"/>
              </w:rPr>
              <w:t>注意力的编码处理模块，最后将三个代码的编码嵌入结果连接作为最后的文本嵌入。该部分模型见图</w:t>
            </w:r>
            <w:r>
              <w:rPr>
                <w:sz w:val="24"/>
              </w:rPr>
              <w:t>6</w:t>
            </w:r>
            <w:r>
              <w:rPr>
                <w:sz w:val="24"/>
              </w:rPr>
              <w:t>所示：</w:t>
            </w:r>
          </w:p>
          <w:p w14:paraId="12518130" w14:textId="77777777" w:rsidR="00052567" w:rsidRDefault="00026043">
            <w:pPr>
              <w:pStyle w:val="a3"/>
              <w:spacing w:line="360" w:lineRule="atLeast"/>
              <w:rPr>
                <w:sz w:val="24"/>
              </w:rPr>
            </w:pPr>
            <w:r>
              <w:rPr>
                <w:noProof/>
                <w:sz w:val="24"/>
              </w:rPr>
              <w:lastRenderedPageBreak/>
              <w:drawing>
                <wp:inline distT="0" distB="0" distL="114300" distR="114300" wp14:anchorId="350502CB" wp14:editId="1C4906B5">
                  <wp:extent cx="5940425" cy="3073400"/>
                  <wp:effectExtent l="0" t="0" r="3175" b="0"/>
                  <wp:docPr id="18"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7"/>
                          <pic:cNvPicPr>
                            <a:picLocks noChangeAspect="1"/>
                          </pic:cNvPicPr>
                        </pic:nvPicPr>
                        <pic:blipFill>
                          <a:blip r:embed="rId162"/>
                          <a:stretch>
                            <a:fillRect/>
                          </a:stretch>
                        </pic:blipFill>
                        <pic:spPr>
                          <a:xfrm>
                            <a:off x="0" y="0"/>
                            <a:ext cx="5940425" cy="3073400"/>
                          </a:xfrm>
                          <a:prstGeom prst="rect">
                            <a:avLst/>
                          </a:prstGeom>
                          <a:noFill/>
                          <a:ln>
                            <a:noFill/>
                          </a:ln>
                        </pic:spPr>
                      </pic:pic>
                    </a:graphicData>
                  </a:graphic>
                </wp:inline>
              </w:drawing>
            </w:r>
          </w:p>
          <w:p w14:paraId="5BD5C5CF" w14:textId="77777777" w:rsidR="00052567" w:rsidRDefault="00026043">
            <w:pPr>
              <w:pStyle w:val="ad"/>
              <w:spacing w:line="240" w:lineRule="auto"/>
              <w:ind w:firstLineChars="0" w:firstLine="0"/>
              <w:jc w:val="center"/>
            </w:pPr>
            <w:r>
              <w:t>图</w:t>
            </w:r>
            <w:r>
              <w:t>6 EHR</w:t>
            </w:r>
            <w:r>
              <w:t>嵌入编码结构图</w:t>
            </w:r>
          </w:p>
          <w:p w14:paraId="331278F5" w14:textId="77777777" w:rsidR="00052567" w:rsidRDefault="00052567">
            <w:pPr>
              <w:pStyle w:val="ad"/>
              <w:spacing w:line="240" w:lineRule="auto"/>
              <w:ind w:firstLineChars="0" w:firstLine="0"/>
              <w:jc w:val="center"/>
            </w:pPr>
          </w:p>
          <w:p w14:paraId="66B711EA" w14:textId="77777777" w:rsidR="00052567" w:rsidRDefault="00026043">
            <w:pPr>
              <w:pStyle w:val="ac"/>
              <w:spacing w:line="360" w:lineRule="atLeast"/>
              <w:ind w:firstLine="480"/>
              <w:rPr>
                <w:sz w:val="24"/>
              </w:rPr>
            </w:pPr>
            <w:r>
              <w:rPr>
                <w:sz w:val="24"/>
              </w:rPr>
              <w:t>在获得了三个序列的</w:t>
            </w:r>
            <w:r>
              <w:rPr>
                <w:sz w:val="24"/>
              </w:rPr>
              <w:t>embedding</w:t>
            </w:r>
            <w:r>
              <w:rPr>
                <w:sz w:val="24"/>
              </w:rPr>
              <w:t>信息后，为了获取其中的时序信息，将序列输入到</w:t>
            </w:r>
            <w:r>
              <w:rPr>
                <w:sz w:val="24"/>
              </w:rPr>
              <w:t>LSTM</w:t>
            </w:r>
            <w:r>
              <w:rPr>
                <w:sz w:val="24"/>
              </w:rPr>
              <w:t>中来进行时序信息的提取。通过使用</w:t>
            </w:r>
            <w:r>
              <w:rPr>
                <w:sz w:val="24"/>
              </w:rPr>
              <w:t xml:space="preserve"> CNN </w:t>
            </w:r>
            <w:r>
              <w:rPr>
                <w:sz w:val="24"/>
              </w:rPr>
              <w:t>滤波器提取输入信息中的定长时序模式，使用评分函数确定各时序模式的权值，根据权值的大小得到最后的输出信息。由多个一维</w:t>
            </w:r>
            <w:r>
              <w:rPr>
                <w:sz w:val="24"/>
              </w:rPr>
              <w:t>CNN</w:t>
            </w:r>
            <w:r>
              <w:rPr>
                <w:sz w:val="24"/>
              </w:rPr>
              <w:t>滤波器从</w:t>
            </w:r>
            <w:r>
              <w:rPr>
                <w:sz w:val="24"/>
              </w:rPr>
              <w:t>LSTM</w:t>
            </w:r>
            <w:r>
              <w:rPr>
                <w:sz w:val="24"/>
              </w:rPr>
              <w:t>隐藏状态行向量抽取特征，使得模型能够从选择相关的时间序列中学习多变量之间的互相依赖关系，通过该方式以便模型不仅在同一时间步内而且在之前的所有时间和序列中学习多个变量之间的相互依赖关系，能够对</w:t>
            </w:r>
            <w:r>
              <w:rPr>
                <w:sz w:val="24"/>
              </w:rPr>
              <w:t>EHR</w:t>
            </w:r>
            <w:r>
              <w:rPr>
                <w:sz w:val="24"/>
              </w:rPr>
              <w:t>中的信息完成时空关系的建模。核心就是学习选择相关的时间序列。引入卷积神经网络</w:t>
            </w:r>
            <w:r>
              <w:rPr>
                <w:sz w:val="24"/>
              </w:rPr>
              <w:t>(CNN)</w:t>
            </w:r>
            <w:r>
              <w:rPr>
                <w:sz w:val="24"/>
              </w:rPr>
              <w:t>从每个个体变量中提取时间模式信息。其模型如图四所示：</w:t>
            </w:r>
          </w:p>
          <w:p w14:paraId="18371FB8" w14:textId="77777777" w:rsidR="00052567" w:rsidRDefault="00026043">
            <w:pPr>
              <w:pStyle w:val="ac"/>
              <w:spacing w:line="360" w:lineRule="atLeast"/>
              <w:ind w:firstLine="480"/>
              <w:rPr>
                <w:sz w:val="24"/>
              </w:rPr>
            </w:pPr>
            <w:r>
              <w:rPr>
                <w:sz w:val="24"/>
              </w:rPr>
              <w:t>首先选择一个</w:t>
            </w:r>
            <w:r>
              <w:rPr>
                <w:sz w:val="24"/>
              </w:rPr>
              <w:t>w</w:t>
            </w:r>
            <w:r>
              <w:rPr>
                <w:sz w:val="24"/>
              </w:rPr>
              <w:t>作为时间窗口，代表选择的历</w:t>
            </w:r>
            <w:r>
              <w:rPr>
                <w:sz w:val="24"/>
              </w:rPr>
              <w:t>史数据范围，该</w:t>
            </w:r>
            <w:r>
              <w:rPr>
                <w:sz w:val="24"/>
              </w:rPr>
              <w:t>w</w:t>
            </w:r>
            <w:r>
              <w:rPr>
                <w:sz w:val="24"/>
              </w:rPr>
              <w:t>是可以进行讨论的参数。选取</w:t>
            </w:r>
            <w:r>
              <w:rPr>
                <w:position w:val="-12"/>
                <w:sz w:val="24"/>
              </w:rPr>
              <w:object w:dxaOrig="240" w:dyaOrig="360" w14:anchorId="389302E1">
                <v:shape id="_x0000_i1106" type="#_x0000_t75" style="width:12.15pt;height:18.25pt" o:ole="">
                  <v:imagedata r:id="rId163" o:title=""/>
                </v:shape>
                <o:OLEObject Type="Embed" ProgID="Equation.KSEE3" ShapeID="_x0000_i1106" DrawAspect="Content" ObjectID="_1833351683" r:id="rId164"/>
              </w:object>
            </w:r>
            <w:r>
              <w:rPr>
                <w:sz w:val="24"/>
              </w:rPr>
              <w:t>前面的</w:t>
            </w:r>
            <w:r>
              <w:rPr>
                <w:sz w:val="24"/>
              </w:rPr>
              <w:t>w</w:t>
            </w:r>
            <w:r>
              <w:rPr>
                <w:sz w:val="24"/>
              </w:rPr>
              <w:t>个隐藏状态得到隐藏状态矩阵：</w:t>
            </w:r>
            <w:r>
              <w:rPr>
                <w:position w:val="-12"/>
                <w:sz w:val="24"/>
              </w:rPr>
              <w:object w:dxaOrig="2640" w:dyaOrig="360" w14:anchorId="7AE24342">
                <v:shape id="_x0000_i1107" type="#_x0000_t75" style="width:131.85pt;height:18.25pt" o:ole="">
                  <v:imagedata r:id="rId165" o:title=""/>
                </v:shape>
                <o:OLEObject Type="Embed" ProgID="Equation.KSEE3" ShapeID="_x0000_i1107" DrawAspect="Content" ObjectID="_1833351684" r:id="rId166"/>
              </w:object>
            </w:r>
            <w:r>
              <w:rPr>
                <w:sz w:val="24"/>
              </w:rPr>
              <w:t>。后续再对该矩阵进行卷积和注意力操作的处理。得到隐状态矩阵</w:t>
            </w:r>
            <w:r>
              <w:rPr>
                <w:sz w:val="24"/>
              </w:rPr>
              <w:t>H</w:t>
            </w:r>
            <w:r>
              <w:rPr>
                <w:sz w:val="24"/>
              </w:rPr>
              <w:t>，它的行列向量意义分别为：行向量代表单个变量在所有时间步下状态，即同一变量的所有时间步构成的向量。列向量代表单个时间步状态，即同一时间步下的所有变量构成的向量。</w:t>
            </w:r>
          </w:p>
          <w:p w14:paraId="15C883ED" w14:textId="77777777" w:rsidR="00052567" w:rsidRDefault="00026043">
            <w:pPr>
              <w:pStyle w:val="ac"/>
              <w:spacing w:line="360" w:lineRule="atLeast"/>
              <w:ind w:firstLine="480"/>
              <w:rPr>
                <w:sz w:val="24"/>
              </w:rPr>
            </w:pPr>
            <w:r>
              <w:rPr>
                <w:sz w:val="24"/>
              </w:rPr>
              <w:t>因为是对时间序列处理，所以考虑一维卷积。卷积配置为</w:t>
            </w:r>
            <w:r>
              <w:rPr>
                <w:sz w:val="24"/>
              </w:rPr>
              <w:t>k</w:t>
            </w:r>
            <w:r>
              <w:rPr>
                <w:sz w:val="24"/>
              </w:rPr>
              <w:t>个滤波器</w:t>
            </w:r>
            <w:r>
              <w:rPr>
                <w:position w:val="-12"/>
                <w:sz w:val="24"/>
              </w:rPr>
              <w:object w:dxaOrig="920" w:dyaOrig="380" w14:anchorId="553B2CCB">
                <v:shape id="_x0000_i1108" type="#_x0000_t75" style="width:45.8pt;height:19.15pt" o:ole="">
                  <v:imagedata r:id="rId167" o:title=""/>
                </v:shape>
                <o:OLEObject Type="Embed" ProgID="Equation.KSEE3" ShapeID="_x0000_i1108" DrawAspect="Content" ObjectID="_1833351685" r:id="rId168"/>
              </w:object>
            </w:r>
            <w:r>
              <w:rPr>
                <w:sz w:val="24"/>
              </w:rPr>
              <w:t>，</w:t>
            </w:r>
            <w:r>
              <w:rPr>
                <w:sz w:val="24"/>
              </w:rPr>
              <w:t>kernel</w:t>
            </w:r>
            <w:r>
              <w:rPr>
                <w:sz w:val="24"/>
              </w:rPr>
              <w:t>尺寸为</w:t>
            </w:r>
            <w:r>
              <w:rPr>
                <w:sz w:val="24"/>
              </w:rPr>
              <w:t>1×T</w:t>
            </w:r>
            <w:r>
              <w:rPr>
                <w:sz w:val="24"/>
              </w:rPr>
              <w:t>（</w:t>
            </w:r>
            <w:r>
              <w:rPr>
                <w:sz w:val="24"/>
              </w:rPr>
              <w:t>T</w:t>
            </w:r>
            <w:r>
              <w:rPr>
                <w:sz w:val="24"/>
              </w:rPr>
              <w:t>代表</w:t>
            </w:r>
            <w:r>
              <w:rPr>
                <w:sz w:val="24"/>
              </w:rPr>
              <w:t>attention</w:t>
            </w:r>
            <w:r>
              <w:rPr>
                <w:sz w:val="24"/>
              </w:rPr>
              <w:t>时所覆盖的范围，可理解为</w:t>
            </w:r>
            <w:r>
              <w:rPr>
                <w:sz w:val="24"/>
              </w:rPr>
              <w:t>attn_length</w:t>
            </w:r>
            <w:r>
              <w:rPr>
                <w:sz w:val="24"/>
              </w:rPr>
              <w:t>，先令</w:t>
            </w:r>
            <w:r>
              <w:rPr>
                <w:sz w:val="24"/>
              </w:rPr>
              <w:t>T=w</w:t>
            </w:r>
            <w:r>
              <w:rPr>
                <w:sz w:val="24"/>
              </w:rPr>
              <w:t>，其他</w:t>
            </w:r>
            <w:r>
              <w:rPr>
                <w:sz w:val="24"/>
              </w:rPr>
              <w:t>T</w:t>
            </w:r>
            <w:r>
              <w:rPr>
                <w:sz w:val="24"/>
              </w:rPr>
              <w:t>的大小在实验中再考虑讨论）。将上述</w:t>
            </w:r>
            <w:r>
              <w:rPr>
                <w:sz w:val="24"/>
              </w:rPr>
              <w:t>kernel</w:t>
            </w:r>
            <w:r>
              <w:rPr>
                <w:sz w:val="24"/>
              </w:rPr>
              <w:t>沿隐状态矩阵</w:t>
            </w:r>
            <w:r>
              <w:rPr>
                <w:sz w:val="24"/>
              </w:rPr>
              <w:t>H</w:t>
            </w:r>
            <w:r>
              <w:rPr>
                <w:sz w:val="24"/>
              </w:rPr>
              <w:t>的行向量计算卷积，提取该变量在该卷积核范围</w:t>
            </w:r>
            <w:r>
              <w:rPr>
                <w:sz w:val="24"/>
              </w:rPr>
              <w:t>attn_length</w:t>
            </w:r>
            <w:r>
              <w:rPr>
                <w:sz w:val="24"/>
              </w:rPr>
              <w:t>内的时间模式矩阵</w:t>
            </w:r>
            <w:r>
              <w:rPr>
                <w:position w:val="-4"/>
                <w:sz w:val="24"/>
              </w:rPr>
              <w:object w:dxaOrig="360" w:dyaOrig="300" w14:anchorId="5A323E49">
                <v:shape id="_x0000_i1109" type="#_x0000_t75" style="width:18.25pt;height:14.95pt" o:ole="">
                  <v:imagedata r:id="rId169" o:title=""/>
                </v:shape>
                <o:OLEObject Type="Embed" ProgID="Equation.KSEE3" ShapeID="_x0000_i1109" DrawAspect="Content" ObjectID="_1833351686" r:id="rId170"/>
              </w:object>
            </w:r>
            <w:r>
              <w:rPr>
                <w:sz w:val="24"/>
              </w:rPr>
              <w:t>，</w:t>
            </w:r>
            <w:r>
              <w:rPr>
                <w:position w:val="-10"/>
                <w:sz w:val="24"/>
              </w:rPr>
              <w:object w:dxaOrig="680" w:dyaOrig="360" w14:anchorId="548C6EDA">
                <v:shape id="_x0000_i1110" type="#_x0000_t75" style="width:34.15pt;height:18.25pt" o:ole="">
                  <v:imagedata r:id="rId171" o:title=""/>
                </v:shape>
                <o:OLEObject Type="Embed" ProgID="Equation.KSEE3" ShapeID="_x0000_i1110" DrawAspect="Content" ObjectID="_1833351687" r:id="rId172"/>
              </w:object>
            </w:r>
            <w:r>
              <w:rPr>
                <w:sz w:val="24"/>
              </w:rPr>
              <w:t>表示第</w:t>
            </w:r>
            <w:r>
              <w:rPr>
                <w:sz w:val="24"/>
              </w:rPr>
              <w:t>i</w:t>
            </w:r>
            <w:r>
              <w:rPr>
                <w:sz w:val="24"/>
              </w:rPr>
              <w:t>个行向量和第</w:t>
            </w:r>
            <w:r>
              <w:rPr>
                <w:sz w:val="24"/>
              </w:rPr>
              <w:t>j</w:t>
            </w:r>
            <w:r>
              <w:rPr>
                <w:sz w:val="24"/>
              </w:rPr>
              <w:t>个卷积核作用的结果值。公式表示如下：（其中用</w:t>
            </w:r>
            <w:r>
              <w:rPr>
                <w:sz w:val="24"/>
              </w:rPr>
              <w:t>l</w:t>
            </w:r>
            <w:r>
              <w:rPr>
                <w:sz w:val="24"/>
              </w:rPr>
              <w:t>来进行滑动值的选择，在本文</w:t>
            </w:r>
            <w:r>
              <w:rPr>
                <w:sz w:val="24"/>
              </w:rPr>
              <w:t>l</w:t>
            </w:r>
            <w:r>
              <w:rPr>
                <w:sz w:val="24"/>
              </w:rPr>
              <w:t>先设置为</w:t>
            </w:r>
            <w:r>
              <w:rPr>
                <w:sz w:val="24"/>
              </w:rPr>
              <w:t>0.</w:t>
            </w:r>
            <w:r>
              <w:rPr>
                <w:sz w:val="24"/>
              </w:rPr>
              <w:t>）</w:t>
            </w:r>
          </w:p>
          <w:tbl>
            <w:tblPr>
              <w:tblStyle w:val="aa"/>
              <w:tblW w:w="936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4"/>
              <w:gridCol w:w="1133"/>
            </w:tblGrid>
            <w:tr w:rsidR="00052567" w14:paraId="077F6B9B" w14:textId="77777777">
              <w:tc>
                <w:tcPr>
                  <w:tcW w:w="8234" w:type="dxa"/>
                  <w:tcBorders>
                    <w:tl2br w:val="nil"/>
                    <w:tr2bl w:val="nil"/>
                  </w:tcBorders>
                </w:tcPr>
                <w:p w14:paraId="4879E9C6" w14:textId="77777777" w:rsidR="00052567" w:rsidRDefault="00026043">
                  <w:pPr>
                    <w:pStyle w:val="ac"/>
                    <w:tabs>
                      <w:tab w:val="left" w:pos="376"/>
                    </w:tabs>
                    <w:spacing w:line="360" w:lineRule="atLeast"/>
                    <w:ind w:firstLineChars="0" w:firstLine="0"/>
                    <w:jc w:val="center"/>
                    <w:rPr>
                      <w:sz w:val="24"/>
                    </w:rPr>
                  </w:pPr>
                  <w:r>
                    <w:rPr>
                      <w:position w:val="-28"/>
                      <w:sz w:val="24"/>
                    </w:rPr>
                    <w:object w:dxaOrig="3860" w:dyaOrig="680" w14:anchorId="2A859676">
                      <v:shape id="_x0000_i1111" type="#_x0000_t75" style="width:193.1pt;height:34.15pt" o:ole="">
                        <v:imagedata r:id="rId173" o:title=""/>
                      </v:shape>
                      <o:OLEObject Type="Embed" ProgID="Equation.KSEE3" ShapeID="_x0000_i1111" DrawAspect="Content" ObjectID="_1833351688" r:id="rId174"/>
                    </w:object>
                  </w:r>
                </w:p>
              </w:tc>
              <w:tc>
                <w:tcPr>
                  <w:tcW w:w="1133" w:type="dxa"/>
                  <w:tcBorders>
                    <w:tl2br w:val="nil"/>
                    <w:tr2bl w:val="nil"/>
                  </w:tcBorders>
                </w:tcPr>
                <w:p w14:paraId="080A2022" w14:textId="77777777" w:rsidR="00052567" w:rsidRDefault="00026043">
                  <w:pPr>
                    <w:pStyle w:val="ac"/>
                    <w:spacing w:line="360" w:lineRule="atLeast"/>
                    <w:ind w:firstLineChars="0" w:firstLine="0"/>
                    <w:jc w:val="right"/>
                    <w:rPr>
                      <w:sz w:val="24"/>
                    </w:rPr>
                  </w:pPr>
                  <w:r>
                    <w:rPr>
                      <w:sz w:val="24"/>
                    </w:rPr>
                    <w:t>(16)</w:t>
                  </w:r>
                </w:p>
              </w:tc>
            </w:tr>
          </w:tbl>
          <w:p w14:paraId="3E4FD613" w14:textId="77777777" w:rsidR="00052567" w:rsidRDefault="00026043">
            <w:pPr>
              <w:pStyle w:val="ac"/>
              <w:spacing w:line="360" w:lineRule="atLeast"/>
              <w:ind w:firstLine="480"/>
              <w:rPr>
                <w:sz w:val="24"/>
              </w:rPr>
            </w:pPr>
            <w:r>
              <w:rPr>
                <w:sz w:val="24"/>
              </w:rPr>
              <w:t>后面是注意力加权的实现：</w:t>
            </w:r>
          </w:p>
          <w:p w14:paraId="17D47CA8" w14:textId="77777777" w:rsidR="00052567" w:rsidRDefault="00026043">
            <w:pPr>
              <w:pStyle w:val="ac"/>
              <w:spacing w:line="360" w:lineRule="atLeast"/>
              <w:ind w:firstLine="480"/>
              <w:rPr>
                <w:sz w:val="24"/>
              </w:rPr>
            </w:pPr>
            <w:r>
              <w:rPr>
                <w:sz w:val="24"/>
              </w:rPr>
              <w:t>令</w:t>
            </w:r>
            <w:r>
              <w:rPr>
                <w:position w:val="-12"/>
                <w:sz w:val="24"/>
              </w:rPr>
              <w:object w:dxaOrig="2040" w:dyaOrig="380" w14:anchorId="61E9EA9B">
                <v:shape id="_x0000_i1112" type="#_x0000_t75" style="width:101.9pt;height:19.15pt" o:ole="">
                  <v:imagedata r:id="rId175" o:title=""/>
                </v:shape>
                <o:OLEObject Type="Embed" ProgID="Equation.KSEE3" ShapeID="_x0000_i1112" DrawAspect="Content" ObjectID="_1833351689" r:id="rId176"/>
              </w:object>
            </w:r>
            <w:r>
              <w:rPr>
                <w:sz w:val="24"/>
              </w:rPr>
              <w:t>，</w:t>
            </w:r>
          </w:p>
          <w:p w14:paraId="4DBF0622" w14:textId="77777777" w:rsidR="00052567" w:rsidRDefault="00026043">
            <w:pPr>
              <w:pStyle w:val="ac"/>
              <w:spacing w:line="360" w:lineRule="atLeast"/>
              <w:ind w:firstLine="480"/>
              <w:rPr>
                <w:sz w:val="24"/>
              </w:rPr>
            </w:pPr>
            <w:r>
              <w:rPr>
                <w:sz w:val="24"/>
              </w:rPr>
              <w:t>则注意力得分的计算方式为：</w:t>
            </w:r>
          </w:p>
          <w:tbl>
            <w:tblPr>
              <w:tblStyle w:val="aa"/>
              <w:tblW w:w="936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3"/>
              <w:gridCol w:w="1134"/>
            </w:tblGrid>
            <w:tr w:rsidR="00052567" w14:paraId="72C68F7C" w14:textId="77777777">
              <w:tc>
                <w:tcPr>
                  <w:tcW w:w="8233" w:type="dxa"/>
                  <w:tcBorders>
                    <w:tl2br w:val="nil"/>
                    <w:tr2bl w:val="nil"/>
                  </w:tcBorders>
                </w:tcPr>
                <w:p w14:paraId="345B1CAC" w14:textId="77777777" w:rsidR="00052567" w:rsidRDefault="00026043">
                  <w:pPr>
                    <w:pStyle w:val="ac"/>
                    <w:spacing w:line="360" w:lineRule="atLeast"/>
                    <w:ind w:firstLineChars="0" w:firstLine="0"/>
                    <w:jc w:val="center"/>
                    <w:rPr>
                      <w:sz w:val="24"/>
                    </w:rPr>
                  </w:pPr>
                  <w:r>
                    <w:rPr>
                      <w:position w:val="-12"/>
                      <w:sz w:val="24"/>
                    </w:rPr>
                    <w:object w:dxaOrig="2320" w:dyaOrig="380" w14:anchorId="65DA2FEC">
                      <v:shape id="_x0000_i1113" type="#_x0000_t75" style="width:115.95pt;height:19.15pt" o:ole="">
                        <v:imagedata r:id="rId177" o:title=""/>
                      </v:shape>
                      <o:OLEObject Type="Embed" ProgID="Equation.KSEE3" ShapeID="_x0000_i1113" DrawAspect="Content" ObjectID="_1833351690" r:id="rId178"/>
                    </w:object>
                  </w:r>
                </w:p>
              </w:tc>
              <w:tc>
                <w:tcPr>
                  <w:tcW w:w="1134" w:type="dxa"/>
                  <w:tcBorders>
                    <w:tl2br w:val="nil"/>
                    <w:tr2bl w:val="nil"/>
                  </w:tcBorders>
                </w:tcPr>
                <w:p w14:paraId="2667AF8E" w14:textId="77777777" w:rsidR="00052567" w:rsidRDefault="00026043">
                  <w:pPr>
                    <w:pStyle w:val="ac"/>
                    <w:spacing w:line="360" w:lineRule="atLeast"/>
                    <w:ind w:firstLineChars="0" w:firstLine="0"/>
                    <w:jc w:val="right"/>
                    <w:rPr>
                      <w:sz w:val="24"/>
                    </w:rPr>
                  </w:pPr>
                  <w:r>
                    <w:rPr>
                      <w:sz w:val="24"/>
                    </w:rPr>
                    <w:t>(17)</w:t>
                  </w:r>
                </w:p>
              </w:tc>
            </w:tr>
          </w:tbl>
          <w:p w14:paraId="467B6B07" w14:textId="77777777" w:rsidR="00052567" w:rsidRDefault="00026043">
            <w:pPr>
              <w:pStyle w:val="ac"/>
              <w:spacing w:line="360" w:lineRule="atLeast"/>
              <w:ind w:firstLine="480"/>
              <w:rPr>
                <w:sz w:val="24"/>
              </w:rPr>
            </w:pPr>
            <w:r>
              <w:rPr>
                <w:sz w:val="24"/>
              </w:rPr>
              <w:lastRenderedPageBreak/>
              <w:t>再利用</w:t>
            </w:r>
            <w:r>
              <w:rPr>
                <w:sz w:val="24"/>
              </w:rPr>
              <w:t>sigmoid</w:t>
            </w:r>
            <w:r>
              <w:rPr>
                <w:sz w:val="24"/>
              </w:rPr>
              <w:t>进行归一化得到注意力权重：</w:t>
            </w:r>
          </w:p>
          <w:tbl>
            <w:tblPr>
              <w:tblStyle w:val="aa"/>
              <w:tblW w:w="936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5"/>
              <w:gridCol w:w="1142"/>
            </w:tblGrid>
            <w:tr w:rsidR="00052567" w14:paraId="6DCD1FA9" w14:textId="77777777">
              <w:tc>
                <w:tcPr>
                  <w:tcW w:w="8225" w:type="dxa"/>
                  <w:tcBorders>
                    <w:tl2br w:val="nil"/>
                    <w:tr2bl w:val="nil"/>
                  </w:tcBorders>
                </w:tcPr>
                <w:p w14:paraId="07C5C370" w14:textId="77777777" w:rsidR="00052567" w:rsidRDefault="00026043">
                  <w:pPr>
                    <w:pStyle w:val="ac"/>
                    <w:spacing w:line="360" w:lineRule="atLeast"/>
                    <w:ind w:firstLineChars="0" w:firstLine="0"/>
                    <w:jc w:val="center"/>
                    <w:rPr>
                      <w:sz w:val="24"/>
                    </w:rPr>
                  </w:pPr>
                  <w:r>
                    <w:rPr>
                      <w:position w:val="-12"/>
                      <w:sz w:val="24"/>
                    </w:rPr>
                    <w:object w:dxaOrig="2420" w:dyaOrig="380" w14:anchorId="7E6D54FC">
                      <v:shape id="_x0000_i1114" type="#_x0000_t75" style="width:121.1pt;height:19.15pt" o:ole="">
                        <v:imagedata r:id="rId179" o:title=""/>
                      </v:shape>
                      <o:OLEObject Type="Embed" ProgID="Equation.KSEE3" ShapeID="_x0000_i1114" DrawAspect="Content" ObjectID="_1833351691" r:id="rId180"/>
                    </w:object>
                  </w:r>
                </w:p>
              </w:tc>
              <w:tc>
                <w:tcPr>
                  <w:tcW w:w="1142" w:type="dxa"/>
                  <w:tcBorders>
                    <w:tl2br w:val="nil"/>
                    <w:tr2bl w:val="nil"/>
                  </w:tcBorders>
                </w:tcPr>
                <w:p w14:paraId="48E755A3" w14:textId="77777777" w:rsidR="00052567" w:rsidRDefault="00026043">
                  <w:pPr>
                    <w:pStyle w:val="ac"/>
                    <w:spacing w:line="360" w:lineRule="atLeast"/>
                    <w:ind w:firstLineChars="0" w:firstLine="0"/>
                    <w:jc w:val="right"/>
                    <w:rPr>
                      <w:sz w:val="24"/>
                    </w:rPr>
                  </w:pPr>
                  <w:r>
                    <w:rPr>
                      <w:sz w:val="24"/>
                    </w:rPr>
                    <w:t>(18)</w:t>
                  </w:r>
                </w:p>
              </w:tc>
            </w:tr>
          </w:tbl>
          <w:p w14:paraId="7144813D" w14:textId="77777777" w:rsidR="00052567" w:rsidRDefault="00026043">
            <w:pPr>
              <w:pStyle w:val="ac"/>
              <w:spacing w:line="360" w:lineRule="atLeast"/>
              <w:ind w:firstLine="480"/>
              <w:rPr>
                <w:sz w:val="24"/>
              </w:rPr>
            </w:pPr>
            <w:r>
              <w:rPr>
                <w:sz w:val="24"/>
              </w:rPr>
              <w:t>利用注意力权重，对</w:t>
            </w:r>
            <w:r>
              <w:rPr>
                <w:position w:val="-4"/>
                <w:sz w:val="24"/>
              </w:rPr>
              <w:object w:dxaOrig="360" w:dyaOrig="300" w14:anchorId="43624919">
                <v:shape id="_x0000_i1115" type="#_x0000_t75" style="width:18.25pt;height:14.95pt" o:ole="">
                  <v:imagedata r:id="rId169" o:title=""/>
                </v:shape>
                <o:OLEObject Type="Embed" ProgID="Equation.KSEE3" ShapeID="_x0000_i1115" DrawAspect="Content" ObjectID="_1833351692" r:id="rId181"/>
              </w:object>
            </w:r>
            <w:r>
              <w:rPr>
                <w:sz w:val="24"/>
              </w:rPr>
              <w:t>每行做加权，得到上下文向量</w:t>
            </w:r>
            <w:r>
              <w:rPr>
                <w:position w:val="-12"/>
                <w:sz w:val="24"/>
              </w:rPr>
              <w:object w:dxaOrig="260" w:dyaOrig="380" w14:anchorId="2C9B202C">
                <v:shape id="_x0000_i1116" type="#_x0000_t75" style="width:13.1pt;height:19.15pt" o:ole="">
                  <v:imagedata r:id="rId182" o:title=""/>
                </v:shape>
                <o:OLEObject Type="Embed" ProgID="Equation.KSEE3" ShapeID="_x0000_i1116" DrawAspect="Content" ObjectID="_1833351693" r:id="rId183"/>
              </w:object>
            </w:r>
            <w:r>
              <w:rPr>
                <w:sz w:val="24"/>
              </w:rPr>
              <w:t>：</w:t>
            </w:r>
          </w:p>
          <w:tbl>
            <w:tblPr>
              <w:tblStyle w:val="aa"/>
              <w:tblW w:w="936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1150"/>
            </w:tblGrid>
            <w:tr w:rsidR="00052567" w14:paraId="1EE11E87" w14:textId="77777777">
              <w:tc>
                <w:tcPr>
                  <w:tcW w:w="8217" w:type="dxa"/>
                  <w:tcBorders>
                    <w:tl2br w:val="nil"/>
                    <w:tr2bl w:val="nil"/>
                  </w:tcBorders>
                </w:tcPr>
                <w:p w14:paraId="6C1F0242" w14:textId="77777777" w:rsidR="00052567" w:rsidRDefault="00026043">
                  <w:pPr>
                    <w:pStyle w:val="ac"/>
                    <w:spacing w:line="360" w:lineRule="atLeast"/>
                    <w:ind w:firstLineChars="0" w:firstLine="0"/>
                    <w:jc w:val="center"/>
                    <w:rPr>
                      <w:sz w:val="24"/>
                    </w:rPr>
                  </w:pPr>
                  <w:r>
                    <w:rPr>
                      <w:position w:val="-28"/>
                      <w:sz w:val="24"/>
                    </w:rPr>
                    <w:object w:dxaOrig="1340" w:dyaOrig="680" w14:anchorId="562DF487">
                      <v:shape id="_x0000_i1117" type="#_x0000_t75" style="width:66.85pt;height:34.15pt" o:ole="">
                        <v:imagedata r:id="rId184" o:title=""/>
                      </v:shape>
                      <o:OLEObject Type="Embed" ProgID="Equation.KSEE3" ShapeID="_x0000_i1117" DrawAspect="Content" ObjectID="_1833351694" r:id="rId185"/>
                    </w:object>
                  </w:r>
                </w:p>
              </w:tc>
              <w:tc>
                <w:tcPr>
                  <w:tcW w:w="1150" w:type="dxa"/>
                  <w:tcBorders>
                    <w:tl2br w:val="nil"/>
                    <w:tr2bl w:val="nil"/>
                  </w:tcBorders>
                </w:tcPr>
                <w:p w14:paraId="7CA69CFA" w14:textId="77777777" w:rsidR="00052567" w:rsidRDefault="00026043">
                  <w:pPr>
                    <w:pStyle w:val="ac"/>
                    <w:spacing w:line="360" w:lineRule="atLeast"/>
                    <w:ind w:firstLineChars="0" w:firstLine="0"/>
                    <w:jc w:val="right"/>
                    <w:rPr>
                      <w:sz w:val="24"/>
                    </w:rPr>
                  </w:pPr>
                  <w:r>
                    <w:rPr>
                      <w:sz w:val="24"/>
                    </w:rPr>
                    <w:t>(19)</w:t>
                  </w:r>
                </w:p>
              </w:tc>
            </w:tr>
          </w:tbl>
          <w:p w14:paraId="3D5CF6B0" w14:textId="77777777" w:rsidR="00052567" w:rsidRDefault="00026043">
            <w:pPr>
              <w:pStyle w:val="ad"/>
              <w:spacing w:line="240" w:lineRule="auto"/>
              <w:ind w:firstLine="480"/>
            </w:pPr>
            <w:r>
              <w:t>最后利用残差的思想，将</w:t>
            </w:r>
            <w:r>
              <w:rPr>
                <w:position w:val="-12"/>
              </w:rPr>
              <w:object w:dxaOrig="260" w:dyaOrig="380" w14:anchorId="3C0AAFE4">
                <v:shape id="_x0000_i1118" type="#_x0000_t75" style="width:13.1pt;height:19.15pt" o:ole="">
                  <v:imagedata r:id="rId182" o:title=""/>
                </v:shape>
                <o:OLEObject Type="Embed" ProgID="Equation.KSEE3" ShapeID="_x0000_i1118" DrawAspect="Content" ObjectID="_1833351695" r:id="rId186"/>
              </w:object>
            </w:r>
            <w:r>
              <w:t>和</w:t>
            </w:r>
            <w:r>
              <w:rPr>
                <w:position w:val="-10"/>
              </w:rPr>
              <w:object w:dxaOrig="240" w:dyaOrig="340" w14:anchorId="010A974C">
                <v:shape id="_x0000_i1119" type="#_x0000_t75" style="width:12.15pt;height:16.85pt" o:ole="">
                  <v:imagedata r:id="rId187" o:title=""/>
                </v:shape>
                <o:OLEObject Type="Embed" ProgID="Equation.KSEE3" ShapeID="_x0000_i1119" DrawAspect="Content" ObjectID="_1833351696" r:id="rId188"/>
              </w:object>
            </w:r>
            <w:r>
              <w:t>相加得到最后的文本编码信息。</w:t>
            </w:r>
          </w:p>
          <w:p w14:paraId="32708904" w14:textId="77777777" w:rsidR="00052567" w:rsidRDefault="00026043">
            <w:pPr>
              <w:pStyle w:val="ad"/>
              <w:spacing w:line="240" w:lineRule="auto"/>
              <w:ind w:firstLineChars="0" w:firstLine="0"/>
            </w:pPr>
            <w:r>
              <w:t>（</w:t>
            </w:r>
            <w:r>
              <w:t>5</w:t>
            </w:r>
            <w:r>
              <w:t>）获得最终患者表示</w:t>
            </w:r>
          </w:p>
          <w:p w14:paraId="22453872" w14:textId="77777777" w:rsidR="00052567" w:rsidRDefault="00026043">
            <w:pPr>
              <w:pStyle w:val="ac"/>
              <w:spacing w:line="360" w:lineRule="atLeast"/>
              <w:ind w:firstLine="480"/>
              <w:rPr>
                <w:sz w:val="24"/>
              </w:rPr>
            </w:pPr>
            <w:r>
              <w:rPr>
                <w:sz w:val="24"/>
              </w:rPr>
              <w:t>经过上述的编码步骤后，用元组表示处理后的患者</w:t>
            </w:r>
            <w:r>
              <w:rPr>
                <w:position w:val="-12"/>
                <w:sz w:val="24"/>
              </w:rPr>
              <w:object w:dxaOrig="1680" w:dyaOrig="380" w14:anchorId="0E5AED71">
                <v:shape id="_x0000_i1120" type="#_x0000_t75" style="width:84.15pt;height:19.15pt" o:ole="">
                  <v:imagedata r:id="rId189" o:title=""/>
                </v:shape>
                <o:OLEObject Type="Embed" ProgID="Equation.KSEE3" ShapeID="_x0000_i1120" DrawAspect="Content" ObjectID="_1833351697" r:id="rId190"/>
              </w:object>
            </w:r>
            <w:r>
              <w:rPr>
                <w:sz w:val="24"/>
              </w:rPr>
              <w:t>来表示经过</w:t>
            </w:r>
            <w:r>
              <w:rPr>
                <w:sz w:val="24"/>
              </w:rPr>
              <w:t>encoder</w:t>
            </w:r>
            <w:r>
              <w:rPr>
                <w:sz w:val="24"/>
              </w:rPr>
              <w:t>处理后的患者历史信息表示。此外，为了选择患者疾病过程中相对重要的就诊，我们设计访问级别的注意力以获得与每次访问相对应的权重</w:t>
            </w:r>
            <w:r>
              <w:rPr>
                <w:position w:val="-10"/>
                <w:sz w:val="24"/>
              </w:rPr>
              <w:object w:dxaOrig="240" w:dyaOrig="320" w14:anchorId="5153CFAF">
                <v:shape id="_x0000_i1121" type="#_x0000_t75" style="width:12.15pt;height:15.9pt" o:ole="">
                  <v:imagedata r:id="rId191" o:title=""/>
                </v:shape>
                <o:OLEObject Type="Embed" ProgID="Equation.KSEE3" ShapeID="_x0000_i1121" DrawAspect="Content" ObjectID="_1833351698" r:id="rId192"/>
              </w:object>
            </w:r>
            <w:r>
              <w:rPr>
                <w:sz w:val="24"/>
              </w:rPr>
              <w:t>。公式如下：</w:t>
            </w:r>
          </w:p>
          <w:tbl>
            <w:tblPr>
              <w:tblStyle w:val="aa"/>
              <w:tblW w:w="936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1150"/>
            </w:tblGrid>
            <w:tr w:rsidR="00052567" w14:paraId="05EB8D79" w14:textId="77777777">
              <w:tc>
                <w:tcPr>
                  <w:tcW w:w="8217" w:type="dxa"/>
                  <w:tcBorders>
                    <w:tl2br w:val="nil"/>
                    <w:tr2bl w:val="nil"/>
                  </w:tcBorders>
                </w:tcPr>
                <w:p w14:paraId="549326A9" w14:textId="77777777" w:rsidR="00052567" w:rsidRDefault="00026043">
                  <w:pPr>
                    <w:pStyle w:val="ac"/>
                    <w:spacing w:line="360" w:lineRule="atLeast"/>
                    <w:ind w:firstLineChars="0" w:firstLine="0"/>
                    <w:jc w:val="center"/>
                    <w:rPr>
                      <w:sz w:val="24"/>
                    </w:rPr>
                  </w:pPr>
                  <w:r>
                    <w:rPr>
                      <w:position w:val="-12"/>
                      <w:sz w:val="24"/>
                    </w:rPr>
                    <w:object w:dxaOrig="1880" w:dyaOrig="380" w14:anchorId="1753446E">
                      <v:shape id="_x0000_i1122" type="#_x0000_t75" style="width:93.95pt;height:19.15pt" o:ole="">
                        <v:imagedata r:id="rId193" o:title=""/>
                      </v:shape>
                      <o:OLEObject Type="Embed" ProgID="Equation.KSEE3" ShapeID="_x0000_i1122" DrawAspect="Content" ObjectID="_1833351699" r:id="rId194"/>
                    </w:object>
                  </w:r>
                </w:p>
              </w:tc>
              <w:tc>
                <w:tcPr>
                  <w:tcW w:w="1150" w:type="dxa"/>
                  <w:tcBorders>
                    <w:tl2br w:val="nil"/>
                    <w:tr2bl w:val="nil"/>
                  </w:tcBorders>
                </w:tcPr>
                <w:p w14:paraId="2C3EF28B" w14:textId="77777777" w:rsidR="00052567" w:rsidRDefault="00026043">
                  <w:pPr>
                    <w:pStyle w:val="ac"/>
                    <w:spacing w:line="360" w:lineRule="atLeast"/>
                    <w:ind w:firstLineChars="0" w:firstLine="0"/>
                    <w:jc w:val="right"/>
                    <w:rPr>
                      <w:sz w:val="24"/>
                    </w:rPr>
                  </w:pPr>
                  <w:r>
                    <w:rPr>
                      <w:sz w:val="24"/>
                    </w:rPr>
                    <w:t>(20)</w:t>
                  </w:r>
                </w:p>
              </w:tc>
            </w:tr>
            <w:tr w:rsidR="00052567" w14:paraId="3B72F7E1" w14:textId="77777777">
              <w:tc>
                <w:tcPr>
                  <w:tcW w:w="8217" w:type="dxa"/>
                  <w:tcBorders>
                    <w:tl2br w:val="nil"/>
                    <w:tr2bl w:val="nil"/>
                  </w:tcBorders>
                </w:tcPr>
                <w:p w14:paraId="389F1FAB" w14:textId="77777777" w:rsidR="00052567" w:rsidRDefault="00026043">
                  <w:pPr>
                    <w:pStyle w:val="ac"/>
                    <w:spacing w:line="360" w:lineRule="atLeast"/>
                    <w:ind w:firstLineChars="0" w:firstLine="0"/>
                    <w:jc w:val="center"/>
                    <w:rPr>
                      <w:sz w:val="24"/>
                    </w:rPr>
                  </w:pPr>
                  <w:r>
                    <w:rPr>
                      <w:position w:val="-64"/>
                      <w:sz w:val="24"/>
                    </w:rPr>
                    <w:object w:dxaOrig="1400" w:dyaOrig="1060" w14:anchorId="7074F5A4">
                      <v:shape id="_x0000_i1123" type="#_x0000_t75" style="width:70.15pt;height:52.85pt" o:ole="">
                        <v:imagedata r:id="rId195" o:title=""/>
                      </v:shape>
                      <o:OLEObject Type="Embed" ProgID="Equation.KSEE3" ShapeID="_x0000_i1123" DrawAspect="Content" ObjectID="_1833351700" r:id="rId196"/>
                    </w:object>
                  </w:r>
                </w:p>
              </w:tc>
              <w:tc>
                <w:tcPr>
                  <w:tcW w:w="1150" w:type="dxa"/>
                  <w:tcBorders>
                    <w:tl2br w:val="nil"/>
                    <w:tr2bl w:val="nil"/>
                  </w:tcBorders>
                </w:tcPr>
                <w:p w14:paraId="4B8EAC40" w14:textId="77777777" w:rsidR="00052567" w:rsidRDefault="00026043">
                  <w:pPr>
                    <w:pStyle w:val="ac"/>
                    <w:spacing w:line="360" w:lineRule="atLeast"/>
                    <w:ind w:firstLineChars="0" w:firstLine="0"/>
                    <w:jc w:val="right"/>
                    <w:rPr>
                      <w:sz w:val="24"/>
                    </w:rPr>
                  </w:pPr>
                  <w:r>
                    <w:rPr>
                      <w:sz w:val="24"/>
                    </w:rPr>
                    <w:t>(21)</w:t>
                  </w:r>
                </w:p>
              </w:tc>
            </w:tr>
          </w:tbl>
          <w:p w14:paraId="449C4A68" w14:textId="77777777" w:rsidR="00052567" w:rsidRDefault="00026043">
            <w:pPr>
              <w:pStyle w:val="ac"/>
              <w:spacing w:line="360" w:lineRule="atLeast"/>
              <w:ind w:firstLine="480"/>
              <w:rPr>
                <w:sz w:val="24"/>
              </w:rPr>
            </w:pPr>
            <w:r>
              <w:rPr>
                <w:sz w:val="24"/>
              </w:rPr>
              <w:t>因此，我们可以选择患者疾病过程中相对重要的就诊，通过将上述注意力机制与患者的疾病过程和当前的医疗规范相结合来获得最终的病人表示</w:t>
            </w:r>
            <w:r>
              <w:rPr>
                <w:position w:val="-12"/>
                <w:sz w:val="24"/>
              </w:rPr>
              <w:object w:dxaOrig="260" w:dyaOrig="380" w14:anchorId="520091EF">
                <v:shape id="_x0000_i1124" type="#_x0000_t75" style="width:13.1pt;height:19.15pt" o:ole="">
                  <v:imagedata r:id="rId197" o:title=""/>
                </v:shape>
                <o:OLEObject Type="Embed" ProgID="Equation.KSEE3" ShapeID="_x0000_i1124" DrawAspect="Content" ObjectID="_1833351701" r:id="rId198"/>
              </w:object>
            </w:r>
            <w:r>
              <w:rPr>
                <w:sz w:val="24"/>
              </w:rPr>
              <w:t>。公式表示如下：</w:t>
            </w:r>
          </w:p>
          <w:tbl>
            <w:tblPr>
              <w:tblStyle w:val="aa"/>
              <w:tblW w:w="936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08"/>
              <w:gridCol w:w="1159"/>
            </w:tblGrid>
            <w:tr w:rsidR="00052567" w14:paraId="7765449C" w14:textId="77777777">
              <w:tc>
                <w:tcPr>
                  <w:tcW w:w="8208" w:type="dxa"/>
                  <w:tcBorders>
                    <w:tl2br w:val="nil"/>
                    <w:tr2bl w:val="nil"/>
                  </w:tcBorders>
                </w:tcPr>
                <w:p w14:paraId="3ADF3F30" w14:textId="77777777" w:rsidR="00052567" w:rsidRDefault="00026043">
                  <w:pPr>
                    <w:pStyle w:val="ac"/>
                    <w:spacing w:line="360" w:lineRule="atLeast"/>
                    <w:ind w:firstLineChars="0" w:firstLine="0"/>
                    <w:jc w:val="center"/>
                    <w:rPr>
                      <w:sz w:val="24"/>
                    </w:rPr>
                  </w:pPr>
                  <w:r>
                    <w:rPr>
                      <w:position w:val="-30"/>
                      <w:sz w:val="24"/>
                    </w:rPr>
                    <w:object w:dxaOrig="1900" w:dyaOrig="700" w14:anchorId="7AEB5350">
                      <v:shape id="_x0000_i1125" type="#_x0000_t75" style="width:94.9pt;height:35.05pt" o:ole="">
                        <v:imagedata r:id="rId199" o:title=""/>
                      </v:shape>
                      <o:OLEObject Type="Embed" ProgID="Equation.KSEE3" ShapeID="_x0000_i1125" DrawAspect="Content" ObjectID="_1833351702" r:id="rId200"/>
                    </w:object>
                  </w:r>
                </w:p>
              </w:tc>
              <w:tc>
                <w:tcPr>
                  <w:tcW w:w="1159" w:type="dxa"/>
                  <w:tcBorders>
                    <w:tl2br w:val="nil"/>
                    <w:tr2bl w:val="nil"/>
                  </w:tcBorders>
                </w:tcPr>
                <w:p w14:paraId="2187F240" w14:textId="77777777" w:rsidR="00052567" w:rsidRDefault="00026043">
                  <w:pPr>
                    <w:pStyle w:val="ac"/>
                    <w:spacing w:line="360" w:lineRule="atLeast"/>
                    <w:ind w:firstLineChars="0" w:firstLine="0"/>
                    <w:jc w:val="right"/>
                    <w:rPr>
                      <w:sz w:val="24"/>
                    </w:rPr>
                  </w:pPr>
                  <w:r>
                    <w:rPr>
                      <w:sz w:val="24"/>
                    </w:rPr>
                    <w:t>(22)</w:t>
                  </w:r>
                </w:p>
              </w:tc>
            </w:tr>
          </w:tbl>
          <w:p w14:paraId="0305F9D4" w14:textId="77777777" w:rsidR="00052567" w:rsidRDefault="00026043">
            <w:pPr>
              <w:pStyle w:val="ad"/>
              <w:spacing w:line="240" w:lineRule="auto"/>
              <w:ind w:firstLineChars="0" w:firstLine="0"/>
            </w:pPr>
            <w:r>
              <w:t>（</w:t>
            </w:r>
            <w:r>
              <w:t>6</w:t>
            </w:r>
            <w:r>
              <w:t>）预测</w:t>
            </w:r>
          </w:p>
          <w:p w14:paraId="174DF5E3" w14:textId="77777777" w:rsidR="00052567" w:rsidRDefault="00026043">
            <w:pPr>
              <w:pStyle w:val="ac"/>
              <w:spacing w:line="360" w:lineRule="atLeast"/>
              <w:ind w:firstLine="480"/>
              <w:rPr>
                <w:sz w:val="24"/>
              </w:rPr>
            </w:pPr>
            <w:r>
              <w:rPr>
                <w:sz w:val="24"/>
              </w:rPr>
              <w:t>利用上述图卷积，从图结构中学到的药物知识可以描述为：</w:t>
            </w:r>
          </w:p>
          <w:p w14:paraId="24DEBDF7" w14:textId="77777777" w:rsidR="00052567" w:rsidRDefault="00026043">
            <w:pPr>
              <w:widowControl/>
              <w:spacing w:line="360" w:lineRule="atLeast"/>
              <w:ind w:firstLineChars="200" w:firstLine="480"/>
              <w:jc w:val="left"/>
              <w:rPr>
                <w:sz w:val="24"/>
              </w:rPr>
            </w:pPr>
            <w:r>
              <w:rPr>
                <w:position w:val="-10"/>
                <w:sz w:val="24"/>
              </w:rPr>
              <w:object w:dxaOrig="1340" w:dyaOrig="320" w14:anchorId="30E82DEF">
                <v:shape id="_x0000_i1126" type="#_x0000_t75" style="width:66.85pt;height:15.9pt" o:ole="">
                  <v:imagedata r:id="rId201" o:title=""/>
                </v:shape>
                <o:OLEObject Type="Embed" ProgID="Equation.KSEE3" ShapeID="_x0000_i1126" DrawAspect="Content" ObjectID="_1833351703" r:id="rId202"/>
              </w:object>
            </w:r>
            <w:r>
              <w:rPr>
                <w:sz w:val="24"/>
              </w:rPr>
              <w:t>，</w:t>
            </w:r>
          </w:p>
          <w:p w14:paraId="102A7590" w14:textId="77777777" w:rsidR="00052567" w:rsidRDefault="00026043">
            <w:pPr>
              <w:widowControl/>
              <w:spacing w:line="360" w:lineRule="atLeast"/>
              <w:ind w:firstLineChars="200" w:firstLine="480"/>
              <w:jc w:val="left"/>
              <w:rPr>
                <w:kern w:val="0"/>
                <w:sz w:val="24"/>
                <w:lang w:bidi="ar"/>
              </w:rPr>
            </w:pPr>
            <w:r>
              <w:rPr>
                <w:position w:val="-6"/>
                <w:sz w:val="24"/>
              </w:rPr>
              <w:object w:dxaOrig="279" w:dyaOrig="279" w14:anchorId="5636E5B1">
                <v:shape id="_x0000_i1127" type="#_x0000_t75" style="width:14.05pt;height:14.05pt" o:ole="">
                  <v:imagedata r:id="rId203" o:title=""/>
                </v:shape>
                <o:OLEObject Type="Embed" ProgID="Equation.KSEE3" ShapeID="_x0000_i1127" DrawAspect="Content" ObjectID="_1833351704" r:id="rId204"/>
              </w:object>
            </w:r>
            <w:r>
              <w:rPr>
                <w:sz w:val="24"/>
              </w:rPr>
              <w:t>表示上文说的图卷积。</w:t>
            </w:r>
            <w:r>
              <w:rPr>
                <w:kern w:val="0"/>
                <w:sz w:val="24"/>
                <w:lang w:bidi="ar"/>
              </w:rPr>
              <w:t>其中</w:t>
            </w:r>
            <w:r>
              <w:rPr>
                <w:kern w:val="0"/>
                <w:position w:val="-6"/>
                <w:sz w:val="24"/>
                <w:lang w:bidi="ar"/>
              </w:rPr>
              <w:object w:dxaOrig="279" w:dyaOrig="279" w14:anchorId="1316962A">
                <v:shape id="_x0000_i1128" type="#_x0000_t75" style="width:14.05pt;height:14.05pt" o:ole="">
                  <v:imagedata r:id="rId205" o:title=""/>
                </v:shape>
                <o:OLEObject Type="Embed" ProgID="Equation.KSEE3" ShapeID="_x0000_i1128" DrawAspect="Content" ObjectID="_1833351705" r:id="rId206"/>
              </w:object>
            </w:r>
            <w:r>
              <w:rPr>
                <w:kern w:val="0"/>
                <w:sz w:val="24"/>
                <w:lang w:bidi="ar"/>
              </w:rPr>
              <w:t>为权重矩阵，</w:t>
            </w:r>
            <w:r>
              <w:rPr>
                <w:kern w:val="0"/>
                <w:position w:val="-4"/>
                <w:sz w:val="24"/>
                <w:lang w:bidi="ar"/>
              </w:rPr>
              <w:object w:dxaOrig="320" w:dyaOrig="260" w14:anchorId="648B7B15">
                <v:shape id="_x0000_i1129" type="#_x0000_t75" style="width:15.9pt;height:13.1pt" o:ole="">
                  <v:imagedata r:id="rId207" o:title=""/>
                </v:shape>
                <o:OLEObject Type="Embed" ProgID="Equation.KSEE3" ShapeID="_x0000_i1129" DrawAspect="Content" ObjectID="_1833351706" r:id="rId208"/>
              </w:object>
            </w:r>
            <w:r>
              <w:rPr>
                <w:kern w:val="0"/>
                <w:sz w:val="24"/>
                <w:lang w:bidi="ar"/>
              </w:rPr>
              <w:t>为图中药物节点的向量表示，</w:t>
            </w:r>
            <w:r>
              <w:rPr>
                <w:kern w:val="0"/>
                <w:position w:val="-10"/>
                <w:sz w:val="24"/>
                <w:lang w:bidi="ar"/>
              </w:rPr>
              <w:object w:dxaOrig="220" w:dyaOrig="260" w14:anchorId="55FDCCD0">
                <v:shape id="_x0000_i1130" type="#_x0000_t75" style="width:11.2pt;height:13.1pt" o:ole="">
                  <v:imagedata r:id="rId209" o:title=""/>
                </v:shape>
                <o:OLEObject Type="Embed" ProgID="Equation.KSEE3" ShapeID="_x0000_i1130" DrawAspect="Content" ObjectID="_1833351707" r:id="rId210"/>
              </w:object>
            </w:r>
            <w:r>
              <w:rPr>
                <w:kern w:val="0"/>
                <w:sz w:val="24"/>
                <w:lang w:bidi="ar"/>
              </w:rPr>
              <w:t>表示一个非线性的激活函数。这样能获得组合特征</w:t>
            </w:r>
            <w:r>
              <w:rPr>
                <w:kern w:val="0"/>
                <w:position w:val="-12"/>
                <w:sz w:val="24"/>
                <w:lang w:bidi="ar"/>
              </w:rPr>
              <w:object w:dxaOrig="400" w:dyaOrig="360" w14:anchorId="04A72EE4">
                <v:shape id="_x0000_i1131" type="#_x0000_t75" style="width:20.1pt;height:18.25pt" o:ole="">
                  <v:imagedata r:id="rId211" o:title=""/>
                </v:shape>
                <o:OLEObject Type="Embed" ProgID="Equation.KSEE3" ShapeID="_x0000_i1131" DrawAspect="Content" ObjectID="_1833351708" r:id="rId212"/>
              </w:object>
            </w:r>
            <w:r>
              <w:rPr>
                <w:kern w:val="0"/>
                <w:sz w:val="24"/>
                <w:lang w:bidi="ar"/>
              </w:rPr>
              <w:t>，</w:t>
            </w:r>
            <w:r>
              <w:rPr>
                <w:kern w:val="0"/>
                <w:sz w:val="24"/>
                <w:lang w:bidi="ar"/>
              </w:rPr>
              <w:t>DDI</w:t>
            </w:r>
            <w:r>
              <w:rPr>
                <w:kern w:val="0"/>
                <w:sz w:val="24"/>
                <w:lang w:bidi="ar"/>
              </w:rPr>
              <w:t>特征</w:t>
            </w:r>
            <w:r>
              <w:rPr>
                <w:kern w:val="0"/>
                <w:position w:val="-12"/>
                <w:sz w:val="24"/>
                <w:lang w:bidi="ar"/>
              </w:rPr>
              <w:object w:dxaOrig="279" w:dyaOrig="360" w14:anchorId="1CBEA6D0">
                <v:shape id="_x0000_i1132" type="#_x0000_t75" style="width:14.05pt;height:18.25pt" o:ole="">
                  <v:imagedata r:id="rId213" o:title=""/>
                </v:shape>
                <o:OLEObject Type="Embed" ProgID="Equation.KSEE3" ShapeID="_x0000_i1132" DrawAspect="Content" ObjectID="_1833351709" r:id="rId214"/>
              </w:object>
            </w:r>
            <w:r>
              <w:rPr>
                <w:kern w:val="0"/>
                <w:sz w:val="24"/>
                <w:lang w:bidi="ar"/>
              </w:rPr>
              <w:t>，</w:t>
            </w:r>
            <w:r>
              <w:rPr>
                <w:kern w:val="0"/>
                <w:sz w:val="24"/>
                <w:lang w:bidi="ar"/>
              </w:rPr>
              <w:t>EHR</w:t>
            </w:r>
            <w:r>
              <w:rPr>
                <w:kern w:val="0"/>
                <w:sz w:val="24"/>
                <w:lang w:bidi="ar"/>
              </w:rPr>
              <w:t>特征</w:t>
            </w:r>
            <w:r>
              <w:rPr>
                <w:kern w:val="0"/>
                <w:position w:val="-12"/>
                <w:sz w:val="24"/>
                <w:lang w:bidi="ar"/>
              </w:rPr>
              <w:object w:dxaOrig="260" w:dyaOrig="360" w14:anchorId="59124610">
                <v:shape id="_x0000_i1133" type="#_x0000_t75" style="width:13.1pt;height:18.25pt" o:ole="">
                  <v:imagedata r:id="rId215" o:title=""/>
                </v:shape>
                <o:OLEObject Type="Embed" ProgID="Equation.KSEE3" ShapeID="_x0000_i1133" DrawAspect="Content" ObjectID="_1833351710" r:id="rId216"/>
              </w:object>
            </w:r>
            <w:r>
              <w:rPr>
                <w:kern w:val="0"/>
                <w:sz w:val="24"/>
                <w:lang w:bidi="ar"/>
              </w:rPr>
              <w:t>。最终从学习到的组合干预知识可以表示为：</w:t>
            </w:r>
          </w:p>
          <w:tbl>
            <w:tblPr>
              <w:tblStyle w:val="aa"/>
              <w:tblW w:w="936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1150"/>
            </w:tblGrid>
            <w:tr w:rsidR="00052567" w14:paraId="35CECE6D" w14:textId="77777777">
              <w:tc>
                <w:tcPr>
                  <w:tcW w:w="8217" w:type="dxa"/>
                  <w:tcBorders>
                    <w:tl2br w:val="nil"/>
                    <w:tr2bl w:val="nil"/>
                  </w:tcBorders>
                </w:tcPr>
                <w:p w14:paraId="47ECDE11" w14:textId="77777777" w:rsidR="00052567" w:rsidRDefault="00026043">
                  <w:pPr>
                    <w:widowControl/>
                    <w:spacing w:line="360" w:lineRule="atLeast"/>
                    <w:jc w:val="center"/>
                    <w:rPr>
                      <w:kern w:val="0"/>
                      <w:sz w:val="24"/>
                      <w:lang w:bidi="ar"/>
                    </w:rPr>
                  </w:pPr>
                  <w:r>
                    <w:rPr>
                      <w:kern w:val="0"/>
                      <w:position w:val="-12"/>
                      <w:sz w:val="24"/>
                      <w:lang w:bidi="ar"/>
                    </w:rPr>
                    <w:object w:dxaOrig="2079" w:dyaOrig="360" w14:anchorId="2D16BF1C">
                      <v:shape id="_x0000_i1134" type="#_x0000_t75" style="width:103.8pt;height:18.25pt" o:ole="">
                        <v:imagedata r:id="rId217" o:title=""/>
                      </v:shape>
                      <o:OLEObject Type="Embed" ProgID="Equation.KSEE3" ShapeID="_x0000_i1134" DrawAspect="Content" ObjectID="_1833351711" r:id="rId218"/>
                    </w:object>
                  </w:r>
                </w:p>
              </w:tc>
              <w:tc>
                <w:tcPr>
                  <w:tcW w:w="1150" w:type="dxa"/>
                  <w:tcBorders>
                    <w:tl2br w:val="nil"/>
                    <w:tr2bl w:val="nil"/>
                  </w:tcBorders>
                </w:tcPr>
                <w:p w14:paraId="65101A53" w14:textId="77777777" w:rsidR="00052567" w:rsidRDefault="00026043">
                  <w:pPr>
                    <w:widowControl/>
                    <w:spacing w:line="360" w:lineRule="atLeast"/>
                    <w:jc w:val="right"/>
                    <w:rPr>
                      <w:kern w:val="0"/>
                      <w:sz w:val="24"/>
                      <w:lang w:bidi="ar"/>
                    </w:rPr>
                  </w:pPr>
                  <w:r>
                    <w:rPr>
                      <w:kern w:val="0"/>
                      <w:sz w:val="24"/>
                      <w:lang w:bidi="ar"/>
                    </w:rPr>
                    <w:t>(23)</w:t>
                  </w:r>
                </w:p>
              </w:tc>
            </w:tr>
          </w:tbl>
          <w:p w14:paraId="59D1F121" w14:textId="77777777" w:rsidR="00052567" w:rsidRDefault="00026043">
            <w:pPr>
              <w:widowControl/>
              <w:spacing w:line="360" w:lineRule="atLeast"/>
              <w:ind w:firstLineChars="200" w:firstLine="480"/>
              <w:jc w:val="left"/>
              <w:rPr>
                <w:kern w:val="0"/>
                <w:sz w:val="24"/>
                <w:lang w:bidi="ar"/>
              </w:rPr>
            </w:pPr>
            <w:r>
              <w:rPr>
                <w:kern w:val="0"/>
                <w:sz w:val="24"/>
                <w:lang w:bidi="ar"/>
              </w:rPr>
              <w:t>通过以上步骤，已经获得了最终的病人表示和整体方案知识表示</w:t>
            </w:r>
            <w:r>
              <w:rPr>
                <w:kern w:val="0"/>
                <w:sz w:val="24"/>
                <w:lang w:bidi="ar"/>
              </w:rPr>
              <w:t>K</w:t>
            </w:r>
            <w:r>
              <w:rPr>
                <w:kern w:val="0"/>
                <w:sz w:val="24"/>
                <w:lang w:bidi="ar"/>
              </w:rPr>
              <w:t>。通过以下公式，可以得到药物组合的预测：</w:t>
            </w:r>
          </w:p>
          <w:tbl>
            <w:tblPr>
              <w:tblStyle w:val="aa"/>
              <w:tblW w:w="936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5"/>
              <w:gridCol w:w="1142"/>
            </w:tblGrid>
            <w:tr w:rsidR="00052567" w14:paraId="690DEFD6" w14:textId="77777777">
              <w:tc>
                <w:tcPr>
                  <w:tcW w:w="8225" w:type="dxa"/>
                  <w:tcBorders>
                    <w:tl2br w:val="nil"/>
                    <w:tr2bl w:val="nil"/>
                  </w:tcBorders>
                </w:tcPr>
                <w:p w14:paraId="661C6E68" w14:textId="77777777" w:rsidR="00052567" w:rsidRDefault="00026043">
                  <w:pPr>
                    <w:widowControl/>
                    <w:spacing w:line="360" w:lineRule="atLeast"/>
                    <w:jc w:val="center"/>
                    <w:rPr>
                      <w:kern w:val="0"/>
                      <w:sz w:val="24"/>
                      <w:lang w:bidi="ar"/>
                    </w:rPr>
                  </w:pPr>
                  <w:r>
                    <w:rPr>
                      <w:kern w:val="0"/>
                      <w:position w:val="-12"/>
                      <w:sz w:val="24"/>
                      <w:lang w:bidi="ar"/>
                    </w:rPr>
                    <w:object w:dxaOrig="2640" w:dyaOrig="380" w14:anchorId="5CAE7335">
                      <v:shape id="_x0000_i1135" type="#_x0000_t75" style="width:131.85pt;height:19.15pt" o:ole="">
                        <v:imagedata r:id="rId219" o:title=""/>
                      </v:shape>
                      <o:OLEObject Type="Embed" ProgID="Equation.KSEE3" ShapeID="_x0000_i1135" DrawAspect="Content" ObjectID="_1833351712" r:id="rId220"/>
                    </w:object>
                  </w:r>
                </w:p>
              </w:tc>
              <w:tc>
                <w:tcPr>
                  <w:tcW w:w="1142" w:type="dxa"/>
                  <w:tcBorders>
                    <w:tl2br w:val="nil"/>
                    <w:tr2bl w:val="nil"/>
                  </w:tcBorders>
                </w:tcPr>
                <w:p w14:paraId="6BC46970" w14:textId="77777777" w:rsidR="00052567" w:rsidRDefault="00026043">
                  <w:pPr>
                    <w:widowControl/>
                    <w:spacing w:line="360" w:lineRule="atLeast"/>
                    <w:jc w:val="right"/>
                    <w:rPr>
                      <w:kern w:val="0"/>
                      <w:sz w:val="24"/>
                      <w:lang w:bidi="ar"/>
                    </w:rPr>
                  </w:pPr>
                  <w:r>
                    <w:rPr>
                      <w:kern w:val="0"/>
                      <w:sz w:val="24"/>
                      <w:lang w:bidi="ar"/>
                    </w:rPr>
                    <w:t>(24)</w:t>
                  </w:r>
                </w:p>
              </w:tc>
            </w:tr>
          </w:tbl>
          <w:p w14:paraId="56B6D236" w14:textId="77777777" w:rsidR="00052567" w:rsidRDefault="00026043">
            <w:pPr>
              <w:widowControl/>
              <w:spacing w:line="360" w:lineRule="atLeast"/>
              <w:ind w:firstLineChars="200" w:firstLine="480"/>
              <w:jc w:val="left"/>
              <w:rPr>
                <w:kern w:val="0"/>
                <w:sz w:val="24"/>
                <w:lang w:bidi="ar"/>
              </w:rPr>
            </w:pPr>
            <w:r>
              <w:rPr>
                <w:kern w:val="0"/>
                <w:sz w:val="24"/>
                <w:lang w:bidi="ar"/>
              </w:rPr>
              <w:t>对于预测结果使用损失函数：</w:t>
            </w:r>
          </w:p>
          <w:tbl>
            <w:tblPr>
              <w:tblStyle w:val="aa"/>
              <w:tblW w:w="936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1150"/>
            </w:tblGrid>
            <w:tr w:rsidR="00052567" w14:paraId="3D8C71A3" w14:textId="77777777">
              <w:tc>
                <w:tcPr>
                  <w:tcW w:w="8217" w:type="dxa"/>
                  <w:tcBorders>
                    <w:tl2br w:val="nil"/>
                    <w:tr2bl w:val="nil"/>
                  </w:tcBorders>
                </w:tcPr>
                <w:p w14:paraId="3EAB49EB" w14:textId="77777777" w:rsidR="00052567" w:rsidRDefault="00026043">
                  <w:pPr>
                    <w:widowControl/>
                    <w:spacing w:line="360" w:lineRule="atLeast"/>
                    <w:jc w:val="center"/>
                    <w:rPr>
                      <w:kern w:val="0"/>
                      <w:sz w:val="24"/>
                      <w:lang w:bidi="ar"/>
                    </w:rPr>
                  </w:pPr>
                  <w:r>
                    <w:rPr>
                      <w:kern w:val="0"/>
                      <w:position w:val="-28"/>
                      <w:sz w:val="24"/>
                      <w:lang w:bidi="ar"/>
                    </w:rPr>
                    <w:object w:dxaOrig="4520" w:dyaOrig="680" w14:anchorId="2B869085">
                      <v:shape id="_x0000_i1136" type="#_x0000_t75" style="width:225.8pt;height:34.15pt" o:ole="">
                        <v:imagedata r:id="rId221" o:title=""/>
                      </v:shape>
                      <o:OLEObject Type="Embed" ProgID="Equation.KSEE3" ShapeID="_x0000_i1136" DrawAspect="Content" ObjectID="_1833351713" r:id="rId222"/>
                    </w:object>
                  </w:r>
                </w:p>
              </w:tc>
              <w:tc>
                <w:tcPr>
                  <w:tcW w:w="1150" w:type="dxa"/>
                  <w:tcBorders>
                    <w:tl2br w:val="nil"/>
                    <w:tr2bl w:val="nil"/>
                  </w:tcBorders>
                </w:tcPr>
                <w:p w14:paraId="4C3F9037" w14:textId="77777777" w:rsidR="00052567" w:rsidRDefault="00026043">
                  <w:pPr>
                    <w:widowControl/>
                    <w:spacing w:line="360" w:lineRule="atLeast"/>
                    <w:jc w:val="right"/>
                    <w:rPr>
                      <w:kern w:val="0"/>
                      <w:sz w:val="24"/>
                      <w:lang w:bidi="ar"/>
                    </w:rPr>
                  </w:pPr>
                  <w:r>
                    <w:rPr>
                      <w:rFonts w:hint="eastAsia"/>
                      <w:kern w:val="0"/>
                      <w:sz w:val="24"/>
                      <w:lang w:bidi="ar"/>
                    </w:rPr>
                    <w:t>(</w:t>
                  </w:r>
                  <w:r>
                    <w:rPr>
                      <w:kern w:val="0"/>
                      <w:sz w:val="24"/>
                      <w:lang w:bidi="ar"/>
                    </w:rPr>
                    <w:t>25</w:t>
                  </w:r>
                  <w:r>
                    <w:rPr>
                      <w:rFonts w:hint="eastAsia"/>
                      <w:kern w:val="0"/>
                      <w:sz w:val="24"/>
                      <w:lang w:bidi="ar"/>
                    </w:rPr>
                    <w:t>)</w:t>
                  </w:r>
                </w:p>
              </w:tc>
            </w:tr>
          </w:tbl>
          <w:p w14:paraId="4FF04405" w14:textId="77777777" w:rsidR="00052567" w:rsidRDefault="00026043">
            <w:pPr>
              <w:pStyle w:val="ad"/>
              <w:spacing w:line="240" w:lineRule="auto"/>
              <w:ind w:firstLineChars="0" w:firstLine="0"/>
            </w:pPr>
            <w:r>
              <w:t>其中</w:t>
            </w:r>
            <w:r>
              <w:rPr>
                <w:position w:val="-12"/>
              </w:rPr>
              <w:object w:dxaOrig="279" w:dyaOrig="380" w14:anchorId="6463171B">
                <v:shape id="_x0000_i1137" type="#_x0000_t75" style="width:14.05pt;height:19.15pt" o:ole="">
                  <v:imagedata r:id="rId223" o:title=""/>
                </v:shape>
                <o:OLEObject Type="Embed" ProgID="Equation.KSEE3" ShapeID="_x0000_i1137" DrawAspect="Content" ObjectID="_1833351714" r:id="rId224"/>
              </w:object>
            </w:r>
            <w:r>
              <w:t>和</w:t>
            </w:r>
            <w:r>
              <w:rPr>
                <w:position w:val="-12"/>
              </w:rPr>
              <w:object w:dxaOrig="279" w:dyaOrig="380" w14:anchorId="487A4A03">
                <v:shape id="_x0000_i1138" type="#_x0000_t75" style="width:14.05pt;height:19.15pt" o:ole="">
                  <v:imagedata r:id="rId225" o:title=""/>
                </v:shape>
                <o:OLEObject Type="Embed" ProgID="Equation.KSEE3" ShapeID="_x0000_i1138" DrawAspect="Content" ObjectID="_1833351715" r:id="rId226"/>
              </w:object>
            </w:r>
            <w:r>
              <w:t>分别表示第</w:t>
            </w:r>
            <w:r>
              <w:t>i</w:t>
            </w:r>
            <w:r>
              <w:t>个病人第</w:t>
            </w:r>
            <w:r>
              <w:t>t</w:t>
            </w:r>
            <w:r>
              <w:t>次就诊真实的干预方案标签和预测的干预方案标签。</w:t>
            </w:r>
          </w:p>
          <w:p w14:paraId="4F6E4A6F" w14:textId="77777777" w:rsidR="00052567" w:rsidRDefault="00052567">
            <w:pPr>
              <w:pStyle w:val="ad"/>
              <w:spacing w:line="240" w:lineRule="auto"/>
              <w:ind w:firstLineChars="0" w:firstLine="0"/>
            </w:pPr>
          </w:p>
          <w:p w14:paraId="552A5D43" w14:textId="77777777" w:rsidR="00052567" w:rsidRDefault="00026043">
            <w:pPr>
              <w:pStyle w:val="ad"/>
              <w:spacing w:line="240" w:lineRule="auto"/>
              <w:ind w:firstLine="482"/>
            </w:pPr>
            <w:r>
              <w:rPr>
                <w:rFonts w:ascii="宋体" w:hAnsi="宋体" w:cs="宋体" w:hint="eastAsia"/>
                <w:b/>
              </w:rPr>
              <w:t>步骤</w:t>
            </w:r>
            <w:r>
              <w:rPr>
                <w:rFonts w:ascii="宋体" w:hAnsi="宋体" w:cs="宋体" w:hint="eastAsia"/>
                <w:b/>
              </w:rPr>
              <w:t>二：</w:t>
            </w:r>
          </w:p>
          <w:p w14:paraId="5548C47B" w14:textId="77777777" w:rsidR="00052567" w:rsidRDefault="00026043">
            <w:pPr>
              <w:pStyle w:val="ad"/>
              <w:spacing w:line="240" w:lineRule="auto"/>
              <w:ind w:firstLine="480"/>
            </w:pPr>
            <w:r>
              <w:t>实验数据：本方案使用的实验数据来自</w:t>
            </w:r>
            <w:r>
              <w:t>MIMICⅢ</w:t>
            </w:r>
            <w:r>
              <w:t>数据库的数据。主要使用的是其中以下三个文件：</w:t>
            </w:r>
            <w:r>
              <w:t>PRESCRIPTIONS.csv</w:t>
            </w:r>
            <w:r>
              <w:t>：</w:t>
            </w:r>
            <w:r>
              <w:t>MIMIC-III</w:t>
            </w:r>
            <w:r>
              <w:t>原始数据集中的处方文件。</w:t>
            </w:r>
            <w:r>
              <w:t>DIAGNOSES_ICD.csv</w:t>
            </w:r>
            <w:r>
              <w:t>：来自</w:t>
            </w:r>
            <w:r>
              <w:t>MIMIC-III</w:t>
            </w:r>
            <w:r>
              <w:t>原始数据集的诊断文件。</w:t>
            </w:r>
            <w:r>
              <w:t>PROCEDURES_ICD.csv</w:t>
            </w:r>
            <w:r>
              <w:t>：</w:t>
            </w:r>
            <w:r>
              <w:t>MIMIC-III</w:t>
            </w:r>
            <w:r>
              <w:t>原始数据集中的过程文件。</w:t>
            </w:r>
            <w:r>
              <w:rPr>
                <w:rFonts w:hint="eastAsia"/>
              </w:rPr>
              <w:t>对来源于</w:t>
            </w:r>
            <w:r>
              <w:t>MIMICⅢ</w:t>
            </w:r>
            <w:r>
              <w:rPr>
                <w:rFonts w:hint="eastAsia"/>
              </w:rPr>
              <w:t>数据库的文件使用统一的现有的处理算法进行处理为标准格式，使用</w:t>
            </w:r>
            <w:r>
              <w:rPr>
                <w:rFonts w:hint="eastAsia"/>
              </w:rPr>
              <w:t>MIMIC-III Benchmarks</w:t>
            </w:r>
            <w:r>
              <w:rPr>
                <w:rFonts w:hint="eastAsia"/>
              </w:rPr>
              <w:t>从</w:t>
            </w:r>
            <w:r>
              <w:rPr>
                <w:rFonts w:hint="eastAsia"/>
              </w:rPr>
              <w:t>MIMIC-III</w:t>
            </w:r>
            <w:r>
              <w:rPr>
                <w:rFonts w:hint="eastAsia"/>
              </w:rPr>
              <w:t>临床数据库构建基准机器学习数据集。对于外部图</w:t>
            </w:r>
            <w:r>
              <w:rPr>
                <w:rFonts w:hint="eastAsia"/>
              </w:rPr>
              <w:t>信息引入，则是直接使用现有的</w:t>
            </w:r>
            <w:r>
              <w:rPr>
                <w:rFonts w:hint="eastAsia"/>
              </w:rPr>
              <w:t>DDI</w:t>
            </w:r>
            <w:r>
              <w:rPr>
                <w:rFonts w:hint="eastAsia"/>
              </w:rPr>
              <w:t>和</w:t>
            </w:r>
            <w:r>
              <w:rPr>
                <w:rFonts w:hint="eastAsia"/>
              </w:rPr>
              <w:t>EHR</w:t>
            </w:r>
            <w:r>
              <w:rPr>
                <w:rFonts w:hint="eastAsia"/>
              </w:rPr>
              <w:t>图，不再赘述。</w:t>
            </w:r>
          </w:p>
          <w:p w14:paraId="63A68729" w14:textId="77777777" w:rsidR="00052567" w:rsidRDefault="00026043">
            <w:pPr>
              <w:ind w:firstLineChars="200" w:firstLine="480"/>
              <w:rPr>
                <w:rFonts w:ascii="宋体" w:hAnsi="宋体"/>
                <w:szCs w:val="21"/>
                <w:lang w:eastAsia="zh-Hans"/>
              </w:rPr>
            </w:pPr>
            <w:r>
              <w:rPr>
                <w:rFonts w:hint="eastAsia"/>
                <w:sz w:val="24"/>
              </w:rPr>
              <w:t>实验基于</w:t>
            </w:r>
            <w:r>
              <w:rPr>
                <w:rFonts w:hint="eastAsia"/>
                <w:sz w:val="24"/>
              </w:rPr>
              <w:t>Intel(R) Xeon(R) Gold 6130 CPU @ 2.10GHz</w:t>
            </w:r>
            <w:r>
              <w:rPr>
                <w:rFonts w:hint="eastAsia"/>
                <w:sz w:val="24"/>
              </w:rPr>
              <w:t>处理器，</w:t>
            </w:r>
            <w:r>
              <w:rPr>
                <w:rFonts w:hint="eastAsia"/>
                <w:sz w:val="24"/>
              </w:rPr>
              <w:t xml:space="preserve">NVIDIA GeForce RTX </w:t>
            </w:r>
            <w:r>
              <w:rPr>
                <w:rFonts w:hint="eastAsia"/>
                <w:sz w:val="24"/>
              </w:rPr>
              <w:lastRenderedPageBreak/>
              <w:t>3090</w:t>
            </w:r>
            <w:r>
              <w:rPr>
                <w:rFonts w:hint="eastAsia"/>
                <w:sz w:val="24"/>
              </w:rPr>
              <w:t>显卡和</w:t>
            </w:r>
            <w:r>
              <w:rPr>
                <w:rFonts w:hint="eastAsia"/>
                <w:sz w:val="24"/>
              </w:rPr>
              <w:t>24GB</w:t>
            </w:r>
            <w:r>
              <w:rPr>
                <w:rFonts w:hint="eastAsia"/>
                <w:sz w:val="24"/>
              </w:rPr>
              <w:t>内存的计算机。</w:t>
            </w:r>
            <w:r>
              <w:rPr>
                <w:sz w:val="24"/>
              </w:rPr>
              <w:t>通过</w:t>
            </w:r>
            <w:r>
              <w:rPr>
                <w:sz w:val="24"/>
              </w:rPr>
              <w:t>python3.6</w:t>
            </w:r>
            <w:r>
              <w:rPr>
                <w:sz w:val="24"/>
              </w:rPr>
              <w:t>、</w:t>
            </w:r>
            <w:r>
              <w:rPr>
                <w:sz w:val="24"/>
              </w:rPr>
              <w:t>Pytorch</w:t>
            </w:r>
            <w:r>
              <w:rPr>
                <w:sz w:val="24"/>
              </w:rPr>
              <w:t>编程实现</w:t>
            </w:r>
            <w:r>
              <w:rPr>
                <w:sz w:val="24"/>
                <w:lang w:eastAsia="zh-Hans"/>
              </w:rPr>
              <w:t>。</w:t>
            </w:r>
            <w:r>
              <w:rPr>
                <w:sz w:val="24"/>
              </w:rPr>
              <w:t>实验中</w:t>
            </w:r>
            <w:r>
              <w:rPr>
                <w:sz w:val="24"/>
              </w:rPr>
              <w:t>数据来源于</w:t>
            </w:r>
            <w:r>
              <w:rPr>
                <w:sz w:val="24"/>
              </w:rPr>
              <w:t>MIMICⅢ</w:t>
            </w:r>
            <w:r>
              <w:rPr>
                <w:sz w:val="24"/>
              </w:rPr>
              <w:t>，</w:t>
            </w:r>
            <w:r>
              <w:rPr>
                <w:rFonts w:hint="eastAsia"/>
                <w:sz w:val="24"/>
              </w:rPr>
              <w:t>将数据按照上述标准化处理后，</w:t>
            </w:r>
            <w:r>
              <w:rPr>
                <w:sz w:val="24"/>
              </w:rPr>
              <w:t>将数据集按</w:t>
            </w:r>
            <w:r>
              <w:rPr>
                <w:sz w:val="24"/>
              </w:rPr>
              <w:t>7:3</w:t>
            </w:r>
            <w:r>
              <w:rPr>
                <w:sz w:val="24"/>
              </w:rPr>
              <w:t>的比例</w:t>
            </w:r>
            <w:r>
              <w:rPr>
                <w:sz w:val="24"/>
              </w:rPr>
              <w:t>随机</w:t>
            </w:r>
            <w:r>
              <w:rPr>
                <w:sz w:val="24"/>
              </w:rPr>
              <w:t>划分为训练集和验证集并采用不同参数的随机梯度下降（</w:t>
            </w:r>
            <w:r>
              <w:rPr>
                <w:sz w:val="24"/>
              </w:rPr>
              <w:t xml:space="preserve">Stochastic Gradient </w:t>
            </w:r>
            <w:r>
              <w:rPr>
                <w:sz w:val="24"/>
              </w:rPr>
              <w:t>Descent</w:t>
            </w:r>
            <w:r>
              <w:rPr>
                <w:sz w:val="24"/>
              </w:rPr>
              <w:t>，</w:t>
            </w:r>
            <w:r>
              <w:rPr>
                <w:sz w:val="24"/>
              </w:rPr>
              <w:t>SGD</w:t>
            </w:r>
            <w:r>
              <w:rPr>
                <w:sz w:val="24"/>
              </w:rPr>
              <w:t>）和</w:t>
            </w:r>
            <w:r>
              <w:rPr>
                <w:sz w:val="24"/>
              </w:rPr>
              <w:t>Adam</w:t>
            </w:r>
            <w:r>
              <w:rPr>
                <w:sz w:val="24"/>
              </w:rPr>
              <w:t>优化算法来对进行训练，采用指标</w:t>
            </w:r>
            <w:r>
              <w:rPr>
                <w:sz w:val="24"/>
              </w:rPr>
              <w:t>Jaccard</w:t>
            </w:r>
            <w:r>
              <w:rPr>
                <w:sz w:val="24"/>
              </w:rPr>
              <w:t>，</w:t>
            </w:r>
            <w:r>
              <w:rPr>
                <w:sz w:val="24"/>
              </w:rPr>
              <w:t>PR-AUC</w:t>
            </w:r>
            <w:r>
              <w:rPr>
                <w:sz w:val="24"/>
              </w:rPr>
              <w:t>，</w:t>
            </w:r>
            <w:r>
              <w:rPr>
                <w:sz w:val="24"/>
              </w:rPr>
              <w:t>F1</w:t>
            </w:r>
            <w:r>
              <w:rPr>
                <w:sz w:val="24"/>
              </w:rPr>
              <w:t>分数</w:t>
            </w:r>
            <w:r>
              <w:rPr>
                <w:sz w:val="24"/>
              </w:rPr>
              <w:t>来评价模型</w:t>
            </w:r>
            <w:r>
              <w:rPr>
                <w:sz w:val="24"/>
                <w:lang w:eastAsia="zh-Hans"/>
              </w:rPr>
              <w:t>。实验</w:t>
            </w:r>
            <w:r>
              <w:rPr>
                <w:rFonts w:hint="eastAsia"/>
                <w:sz w:val="24"/>
              </w:rPr>
              <w:t>（</w:t>
            </w:r>
            <w:r>
              <w:rPr>
                <w:rFonts w:hint="eastAsia"/>
                <w:b/>
                <w:bCs/>
              </w:rPr>
              <w:t>TwcnNet</w:t>
            </w:r>
            <w:r>
              <w:rPr>
                <w:rFonts w:hint="eastAsia"/>
              </w:rPr>
              <w:t>）</w:t>
            </w:r>
            <w:r>
              <w:rPr>
                <w:sz w:val="24"/>
              </w:rPr>
              <w:t>结果以及与目前的算法对比结果如</w:t>
            </w:r>
            <w:r>
              <w:rPr>
                <w:sz w:val="24"/>
                <w:lang w:eastAsia="zh-Hans"/>
              </w:rPr>
              <w:t>表</w:t>
            </w:r>
            <w:r>
              <w:rPr>
                <w:sz w:val="24"/>
              </w:rPr>
              <w:t>4</w:t>
            </w:r>
            <w:r>
              <w:rPr>
                <w:sz w:val="24"/>
                <w:lang w:eastAsia="zh-Hans"/>
              </w:rPr>
              <w:t>所示：</w:t>
            </w:r>
          </w:p>
          <w:p w14:paraId="069C1FFE" w14:textId="77777777" w:rsidR="00052567" w:rsidRDefault="00026043">
            <w:pPr>
              <w:pStyle w:val="dzw-"/>
              <w:spacing w:before="120"/>
            </w:pPr>
            <w:bookmarkStart w:id="0" w:name="_Toc102054469"/>
            <w:r>
              <w:rPr>
                <w:rFonts w:hint="eastAsia"/>
              </w:rPr>
              <w:t>表</w:t>
            </w:r>
            <w:r>
              <w:rPr>
                <w:rFonts w:hint="eastAsia"/>
              </w:rPr>
              <w:t>4</w:t>
            </w:r>
            <w:r>
              <w:t xml:space="preserve"> </w:t>
            </w:r>
            <w:r>
              <w:rPr>
                <w:rFonts w:hint="eastAsia"/>
              </w:rPr>
              <w:t>对比结果展示</w:t>
            </w:r>
            <w:bookmarkEnd w:id="0"/>
          </w:p>
          <w:tbl>
            <w:tblPr>
              <w:tblStyle w:val="aa"/>
              <w:tblW w:w="8518" w:type="dxa"/>
              <w:jc w:val="center"/>
              <w:tblLook w:val="04A0" w:firstRow="1" w:lastRow="0" w:firstColumn="1" w:lastColumn="0" w:noHBand="0" w:noVBand="1"/>
            </w:tblPr>
            <w:tblGrid>
              <w:gridCol w:w="1419"/>
              <w:gridCol w:w="1419"/>
              <w:gridCol w:w="1669"/>
              <w:gridCol w:w="1408"/>
              <w:gridCol w:w="1183"/>
              <w:gridCol w:w="1420"/>
            </w:tblGrid>
            <w:tr w:rsidR="00052567" w14:paraId="1AED9C24" w14:textId="77777777">
              <w:trPr>
                <w:jc w:val="center"/>
              </w:trPr>
              <w:tc>
                <w:tcPr>
                  <w:tcW w:w="1419" w:type="dxa"/>
                </w:tcPr>
                <w:p w14:paraId="2E83FC8F" w14:textId="77777777" w:rsidR="00052567" w:rsidRDefault="00026043">
                  <w:pPr>
                    <w:rPr>
                      <w:rFonts w:eastAsiaTheme="minorEastAsia"/>
                    </w:rPr>
                  </w:pPr>
                  <w:r>
                    <w:rPr>
                      <w:rFonts w:hint="eastAsia"/>
                    </w:rPr>
                    <w:t>神经网络</w:t>
                  </w:r>
                </w:p>
              </w:tc>
              <w:tc>
                <w:tcPr>
                  <w:tcW w:w="1419" w:type="dxa"/>
                </w:tcPr>
                <w:p w14:paraId="187CD703" w14:textId="77777777" w:rsidR="00052567" w:rsidRDefault="00026043">
                  <w:pPr>
                    <w:rPr>
                      <w:rFonts w:eastAsiaTheme="minorEastAsia"/>
                    </w:rPr>
                  </w:pPr>
                  <w:r>
                    <w:rPr>
                      <w:rFonts w:hint="eastAsia"/>
                    </w:rPr>
                    <w:t>数据</w:t>
                  </w:r>
                </w:p>
              </w:tc>
              <w:tc>
                <w:tcPr>
                  <w:tcW w:w="1669" w:type="dxa"/>
                </w:tcPr>
                <w:p w14:paraId="0851587F" w14:textId="77777777" w:rsidR="00052567" w:rsidRDefault="00026043">
                  <w:pPr>
                    <w:rPr>
                      <w:rFonts w:eastAsiaTheme="minorEastAsia"/>
                    </w:rPr>
                  </w:pPr>
                  <w:r>
                    <w:rPr>
                      <w:rFonts w:hint="eastAsia"/>
                    </w:rPr>
                    <w:t>额外信息使用</w:t>
                  </w:r>
                </w:p>
              </w:tc>
              <w:tc>
                <w:tcPr>
                  <w:tcW w:w="1408" w:type="dxa"/>
                </w:tcPr>
                <w:p w14:paraId="33BCC1C6" w14:textId="77777777" w:rsidR="00052567" w:rsidRDefault="00026043">
                  <w:pPr>
                    <w:rPr>
                      <w:rFonts w:eastAsiaTheme="minorEastAsia"/>
                    </w:rPr>
                  </w:pPr>
                  <w:r>
                    <w:rPr>
                      <w:rFonts w:hint="eastAsia"/>
                    </w:rPr>
                    <w:t>Jaccard</w:t>
                  </w:r>
                </w:p>
              </w:tc>
              <w:tc>
                <w:tcPr>
                  <w:tcW w:w="1183" w:type="dxa"/>
                </w:tcPr>
                <w:p w14:paraId="6B62A743" w14:textId="77777777" w:rsidR="00052567" w:rsidRDefault="00026043">
                  <w:pPr>
                    <w:rPr>
                      <w:rFonts w:eastAsiaTheme="minorEastAsia"/>
                    </w:rPr>
                  </w:pPr>
                  <w:r>
                    <w:rPr>
                      <w:rFonts w:hint="eastAsia"/>
                    </w:rPr>
                    <w:t>PR-AUC</w:t>
                  </w:r>
                </w:p>
              </w:tc>
              <w:tc>
                <w:tcPr>
                  <w:tcW w:w="1420" w:type="dxa"/>
                </w:tcPr>
                <w:p w14:paraId="42B7A97B" w14:textId="77777777" w:rsidR="00052567" w:rsidRDefault="00026043">
                  <w:pPr>
                    <w:rPr>
                      <w:rFonts w:eastAsiaTheme="minorEastAsia"/>
                    </w:rPr>
                  </w:pPr>
                  <w:r>
                    <w:rPr>
                      <w:rFonts w:hint="eastAsia"/>
                    </w:rPr>
                    <w:t>F1</w:t>
                  </w:r>
                </w:p>
              </w:tc>
            </w:tr>
            <w:tr w:rsidR="00052567" w14:paraId="1AC70D3E" w14:textId="77777777">
              <w:trPr>
                <w:jc w:val="center"/>
              </w:trPr>
              <w:tc>
                <w:tcPr>
                  <w:tcW w:w="1419" w:type="dxa"/>
                </w:tcPr>
                <w:p w14:paraId="288BDD5B" w14:textId="77777777" w:rsidR="00052567" w:rsidRDefault="00026043">
                  <w:pPr>
                    <w:rPr>
                      <w:rFonts w:eastAsiaTheme="minorEastAsia"/>
                    </w:rPr>
                  </w:pPr>
                  <w:r>
                    <w:rPr>
                      <w:rFonts w:hint="eastAsia"/>
                    </w:rPr>
                    <w:t>GameNet</w:t>
                  </w:r>
                </w:p>
              </w:tc>
              <w:tc>
                <w:tcPr>
                  <w:tcW w:w="1419" w:type="dxa"/>
                </w:tcPr>
                <w:p w14:paraId="18B7C274" w14:textId="77777777" w:rsidR="00052567" w:rsidRDefault="00026043">
                  <w:pPr>
                    <w:rPr>
                      <w:rFonts w:eastAsiaTheme="minorEastAsia"/>
                    </w:rPr>
                  </w:pPr>
                  <w:r>
                    <w:rPr>
                      <w:rFonts w:hint="eastAsia"/>
                    </w:rPr>
                    <w:t>MIMIC-</w:t>
                  </w:r>
                  <w:r>
                    <w:rPr>
                      <w:rFonts w:hint="eastAsia"/>
                    </w:rPr>
                    <w:t>Ⅲ</w:t>
                  </w:r>
                </w:p>
              </w:tc>
              <w:tc>
                <w:tcPr>
                  <w:tcW w:w="1669" w:type="dxa"/>
                </w:tcPr>
                <w:p w14:paraId="5CABA02D" w14:textId="77777777" w:rsidR="00052567" w:rsidRDefault="00026043">
                  <w:pPr>
                    <w:rPr>
                      <w:rFonts w:eastAsiaTheme="minorEastAsia"/>
                    </w:rPr>
                  </w:pPr>
                  <w:r>
                    <w:rPr>
                      <w:rFonts w:hint="eastAsia"/>
                    </w:rPr>
                    <w:t>DDI-Top40</w:t>
                  </w:r>
                </w:p>
              </w:tc>
              <w:tc>
                <w:tcPr>
                  <w:tcW w:w="1408" w:type="dxa"/>
                </w:tcPr>
                <w:p w14:paraId="3F2CB57D" w14:textId="77777777" w:rsidR="00052567" w:rsidRDefault="00026043">
                  <w:r>
                    <w:rPr>
                      <w:rFonts w:hint="eastAsia"/>
                    </w:rPr>
                    <w:t>0.4311</w:t>
                  </w:r>
                </w:p>
              </w:tc>
              <w:tc>
                <w:tcPr>
                  <w:tcW w:w="1183" w:type="dxa"/>
                </w:tcPr>
                <w:p w14:paraId="313B5FC4" w14:textId="77777777" w:rsidR="00052567" w:rsidRDefault="00026043">
                  <w:r>
                    <w:rPr>
                      <w:rFonts w:hint="eastAsia"/>
                    </w:rPr>
                    <w:t>0.6773</w:t>
                  </w:r>
                </w:p>
              </w:tc>
              <w:tc>
                <w:tcPr>
                  <w:tcW w:w="1420" w:type="dxa"/>
                </w:tcPr>
                <w:p w14:paraId="4DD5B67F" w14:textId="77777777" w:rsidR="00052567" w:rsidRDefault="00026043">
                  <w:r>
                    <w:rPr>
                      <w:rFonts w:hint="eastAsia"/>
                    </w:rPr>
                    <w:t>0.5862</w:t>
                  </w:r>
                </w:p>
              </w:tc>
            </w:tr>
            <w:tr w:rsidR="00052567" w14:paraId="6217E24D" w14:textId="77777777">
              <w:trPr>
                <w:jc w:val="center"/>
              </w:trPr>
              <w:tc>
                <w:tcPr>
                  <w:tcW w:w="1419" w:type="dxa"/>
                </w:tcPr>
                <w:p w14:paraId="6153B49A" w14:textId="77777777" w:rsidR="00052567" w:rsidRDefault="00026043">
                  <w:r>
                    <w:rPr>
                      <w:rFonts w:hint="eastAsia"/>
                    </w:rPr>
                    <w:t>COGNet</w:t>
                  </w:r>
                </w:p>
              </w:tc>
              <w:tc>
                <w:tcPr>
                  <w:tcW w:w="1419" w:type="dxa"/>
                </w:tcPr>
                <w:p w14:paraId="634450CF" w14:textId="77777777" w:rsidR="00052567" w:rsidRDefault="00026043">
                  <w:r>
                    <w:rPr>
                      <w:rFonts w:hint="eastAsia"/>
                    </w:rPr>
                    <w:t>MIMIC-</w:t>
                  </w:r>
                  <w:r>
                    <w:rPr>
                      <w:rFonts w:hint="eastAsia"/>
                    </w:rPr>
                    <w:t>Ⅲ</w:t>
                  </w:r>
                </w:p>
              </w:tc>
              <w:tc>
                <w:tcPr>
                  <w:tcW w:w="1669" w:type="dxa"/>
                </w:tcPr>
                <w:p w14:paraId="4EDCFF5F" w14:textId="77777777" w:rsidR="00052567" w:rsidRDefault="00026043">
                  <w:r>
                    <w:rPr>
                      <w:rFonts w:hint="eastAsia"/>
                    </w:rPr>
                    <w:t>DDI</w:t>
                  </w:r>
                  <w:r>
                    <w:rPr>
                      <w:rFonts w:hint="eastAsia"/>
                    </w:rPr>
                    <w:t>，</w:t>
                  </w:r>
                  <w:r>
                    <w:rPr>
                      <w:rFonts w:hint="eastAsia"/>
                    </w:rPr>
                    <w:t>EHR</w:t>
                  </w:r>
                  <w:r>
                    <w:rPr>
                      <w:rFonts w:hint="eastAsia"/>
                    </w:rPr>
                    <w:t>图</w:t>
                  </w:r>
                </w:p>
              </w:tc>
              <w:tc>
                <w:tcPr>
                  <w:tcW w:w="1408" w:type="dxa"/>
                </w:tcPr>
                <w:p w14:paraId="0F3DC81D" w14:textId="77777777" w:rsidR="00052567" w:rsidRDefault="00026043">
                  <w:r>
                    <w:rPr>
                      <w:rFonts w:hint="eastAsia"/>
                    </w:rPr>
                    <w:t>0.5123</w:t>
                  </w:r>
                </w:p>
              </w:tc>
              <w:tc>
                <w:tcPr>
                  <w:tcW w:w="1183" w:type="dxa"/>
                </w:tcPr>
                <w:p w14:paraId="5032C9E4" w14:textId="77777777" w:rsidR="00052567" w:rsidRDefault="00026043">
                  <w:r>
                    <w:rPr>
                      <w:rFonts w:hint="eastAsia"/>
                    </w:rPr>
                    <w:t>0.7597</w:t>
                  </w:r>
                </w:p>
              </w:tc>
              <w:tc>
                <w:tcPr>
                  <w:tcW w:w="1420" w:type="dxa"/>
                </w:tcPr>
                <w:p w14:paraId="47780300" w14:textId="77777777" w:rsidR="00052567" w:rsidRDefault="00026043">
                  <w:r>
                    <w:rPr>
                      <w:rFonts w:hint="eastAsia"/>
                    </w:rPr>
                    <w:t>0.6654</w:t>
                  </w:r>
                </w:p>
              </w:tc>
            </w:tr>
            <w:tr w:rsidR="00052567" w14:paraId="41D84B59" w14:textId="77777777">
              <w:trPr>
                <w:jc w:val="center"/>
              </w:trPr>
              <w:tc>
                <w:tcPr>
                  <w:tcW w:w="1419" w:type="dxa"/>
                </w:tcPr>
                <w:p w14:paraId="495192DE" w14:textId="77777777" w:rsidR="00052567" w:rsidRDefault="00026043">
                  <w:r>
                    <w:rPr>
                      <w:rFonts w:hint="eastAsia"/>
                    </w:rPr>
                    <w:t>SafeDrug</w:t>
                  </w:r>
                </w:p>
              </w:tc>
              <w:tc>
                <w:tcPr>
                  <w:tcW w:w="1419" w:type="dxa"/>
                </w:tcPr>
                <w:p w14:paraId="597C21E4" w14:textId="77777777" w:rsidR="00052567" w:rsidRDefault="00026043">
                  <w:r>
                    <w:rPr>
                      <w:rFonts w:hint="eastAsia"/>
                    </w:rPr>
                    <w:t>MIMIC-</w:t>
                  </w:r>
                  <w:r>
                    <w:rPr>
                      <w:rFonts w:hint="eastAsia"/>
                    </w:rPr>
                    <w:t>Ⅲ</w:t>
                  </w:r>
                </w:p>
              </w:tc>
              <w:tc>
                <w:tcPr>
                  <w:tcW w:w="1669" w:type="dxa"/>
                </w:tcPr>
                <w:p w14:paraId="0A2D2077" w14:textId="77777777" w:rsidR="00052567" w:rsidRDefault="00026043">
                  <w:r>
                    <w:rPr>
                      <w:rFonts w:hint="eastAsia"/>
                    </w:rPr>
                    <w:t>DDI</w:t>
                  </w:r>
                </w:p>
              </w:tc>
              <w:tc>
                <w:tcPr>
                  <w:tcW w:w="1408" w:type="dxa"/>
                </w:tcPr>
                <w:p w14:paraId="004339A5" w14:textId="77777777" w:rsidR="00052567" w:rsidRDefault="00026043">
                  <w:r>
                    <w:rPr>
                      <w:rFonts w:hint="eastAsia"/>
                    </w:rPr>
                    <w:t>0.5106</w:t>
                  </w:r>
                </w:p>
              </w:tc>
              <w:tc>
                <w:tcPr>
                  <w:tcW w:w="1183" w:type="dxa"/>
                </w:tcPr>
                <w:p w14:paraId="2E071C33" w14:textId="77777777" w:rsidR="00052567" w:rsidRDefault="00026043">
                  <w:r>
                    <w:rPr>
                      <w:rFonts w:hint="eastAsia"/>
                    </w:rPr>
                    <w:t>0.7486</w:t>
                  </w:r>
                </w:p>
              </w:tc>
              <w:tc>
                <w:tcPr>
                  <w:tcW w:w="1420" w:type="dxa"/>
                </w:tcPr>
                <w:p w14:paraId="61D19F47" w14:textId="77777777" w:rsidR="00052567" w:rsidRDefault="00026043">
                  <w:r>
                    <w:rPr>
                      <w:rFonts w:hint="eastAsia"/>
                    </w:rPr>
                    <w:t>0.6635</w:t>
                  </w:r>
                </w:p>
              </w:tc>
            </w:tr>
            <w:tr w:rsidR="00052567" w14:paraId="2D6110B3" w14:textId="77777777">
              <w:trPr>
                <w:jc w:val="center"/>
              </w:trPr>
              <w:tc>
                <w:tcPr>
                  <w:tcW w:w="1419" w:type="dxa"/>
                </w:tcPr>
                <w:p w14:paraId="21CF6608" w14:textId="77777777" w:rsidR="00052567" w:rsidRDefault="00026043">
                  <w:r>
                    <w:rPr>
                      <w:rFonts w:hint="eastAsia"/>
                    </w:rPr>
                    <w:t>MICRON</w:t>
                  </w:r>
                </w:p>
              </w:tc>
              <w:tc>
                <w:tcPr>
                  <w:tcW w:w="1419" w:type="dxa"/>
                </w:tcPr>
                <w:p w14:paraId="2C8A0C6F" w14:textId="77777777" w:rsidR="00052567" w:rsidRDefault="00026043">
                  <w:r>
                    <w:rPr>
                      <w:rFonts w:hint="eastAsia"/>
                    </w:rPr>
                    <w:t>MIMIC-</w:t>
                  </w:r>
                  <w:r>
                    <w:rPr>
                      <w:rFonts w:hint="eastAsia"/>
                    </w:rPr>
                    <w:t>Ⅲ</w:t>
                  </w:r>
                </w:p>
              </w:tc>
              <w:tc>
                <w:tcPr>
                  <w:tcW w:w="1669" w:type="dxa"/>
                </w:tcPr>
                <w:p w14:paraId="470BDBC2" w14:textId="77777777" w:rsidR="00052567" w:rsidRDefault="00026043">
                  <w:r>
                    <w:rPr>
                      <w:rFonts w:hint="eastAsia"/>
                    </w:rPr>
                    <w:t>DDI</w:t>
                  </w:r>
                </w:p>
              </w:tc>
              <w:tc>
                <w:tcPr>
                  <w:tcW w:w="1408" w:type="dxa"/>
                </w:tcPr>
                <w:p w14:paraId="2CFA8EB9" w14:textId="77777777" w:rsidR="00052567" w:rsidRDefault="00026043">
                  <w:r>
                    <w:rPr>
                      <w:rFonts w:hint="eastAsia"/>
                    </w:rPr>
                    <w:t>0.5034</w:t>
                  </w:r>
                </w:p>
              </w:tc>
              <w:tc>
                <w:tcPr>
                  <w:tcW w:w="1183" w:type="dxa"/>
                </w:tcPr>
                <w:p w14:paraId="2342229B" w14:textId="77777777" w:rsidR="00052567" w:rsidRDefault="00026043">
                  <w:r>
                    <w:rPr>
                      <w:rFonts w:hint="eastAsia"/>
                    </w:rPr>
                    <w:t>0.7511</w:t>
                  </w:r>
                </w:p>
              </w:tc>
              <w:tc>
                <w:tcPr>
                  <w:tcW w:w="1420" w:type="dxa"/>
                </w:tcPr>
                <w:p w14:paraId="3B364E27" w14:textId="77777777" w:rsidR="00052567" w:rsidRDefault="00026043">
                  <w:r>
                    <w:rPr>
                      <w:rFonts w:hint="eastAsia"/>
                    </w:rPr>
                    <w:t>0.6492</w:t>
                  </w:r>
                </w:p>
              </w:tc>
            </w:tr>
            <w:tr w:rsidR="00052567" w14:paraId="6119A604" w14:textId="77777777">
              <w:trPr>
                <w:jc w:val="center"/>
              </w:trPr>
              <w:tc>
                <w:tcPr>
                  <w:tcW w:w="1419" w:type="dxa"/>
                </w:tcPr>
                <w:p w14:paraId="7FCA7765" w14:textId="77777777" w:rsidR="00052567" w:rsidRDefault="00026043">
                  <w:r>
                    <w:rPr>
                      <w:rFonts w:hint="eastAsia"/>
                      <w:b/>
                      <w:bCs/>
                    </w:rPr>
                    <w:t>TwcnNet</w:t>
                  </w:r>
                </w:p>
              </w:tc>
              <w:tc>
                <w:tcPr>
                  <w:tcW w:w="1419" w:type="dxa"/>
                </w:tcPr>
                <w:p w14:paraId="15534BC4" w14:textId="77777777" w:rsidR="00052567" w:rsidRDefault="00026043">
                  <w:r>
                    <w:rPr>
                      <w:rFonts w:hint="eastAsia"/>
                    </w:rPr>
                    <w:t>MIMIC-</w:t>
                  </w:r>
                  <w:r>
                    <w:rPr>
                      <w:rFonts w:hint="eastAsia"/>
                    </w:rPr>
                    <w:t>Ⅲ</w:t>
                  </w:r>
                </w:p>
              </w:tc>
              <w:tc>
                <w:tcPr>
                  <w:tcW w:w="1669" w:type="dxa"/>
                </w:tcPr>
                <w:p w14:paraId="378E4B3C" w14:textId="77777777" w:rsidR="00052567" w:rsidRDefault="00026043">
                  <w:r>
                    <w:rPr>
                      <w:rFonts w:hint="eastAsia"/>
                    </w:rPr>
                    <w:t>DDI</w:t>
                  </w:r>
                </w:p>
              </w:tc>
              <w:tc>
                <w:tcPr>
                  <w:tcW w:w="1408" w:type="dxa"/>
                </w:tcPr>
                <w:p w14:paraId="68E91D01" w14:textId="77777777" w:rsidR="00052567" w:rsidRDefault="00026043">
                  <w:r>
                    <w:rPr>
                      <w:rFonts w:hint="eastAsia"/>
                    </w:rPr>
                    <w:t>0.5268</w:t>
                  </w:r>
                </w:p>
              </w:tc>
              <w:tc>
                <w:tcPr>
                  <w:tcW w:w="1183" w:type="dxa"/>
                </w:tcPr>
                <w:p w14:paraId="520A91E5" w14:textId="77777777" w:rsidR="00052567" w:rsidRDefault="00026043">
                  <w:r>
                    <w:rPr>
                      <w:rFonts w:hint="eastAsia"/>
                    </w:rPr>
                    <w:t>0.7713</w:t>
                  </w:r>
                </w:p>
              </w:tc>
              <w:tc>
                <w:tcPr>
                  <w:tcW w:w="1420" w:type="dxa"/>
                </w:tcPr>
                <w:p w14:paraId="7A8BD28F" w14:textId="77777777" w:rsidR="00052567" w:rsidRDefault="00026043">
                  <w:r>
                    <w:rPr>
                      <w:rFonts w:hint="eastAsia"/>
                    </w:rPr>
                    <w:t>0.6894</w:t>
                  </w:r>
                </w:p>
              </w:tc>
            </w:tr>
          </w:tbl>
          <w:p w14:paraId="3002E137" w14:textId="77777777" w:rsidR="00052567" w:rsidRDefault="00052567">
            <w:pPr>
              <w:rPr>
                <w:rFonts w:ascii="宋体" w:hAnsi="宋体"/>
                <w:szCs w:val="21"/>
                <w:lang w:eastAsia="zh-Hans"/>
              </w:rPr>
            </w:pPr>
          </w:p>
          <w:p w14:paraId="7986B4D2" w14:textId="77777777" w:rsidR="00052567" w:rsidRDefault="00026043">
            <w:pPr>
              <w:ind w:firstLineChars="200" w:firstLine="480"/>
              <w:rPr>
                <w:sz w:val="24"/>
              </w:rPr>
            </w:pPr>
            <w:r>
              <w:rPr>
                <w:sz w:val="24"/>
              </w:rPr>
              <w:t>然后</w:t>
            </w:r>
            <w:r>
              <w:rPr>
                <w:sz w:val="24"/>
              </w:rPr>
              <w:t>，通过</w:t>
            </w:r>
            <w:r>
              <w:rPr>
                <w:sz w:val="24"/>
              </w:rPr>
              <w:t>设置不同的初始学习率进行</w:t>
            </w:r>
            <w:r>
              <w:rPr>
                <w:sz w:val="24"/>
              </w:rPr>
              <w:t>训练</w:t>
            </w:r>
            <w:r>
              <w:rPr>
                <w:sz w:val="24"/>
              </w:rPr>
              <w:t>，</w:t>
            </w:r>
            <w:r>
              <w:rPr>
                <w:sz w:val="24"/>
              </w:rPr>
              <w:t>实验结果如表</w:t>
            </w:r>
            <w:r>
              <w:rPr>
                <w:sz w:val="24"/>
              </w:rPr>
              <w:t xml:space="preserve"> 5</w:t>
            </w:r>
            <w:r>
              <w:rPr>
                <w:sz w:val="24"/>
              </w:rPr>
              <w:t>所示。</w:t>
            </w:r>
          </w:p>
          <w:p w14:paraId="3FD3E52F" w14:textId="77777777" w:rsidR="00052567" w:rsidRDefault="00026043">
            <w:pPr>
              <w:pStyle w:val="dzw-"/>
              <w:spacing w:before="120"/>
            </w:pPr>
            <w:bookmarkStart w:id="1" w:name="_Toc102054470"/>
            <w:r>
              <w:rPr>
                <w:rFonts w:hint="eastAsia"/>
              </w:rPr>
              <w:t>表</w:t>
            </w:r>
            <w:r>
              <w:rPr>
                <w:rFonts w:hint="eastAsia"/>
              </w:rPr>
              <w:t>5</w:t>
            </w:r>
            <w:r>
              <w:rPr>
                <w:rFonts w:hint="eastAsia"/>
              </w:rPr>
              <w:t>不同初始学习率下</w:t>
            </w:r>
            <w:r>
              <w:rPr>
                <w:rFonts w:hint="eastAsia"/>
              </w:rPr>
              <w:t>TwcnNet</w:t>
            </w:r>
            <w:r>
              <w:rPr>
                <w:rFonts w:hint="eastAsia"/>
              </w:rPr>
              <w:t>的训练结果</w:t>
            </w:r>
            <w:bookmarkEnd w:id="1"/>
          </w:p>
          <w:tbl>
            <w:tblPr>
              <w:tblStyle w:val="aa"/>
              <w:tblW w:w="5430" w:type="dxa"/>
              <w:jc w:val="center"/>
              <w:tblLook w:val="04A0" w:firstRow="1" w:lastRow="0" w:firstColumn="1" w:lastColumn="0" w:noHBand="0" w:noVBand="1"/>
            </w:tblPr>
            <w:tblGrid>
              <w:gridCol w:w="1419"/>
              <w:gridCol w:w="1408"/>
              <w:gridCol w:w="1183"/>
              <w:gridCol w:w="1420"/>
            </w:tblGrid>
            <w:tr w:rsidR="00052567" w14:paraId="3B06C62B" w14:textId="77777777">
              <w:trPr>
                <w:jc w:val="center"/>
              </w:trPr>
              <w:tc>
                <w:tcPr>
                  <w:tcW w:w="1419" w:type="dxa"/>
                </w:tcPr>
                <w:p w14:paraId="3F0C1085" w14:textId="77777777" w:rsidR="00052567" w:rsidRDefault="00026043">
                  <w:pPr>
                    <w:rPr>
                      <w:rFonts w:eastAsiaTheme="minorEastAsia"/>
                      <w:lang w:eastAsia="zh-Hans"/>
                    </w:rPr>
                  </w:pPr>
                  <w:r>
                    <w:rPr>
                      <w:rFonts w:hint="eastAsia"/>
                    </w:rPr>
                    <w:t>学习率</w:t>
                  </w:r>
                </w:p>
              </w:tc>
              <w:tc>
                <w:tcPr>
                  <w:tcW w:w="1408" w:type="dxa"/>
                </w:tcPr>
                <w:p w14:paraId="4CE28CFE" w14:textId="77777777" w:rsidR="00052567" w:rsidRDefault="00026043">
                  <w:pPr>
                    <w:rPr>
                      <w:rFonts w:eastAsiaTheme="minorEastAsia"/>
                      <w:lang w:eastAsia="zh-Hans"/>
                    </w:rPr>
                  </w:pPr>
                  <w:r>
                    <w:rPr>
                      <w:rFonts w:hint="eastAsia"/>
                    </w:rPr>
                    <w:t>Jaccard</w:t>
                  </w:r>
                </w:p>
              </w:tc>
              <w:tc>
                <w:tcPr>
                  <w:tcW w:w="1183" w:type="dxa"/>
                </w:tcPr>
                <w:p w14:paraId="2A47BB79" w14:textId="77777777" w:rsidR="00052567" w:rsidRDefault="00026043">
                  <w:pPr>
                    <w:rPr>
                      <w:rFonts w:eastAsiaTheme="minorEastAsia"/>
                      <w:lang w:eastAsia="zh-Hans"/>
                    </w:rPr>
                  </w:pPr>
                  <w:r>
                    <w:rPr>
                      <w:rFonts w:hint="eastAsia"/>
                    </w:rPr>
                    <w:t>PR-AUC</w:t>
                  </w:r>
                </w:p>
              </w:tc>
              <w:tc>
                <w:tcPr>
                  <w:tcW w:w="1420" w:type="dxa"/>
                </w:tcPr>
                <w:p w14:paraId="1CEFEA93" w14:textId="77777777" w:rsidR="00052567" w:rsidRDefault="00026043">
                  <w:pPr>
                    <w:rPr>
                      <w:rFonts w:eastAsiaTheme="minorEastAsia"/>
                      <w:lang w:eastAsia="zh-Hans"/>
                    </w:rPr>
                  </w:pPr>
                  <w:r>
                    <w:rPr>
                      <w:rFonts w:hint="eastAsia"/>
                    </w:rPr>
                    <w:t>F1</w:t>
                  </w:r>
                </w:p>
              </w:tc>
            </w:tr>
            <w:tr w:rsidR="00052567" w14:paraId="08C475B5" w14:textId="77777777">
              <w:trPr>
                <w:jc w:val="center"/>
              </w:trPr>
              <w:tc>
                <w:tcPr>
                  <w:tcW w:w="1419" w:type="dxa"/>
                </w:tcPr>
                <w:p w14:paraId="0DED4561" w14:textId="77777777" w:rsidR="00052567" w:rsidRDefault="00026043">
                  <w:pPr>
                    <w:rPr>
                      <w:lang w:eastAsia="zh-Hans"/>
                    </w:rPr>
                  </w:pPr>
                  <w:r>
                    <w:rPr>
                      <w:rFonts w:hint="eastAsia"/>
                    </w:rPr>
                    <w:t>0.01</w:t>
                  </w:r>
                </w:p>
              </w:tc>
              <w:tc>
                <w:tcPr>
                  <w:tcW w:w="1408" w:type="dxa"/>
                </w:tcPr>
                <w:p w14:paraId="628B40F9" w14:textId="77777777" w:rsidR="00052567" w:rsidRDefault="00026043">
                  <w:pPr>
                    <w:rPr>
                      <w:lang w:eastAsia="zh-Hans"/>
                    </w:rPr>
                  </w:pPr>
                  <w:r>
                    <w:rPr>
                      <w:rFonts w:hint="eastAsia"/>
                    </w:rPr>
                    <w:t>0.4687</w:t>
                  </w:r>
                </w:p>
              </w:tc>
              <w:tc>
                <w:tcPr>
                  <w:tcW w:w="1183" w:type="dxa"/>
                </w:tcPr>
                <w:p w14:paraId="13488D24" w14:textId="77777777" w:rsidR="00052567" w:rsidRDefault="00026043">
                  <w:pPr>
                    <w:rPr>
                      <w:lang w:eastAsia="zh-Hans"/>
                    </w:rPr>
                  </w:pPr>
                  <w:r>
                    <w:rPr>
                      <w:rFonts w:hint="eastAsia"/>
                    </w:rPr>
                    <w:t>0.7263</w:t>
                  </w:r>
                </w:p>
              </w:tc>
              <w:tc>
                <w:tcPr>
                  <w:tcW w:w="1420" w:type="dxa"/>
                </w:tcPr>
                <w:p w14:paraId="615B5B25" w14:textId="77777777" w:rsidR="00052567" w:rsidRDefault="00026043">
                  <w:pPr>
                    <w:rPr>
                      <w:lang w:eastAsia="zh-Hans"/>
                    </w:rPr>
                  </w:pPr>
                  <w:r>
                    <w:rPr>
                      <w:rFonts w:hint="eastAsia"/>
                    </w:rPr>
                    <w:t>0.6574</w:t>
                  </w:r>
                </w:p>
              </w:tc>
            </w:tr>
            <w:tr w:rsidR="00052567" w14:paraId="71277308" w14:textId="77777777">
              <w:trPr>
                <w:jc w:val="center"/>
              </w:trPr>
              <w:tc>
                <w:tcPr>
                  <w:tcW w:w="1419" w:type="dxa"/>
                </w:tcPr>
                <w:p w14:paraId="73E45D5E" w14:textId="77777777" w:rsidR="00052567" w:rsidRDefault="00026043">
                  <w:pPr>
                    <w:rPr>
                      <w:lang w:eastAsia="zh-Hans"/>
                    </w:rPr>
                  </w:pPr>
                  <w:r>
                    <w:rPr>
                      <w:rFonts w:hint="eastAsia"/>
                    </w:rPr>
                    <w:t>0.001</w:t>
                  </w:r>
                </w:p>
              </w:tc>
              <w:tc>
                <w:tcPr>
                  <w:tcW w:w="1408" w:type="dxa"/>
                </w:tcPr>
                <w:p w14:paraId="1ADEDD55" w14:textId="77777777" w:rsidR="00052567" w:rsidRDefault="00026043">
                  <w:pPr>
                    <w:rPr>
                      <w:lang w:eastAsia="zh-Hans"/>
                    </w:rPr>
                  </w:pPr>
                  <w:r>
                    <w:rPr>
                      <w:rFonts w:hint="eastAsia"/>
                    </w:rPr>
                    <w:t>0.4925</w:t>
                  </w:r>
                </w:p>
              </w:tc>
              <w:tc>
                <w:tcPr>
                  <w:tcW w:w="1183" w:type="dxa"/>
                </w:tcPr>
                <w:p w14:paraId="72DDB4DB" w14:textId="77777777" w:rsidR="00052567" w:rsidRDefault="00026043">
                  <w:pPr>
                    <w:rPr>
                      <w:lang w:eastAsia="zh-Hans"/>
                    </w:rPr>
                  </w:pPr>
                  <w:r>
                    <w:rPr>
                      <w:rFonts w:hint="eastAsia"/>
                    </w:rPr>
                    <w:t>0.7496</w:t>
                  </w:r>
                </w:p>
              </w:tc>
              <w:tc>
                <w:tcPr>
                  <w:tcW w:w="1420" w:type="dxa"/>
                </w:tcPr>
                <w:p w14:paraId="3E70317E" w14:textId="77777777" w:rsidR="00052567" w:rsidRDefault="00026043">
                  <w:pPr>
                    <w:rPr>
                      <w:lang w:eastAsia="zh-Hans"/>
                    </w:rPr>
                  </w:pPr>
                  <w:r>
                    <w:rPr>
                      <w:rFonts w:hint="eastAsia"/>
                    </w:rPr>
                    <w:t>0.6820</w:t>
                  </w:r>
                </w:p>
              </w:tc>
            </w:tr>
            <w:tr w:rsidR="00052567" w14:paraId="728C15B3" w14:textId="77777777">
              <w:trPr>
                <w:jc w:val="center"/>
              </w:trPr>
              <w:tc>
                <w:tcPr>
                  <w:tcW w:w="1419" w:type="dxa"/>
                </w:tcPr>
                <w:p w14:paraId="1174E5F5" w14:textId="77777777" w:rsidR="00052567" w:rsidRDefault="00026043">
                  <w:pPr>
                    <w:rPr>
                      <w:lang w:eastAsia="zh-Hans"/>
                    </w:rPr>
                  </w:pPr>
                  <w:r>
                    <w:rPr>
                      <w:rFonts w:hint="eastAsia"/>
                    </w:rPr>
                    <w:t>0.0005</w:t>
                  </w:r>
                </w:p>
              </w:tc>
              <w:tc>
                <w:tcPr>
                  <w:tcW w:w="1408" w:type="dxa"/>
                </w:tcPr>
                <w:p w14:paraId="4CA698C8" w14:textId="77777777" w:rsidR="00052567" w:rsidRDefault="00026043">
                  <w:pPr>
                    <w:rPr>
                      <w:lang w:eastAsia="zh-Hans"/>
                    </w:rPr>
                  </w:pPr>
                  <w:r>
                    <w:rPr>
                      <w:rFonts w:hint="eastAsia"/>
                    </w:rPr>
                    <w:t>0.5278</w:t>
                  </w:r>
                </w:p>
              </w:tc>
              <w:tc>
                <w:tcPr>
                  <w:tcW w:w="1183" w:type="dxa"/>
                </w:tcPr>
                <w:p w14:paraId="2E401403" w14:textId="77777777" w:rsidR="00052567" w:rsidRDefault="00026043">
                  <w:pPr>
                    <w:rPr>
                      <w:lang w:eastAsia="zh-Hans"/>
                    </w:rPr>
                  </w:pPr>
                  <w:r>
                    <w:rPr>
                      <w:rFonts w:hint="eastAsia"/>
                    </w:rPr>
                    <w:t>0.7725</w:t>
                  </w:r>
                </w:p>
              </w:tc>
              <w:tc>
                <w:tcPr>
                  <w:tcW w:w="1420" w:type="dxa"/>
                </w:tcPr>
                <w:p w14:paraId="6B4C8B62" w14:textId="77777777" w:rsidR="00052567" w:rsidRDefault="00026043">
                  <w:pPr>
                    <w:rPr>
                      <w:lang w:eastAsia="zh-Hans"/>
                    </w:rPr>
                  </w:pPr>
                  <w:r>
                    <w:rPr>
                      <w:rFonts w:hint="eastAsia"/>
                    </w:rPr>
                    <w:t>0.6867</w:t>
                  </w:r>
                </w:p>
              </w:tc>
            </w:tr>
            <w:tr w:rsidR="00052567" w14:paraId="4273CC8F" w14:textId="77777777">
              <w:trPr>
                <w:jc w:val="center"/>
              </w:trPr>
              <w:tc>
                <w:tcPr>
                  <w:tcW w:w="1419" w:type="dxa"/>
                </w:tcPr>
                <w:p w14:paraId="032971D6" w14:textId="77777777" w:rsidR="00052567" w:rsidRDefault="00026043">
                  <w:pPr>
                    <w:rPr>
                      <w:lang w:eastAsia="zh-Hans"/>
                    </w:rPr>
                  </w:pPr>
                  <w:r>
                    <w:rPr>
                      <w:rFonts w:hint="eastAsia"/>
                    </w:rPr>
                    <w:t>0.0003</w:t>
                  </w:r>
                </w:p>
              </w:tc>
              <w:tc>
                <w:tcPr>
                  <w:tcW w:w="1408" w:type="dxa"/>
                </w:tcPr>
                <w:p w14:paraId="6800D151" w14:textId="77777777" w:rsidR="00052567" w:rsidRDefault="00026043">
                  <w:pPr>
                    <w:rPr>
                      <w:rFonts w:asciiTheme="minorHAnsi" w:eastAsiaTheme="minorEastAsia" w:hAnsiTheme="minorHAnsi" w:cstheme="minorBidi"/>
                      <w:lang w:eastAsia="zh-Hans"/>
                    </w:rPr>
                  </w:pPr>
                  <w:r>
                    <w:rPr>
                      <w:rFonts w:hint="eastAsia"/>
                    </w:rPr>
                    <w:t>0.5323</w:t>
                  </w:r>
                </w:p>
              </w:tc>
              <w:tc>
                <w:tcPr>
                  <w:tcW w:w="1183" w:type="dxa"/>
                </w:tcPr>
                <w:p w14:paraId="026B0193" w14:textId="77777777" w:rsidR="00052567" w:rsidRDefault="00026043">
                  <w:pPr>
                    <w:rPr>
                      <w:rFonts w:asciiTheme="minorHAnsi" w:eastAsiaTheme="minorEastAsia" w:hAnsiTheme="minorHAnsi" w:cstheme="minorBidi"/>
                      <w:lang w:eastAsia="zh-Hans"/>
                    </w:rPr>
                  </w:pPr>
                  <w:r>
                    <w:rPr>
                      <w:rFonts w:hint="eastAsia"/>
                    </w:rPr>
                    <w:t>0.7791</w:t>
                  </w:r>
                </w:p>
              </w:tc>
              <w:tc>
                <w:tcPr>
                  <w:tcW w:w="1420" w:type="dxa"/>
                </w:tcPr>
                <w:p w14:paraId="5E281328" w14:textId="77777777" w:rsidR="00052567" w:rsidRDefault="00026043">
                  <w:pPr>
                    <w:rPr>
                      <w:rFonts w:asciiTheme="minorHAnsi" w:eastAsiaTheme="minorEastAsia" w:hAnsiTheme="minorHAnsi" w:cstheme="minorBidi"/>
                      <w:lang w:eastAsia="zh-Hans"/>
                    </w:rPr>
                  </w:pPr>
                  <w:r>
                    <w:rPr>
                      <w:rFonts w:hint="eastAsia"/>
                    </w:rPr>
                    <w:t>0.6937</w:t>
                  </w:r>
                </w:p>
              </w:tc>
            </w:tr>
            <w:tr w:rsidR="00052567" w14:paraId="4DD309A4" w14:textId="77777777">
              <w:trPr>
                <w:jc w:val="center"/>
              </w:trPr>
              <w:tc>
                <w:tcPr>
                  <w:tcW w:w="1419" w:type="dxa"/>
                </w:tcPr>
                <w:p w14:paraId="6F7B716C" w14:textId="77777777" w:rsidR="00052567" w:rsidRDefault="00026043">
                  <w:pPr>
                    <w:rPr>
                      <w:lang w:eastAsia="zh-Hans"/>
                    </w:rPr>
                  </w:pPr>
                  <w:r>
                    <w:rPr>
                      <w:rFonts w:hint="eastAsia"/>
                    </w:rPr>
                    <w:t>0.0001</w:t>
                  </w:r>
                </w:p>
              </w:tc>
              <w:tc>
                <w:tcPr>
                  <w:tcW w:w="1408" w:type="dxa"/>
                </w:tcPr>
                <w:p w14:paraId="6DBB3684" w14:textId="77777777" w:rsidR="00052567" w:rsidRDefault="00026043">
                  <w:pPr>
                    <w:rPr>
                      <w:lang w:eastAsia="zh-Hans"/>
                    </w:rPr>
                  </w:pPr>
                  <w:r>
                    <w:rPr>
                      <w:rFonts w:hint="eastAsia"/>
                    </w:rPr>
                    <w:t>0.5302</w:t>
                  </w:r>
                </w:p>
              </w:tc>
              <w:tc>
                <w:tcPr>
                  <w:tcW w:w="1183" w:type="dxa"/>
                </w:tcPr>
                <w:p w14:paraId="42275094" w14:textId="77777777" w:rsidR="00052567" w:rsidRDefault="00026043">
                  <w:pPr>
                    <w:rPr>
                      <w:lang w:eastAsia="zh-Hans"/>
                    </w:rPr>
                  </w:pPr>
                  <w:r>
                    <w:rPr>
                      <w:rFonts w:hint="eastAsia"/>
                    </w:rPr>
                    <w:t>0.7764</w:t>
                  </w:r>
                </w:p>
              </w:tc>
              <w:tc>
                <w:tcPr>
                  <w:tcW w:w="1420" w:type="dxa"/>
                </w:tcPr>
                <w:p w14:paraId="794B0385" w14:textId="77777777" w:rsidR="00052567" w:rsidRDefault="00026043">
                  <w:pPr>
                    <w:rPr>
                      <w:lang w:eastAsia="zh-Hans"/>
                    </w:rPr>
                  </w:pPr>
                  <w:r>
                    <w:rPr>
                      <w:rFonts w:hint="eastAsia"/>
                    </w:rPr>
                    <w:t>0.6902</w:t>
                  </w:r>
                </w:p>
              </w:tc>
            </w:tr>
          </w:tbl>
          <w:p w14:paraId="3425AA07" w14:textId="77777777" w:rsidR="00052567" w:rsidRDefault="00052567">
            <w:pPr>
              <w:ind w:firstLineChars="200" w:firstLine="420"/>
              <w:rPr>
                <w:rFonts w:ascii="宋体" w:hAnsi="宋体"/>
                <w:szCs w:val="21"/>
              </w:rPr>
            </w:pPr>
          </w:p>
          <w:p w14:paraId="23F89308" w14:textId="77777777" w:rsidR="00052567" w:rsidRDefault="00026043">
            <w:pPr>
              <w:ind w:firstLineChars="200" w:firstLine="480"/>
              <w:rPr>
                <w:rFonts w:ascii="宋体" w:hAnsi="宋体"/>
                <w:sz w:val="24"/>
              </w:rPr>
            </w:pPr>
            <w:r>
              <w:rPr>
                <w:rFonts w:ascii="宋体" w:hAnsi="宋体" w:hint="eastAsia"/>
                <w:sz w:val="24"/>
              </w:rPr>
              <w:t>对该模型中涉及到的可讨论参数进行参数讨论：</w:t>
            </w:r>
          </w:p>
          <w:p w14:paraId="122D4E22" w14:textId="77777777" w:rsidR="00052567" w:rsidRDefault="00052567">
            <w:pPr>
              <w:rPr>
                <w:rFonts w:ascii="宋体" w:hAnsi="宋体"/>
                <w:szCs w:val="21"/>
              </w:rPr>
            </w:pPr>
          </w:p>
          <w:p w14:paraId="6F1B38FA" w14:textId="77777777" w:rsidR="00052567" w:rsidRDefault="00026043">
            <w:pPr>
              <w:jc w:val="center"/>
              <w:rPr>
                <w:rFonts w:ascii="宋体" w:hAnsi="宋体"/>
                <w:szCs w:val="21"/>
              </w:rPr>
            </w:pPr>
            <w:r>
              <w:rPr>
                <w:rFonts w:hint="eastAsia"/>
              </w:rPr>
              <w:t>表</w:t>
            </w:r>
            <w:r>
              <w:rPr>
                <w:rFonts w:hint="eastAsia"/>
              </w:rPr>
              <w:t>7</w:t>
            </w:r>
            <w:r>
              <w:rPr>
                <w:rFonts w:hint="eastAsia"/>
              </w:rPr>
              <w:t>不同</w:t>
            </w:r>
            <w:r>
              <w:rPr>
                <w:rFonts w:hint="eastAsia"/>
              </w:rPr>
              <w:t>时间窗口大小</w:t>
            </w:r>
            <w:r>
              <w:rPr>
                <w:rFonts w:hint="eastAsia"/>
              </w:rPr>
              <w:t>TwcnNet</w:t>
            </w:r>
            <w:r>
              <w:rPr>
                <w:rFonts w:hint="eastAsia"/>
              </w:rPr>
              <w:t>的训练结果</w:t>
            </w:r>
          </w:p>
          <w:tbl>
            <w:tblPr>
              <w:tblStyle w:val="aa"/>
              <w:tblW w:w="5430" w:type="dxa"/>
              <w:jc w:val="center"/>
              <w:tblLook w:val="04A0" w:firstRow="1" w:lastRow="0" w:firstColumn="1" w:lastColumn="0" w:noHBand="0" w:noVBand="1"/>
            </w:tblPr>
            <w:tblGrid>
              <w:gridCol w:w="1419"/>
              <w:gridCol w:w="1408"/>
              <w:gridCol w:w="1183"/>
              <w:gridCol w:w="1420"/>
            </w:tblGrid>
            <w:tr w:rsidR="00052567" w14:paraId="629780DC" w14:textId="77777777">
              <w:trPr>
                <w:jc w:val="center"/>
              </w:trPr>
              <w:tc>
                <w:tcPr>
                  <w:tcW w:w="1419" w:type="dxa"/>
                </w:tcPr>
                <w:p w14:paraId="0265CBBB" w14:textId="77777777" w:rsidR="00052567" w:rsidRDefault="00026043">
                  <w:pPr>
                    <w:rPr>
                      <w:rFonts w:eastAsiaTheme="minorEastAsia"/>
                    </w:rPr>
                  </w:pPr>
                  <w:r>
                    <w:rPr>
                      <w:rFonts w:hint="eastAsia"/>
                    </w:rPr>
                    <w:t>窗口大小</w:t>
                  </w:r>
                </w:p>
              </w:tc>
              <w:tc>
                <w:tcPr>
                  <w:tcW w:w="1408" w:type="dxa"/>
                </w:tcPr>
                <w:p w14:paraId="1645709F" w14:textId="77777777" w:rsidR="00052567" w:rsidRDefault="00026043">
                  <w:pPr>
                    <w:rPr>
                      <w:rFonts w:eastAsiaTheme="minorEastAsia"/>
                    </w:rPr>
                  </w:pPr>
                  <w:r>
                    <w:rPr>
                      <w:rFonts w:hint="eastAsia"/>
                    </w:rPr>
                    <w:t>Jaccard</w:t>
                  </w:r>
                </w:p>
              </w:tc>
              <w:tc>
                <w:tcPr>
                  <w:tcW w:w="1183" w:type="dxa"/>
                </w:tcPr>
                <w:p w14:paraId="00FE3346" w14:textId="77777777" w:rsidR="00052567" w:rsidRDefault="00026043">
                  <w:pPr>
                    <w:rPr>
                      <w:rFonts w:eastAsiaTheme="minorEastAsia"/>
                    </w:rPr>
                  </w:pPr>
                  <w:r>
                    <w:rPr>
                      <w:rFonts w:hint="eastAsia"/>
                    </w:rPr>
                    <w:t>PR-AUC</w:t>
                  </w:r>
                </w:p>
              </w:tc>
              <w:tc>
                <w:tcPr>
                  <w:tcW w:w="1420" w:type="dxa"/>
                </w:tcPr>
                <w:p w14:paraId="3301AEB1" w14:textId="77777777" w:rsidR="00052567" w:rsidRDefault="00026043">
                  <w:pPr>
                    <w:rPr>
                      <w:rFonts w:eastAsiaTheme="minorEastAsia"/>
                    </w:rPr>
                  </w:pPr>
                  <w:r>
                    <w:rPr>
                      <w:rFonts w:hint="eastAsia"/>
                    </w:rPr>
                    <w:t>F1</w:t>
                  </w:r>
                </w:p>
              </w:tc>
            </w:tr>
            <w:tr w:rsidR="00052567" w14:paraId="0CC525F2" w14:textId="77777777">
              <w:trPr>
                <w:jc w:val="center"/>
              </w:trPr>
              <w:tc>
                <w:tcPr>
                  <w:tcW w:w="1419" w:type="dxa"/>
                </w:tcPr>
                <w:p w14:paraId="693764FA" w14:textId="77777777" w:rsidR="00052567" w:rsidRDefault="00026043">
                  <w:r>
                    <w:rPr>
                      <w:rFonts w:hint="eastAsia"/>
                    </w:rPr>
                    <w:t>T=W=1</w:t>
                  </w:r>
                </w:p>
              </w:tc>
              <w:tc>
                <w:tcPr>
                  <w:tcW w:w="1408" w:type="dxa"/>
                </w:tcPr>
                <w:p w14:paraId="0D29C64E" w14:textId="77777777" w:rsidR="00052567" w:rsidRDefault="00026043">
                  <w:pPr>
                    <w:rPr>
                      <w:rFonts w:asciiTheme="minorHAnsi" w:eastAsiaTheme="minorEastAsia" w:hAnsiTheme="minorHAnsi" w:cstheme="minorBidi"/>
                    </w:rPr>
                  </w:pPr>
                  <w:r>
                    <w:rPr>
                      <w:rFonts w:hint="eastAsia"/>
                    </w:rPr>
                    <w:t>0.5109</w:t>
                  </w:r>
                </w:p>
              </w:tc>
              <w:tc>
                <w:tcPr>
                  <w:tcW w:w="1183" w:type="dxa"/>
                </w:tcPr>
                <w:p w14:paraId="16A95F00" w14:textId="77777777" w:rsidR="00052567" w:rsidRDefault="00026043">
                  <w:pPr>
                    <w:rPr>
                      <w:rFonts w:asciiTheme="minorHAnsi" w:eastAsiaTheme="minorEastAsia" w:hAnsiTheme="minorHAnsi" w:cstheme="minorBidi"/>
                    </w:rPr>
                  </w:pPr>
                  <w:r>
                    <w:rPr>
                      <w:rFonts w:hint="eastAsia"/>
                    </w:rPr>
                    <w:t>0.7462</w:t>
                  </w:r>
                </w:p>
              </w:tc>
              <w:tc>
                <w:tcPr>
                  <w:tcW w:w="1420" w:type="dxa"/>
                </w:tcPr>
                <w:p w14:paraId="7AAE5378" w14:textId="77777777" w:rsidR="00052567" w:rsidRDefault="00026043">
                  <w:pPr>
                    <w:rPr>
                      <w:rFonts w:asciiTheme="minorHAnsi" w:eastAsiaTheme="minorEastAsia" w:hAnsiTheme="minorHAnsi" w:cstheme="minorBidi"/>
                    </w:rPr>
                  </w:pPr>
                  <w:r>
                    <w:rPr>
                      <w:rFonts w:hint="eastAsia"/>
                    </w:rPr>
                    <w:t>0.6643</w:t>
                  </w:r>
                </w:p>
              </w:tc>
            </w:tr>
            <w:tr w:rsidR="00052567" w14:paraId="52ED459A" w14:textId="77777777">
              <w:trPr>
                <w:jc w:val="center"/>
              </w:trPr>
              <w:tc>
                <w:tcPr>
                  <w:tcW w:w="1419" w:type="dxa"/>
                </w:tcPr>
                <w:p w14:paraId="024D786E" w14:textId="77777777" w:rsidR="00052567" w:rsidRDefault="00026043">
                  <w:r>
                    <w:rPr>
                      <w:rFonts w:hint="eastAsia"/>
                    </w:rPr>
                    <w:t>T=W=2</w:t>
                  </w:r>
                </w:p>
              </w:tc>
              <w:tc>
                <w:tcPr>
                  <w:tcW w:w="1408" w:type="dxa"/>
                </w:tcPr>
                <w:p w14:paraId="7111BA52" w14:textId="77777777" w:rsidR="00052567" w:rsidRDefault="00026043">
                  <w:r>
                    <w:rPr>
                      <w:rFonts w:hint="eastAsia"/>
                    </w:rPr>
                    <w:t>0.5283</w:t>
                  </w:r>
                </w:p>
              </w:tc>
              <w:tc>
                <w:tcPr>
                  <w:tcW w:w="1183" w:type="dxa"/>
                </w:tcPr>
                <w:p w14:paraId="5025DBFE" w14:textId="77777777" w:rsidR="00052567" w:rsidRDefault="00026043">
                  <w:r>
                    <w:rPr>
                      <w:rFonts w:hint="eastAsia"/>
                    </w:rPr>
                    <w:t>0.7593</w:t>
                  </w:r>
                </w:p>
              </w:tc>
              <w:tc>
                <w:tcPr>
                  <w:tcW w:w="1420" w:type="dxa"/>
                </w:tcPr>
                <w:p w14:paraId="577587F2" w14:textId="77777777" w:rsidR="00052567" w:rsidRDefault="00026043">
                  <w:r>
                    <w:rPr>
                      <w:rFonts w:hint="eastAsia"/>
                    </w:rPr>
                    <w:t>0.6770</w:t>
                  </w:r>
                </w:p>
              </w:tc>
            </w:tr>
            <w:tr w:rsidR="00052567" w14:paraId="3F5DDE71" w14:textId="77777777">
              <w:trPr>
                <w:jc w:val="center"/>
              </w:trPr>
              <w:tc>
                <w:tcPr>
                  <w:tcW w:w="1419" w:type="dxa"/>
                </w:tcPr>
                <w:p w14:paraId="7393F3FE" w14:textId="77777777" w:rsidR="00052567" w:rsidRDefault="00026043">
                  <w:r>
                    <w:rPr>
                      <w:rFonts w:hint="eastAsia"/>
                      <w:b/>
                      <w:bCs/>
                    </w:rPr>
                    <w:t>T=W=3</w:t>
                  </w:r>
                </w:p>
              </w:tc>
              <w:tc>
                <w:tcPr>
                  <w:tcW w:w="1408" w:type="dxa"/>
                </w:tcPr>
                <w:p w14:paraId="0E044951" w14:textId="77777777" w:rsidR="00052567" w:rsidRDefault="00026043">
                  <w:pPr>
                    <w:rPr>
                      <w:rFonts w:asciiTheme="minorHAnsi" w:eastAsiaTheme="minorEastAsia" w:hAnsiTheme="minorHAnsi" w:cstheme="minorBidi"/>
                    </w:rPr>
                  </w:pPr>
                  <w:r>
                    <w:rPr>
                      <w:rFonts w:hint="eastAsia"/>
                    </w:rPr>
                    <w:t>0.5323</w:t>
                  </w:r>
                </w:p>
              </w:tc>
              <w:tc>
                <w:tcPr>
                  <w:tcW w:w="1183" w:type="dxa"/>
                </w:tcPr>
                <w:p w14:paraId="557D6D95" w14:textId="77777777" w:rsidR="00052567" w:rsidRDefault="00026043">
                  <w:pPr>
                    <w:rPr>
                      <w:rFonts w:asciiTheme="minorHAnsi" w:eastAsiaTheme="minorEastAsia" w:hAnsiTheme="minorHAnsi" w:cstheme="minorBidi"/>
                    </w:rPr>
                  </w:pPr>
                  <w:r>
                    <w:rPr>
                      <w:rFonts w:hint="eastAsia"/>
                    </w:rPr>
                    <w:t>0.7791</w:t>
                  </w:r>
                </w:p>
              </w:tc>
              <w:tc>
                <w:tcPr>
                  <w:tcW w:w="1420" w:type="dxa"/>
                </w:tcPr>
                <w:p w14:paraId="47E1E012" w14:textId="77777777" w:rsidR="00052567" w:rsidRDefault="00026043">
                  <w:pPr>
                    <w:rPr>
                      <w:rFonts w:asciiTheme="minorHAnsi" w:eastAsiaTheme="minorEastAsia" w:hAnsiTheme="minorHAnsi" w:cstheme="minorBidi"/>
                    </w:rPr>
                  </w:pPr>
                  <w:r>
                    <w:rPr>
                      <w:rFonts w:hint="eastAsia"/>
                    </w:rPr>
                    <w:t>0.6937</w:t>
                  </w:r>
                </w:p>
              </w:tc>
            </w:tr>
            <w:tr w:rsidR="00052567" w14:paraId="31886A49" w14:textId="77777777">
              <w:trPr>
                <w:jc w:val="center"/>
              </w:trPr>
              <w:tc>
                <w:tcPr>
                  <w:tcW w:w="1419" w:type="dxa"/>
                </w:tcPr>
                <w:p w14:paraId="0F2B6EF8" w14:textId="77777777" w:rsidR="00052567" w:rsidRDefault="00026043">
                  <w:r>
                    <w:rPr>
                      <w:rFonts w:hint="eastAsia"/>
                    </w:rPr>
                    <w:t>T=W=4</w:t>
                  </w:r>
                </w:p>
              </w:tc>
              <w:tc>
                <w:tcPr>
                  <w:tcW w:w="1408" w:type="dxa"/>
                </w:tcPr>
                <w:p w14:paraId="104CD260" w14:textId="77777777" w:rsidR="00052567" w:rsidRDefault="00026043">
                  <w:r>
                    <w:rPr>
                      <w:rFonts w:hint="eastAsia"/>
                    </w:rPr>
                    <w:t>0.5226</w:t>
                  </w:r>
                </w:p>
              </w:tc>
              <w:tc>
                <w:tcPr>
                  <w:tcW w:w="1183" w:type="dxa"/>
                </w:tcPr>
                <w:p w14:paraId="6E2F5BC7" w14:textId="77777777" w:rsidR="00052567" w:rsidRDefault="00026043">
                  <w:r>
                    <w:rPr>
                      <w:rFonts w:hint="eastAsia"/>
                    </w:rPr>
                    <w:t>0.7610</w:t>
                  </w:r>
                </w:p>
              </w:tc>
              <w:tc>
                <w:tcPr>
                  <w:tcW w:w="1420" w:type="dxa"/>
                </w:tcPr>
                <w:p w14:paraId="29E0D642" w14:textId="77777777" w:rsidR="00052567" w:rsidRDefault="00026043">
                  <w:r>
                    <w:rPr>
                      <w:rFonts w:hint="eastAsia"/>
                    </w:rPr>
                    <w:t>06714</w:t>
                  </w:r>
                </w:p>
              </w:tc>
            </w:tr>
          </w:tbl>
          <w:p w14:paraId="596230DC" w14:textId="77777777" w:rsidR="00052567" w:rsidRDefault="00052567">
            <w:pPr>
              <w:jc w:val="center"/>
            </w:pPr>
          </w:p>
          <w:p w14:paraId="26F9468F" w14:textId="77777777" w:rsidR="00052567" w:rsidRDefault="00026043">
            <w:pPr>
              <w:jc w:val="center"/>
            </w:pPr>
            <w:r>
              <w:rPr>
                <w:rFonts w:hint="eastAsia"/>
              </w:rPr>
              <w:t>表</w:t>
            </w:r>
            <w:r>
              <w:rPr>
                <w:rFonts w:hint="eastAsia"/>
              </w:rPr>
              <w:t>8</w:t>
            </w:r>
            <w:r>
              <w:rPr>
                <w:rFonts w:hint="eastAsia"/>
              </w:rPr>
              <w:t>不同</w:t>
            </w:r>
            <w:r>
              <w:rPr>
                <w:rFonts w:hint="eastAsia"/>
              </w:rPr>
              <w:t>δ</w:t>
            </w:r>
            <w:r>
              <w:rPr>
                <w:rFonts w:hint="eastAsia"/>
              </w:rPr>
              <w:t>大小</w:t>
            </w:r>
            <w:r>
              <w:rPr>
                <w:rFonts w:hint="eastAsia"/>
              </w:rPr>
              <w:t>TwcnNet</w:t>
            </w:r>
            <w:r>
              <w:rPr>
                <w:rFonts w:hint="eastAsia"/>
              </w:rPr>
              <w:t>的训练结果</w:t>
            </w:r>
          </w:p>
          <w:tbl>
            <w:tblPr>
              <w:tblStyle w:val="aa"/>
              <w:tblW w:w="0" w:type="auto"/>
              <w:tblLook w:val="04A0" w:firstRow="1" w:lastRow="0" w:firstColumn="1" w:lastColumn="0" w:noHBand="0" w:noVBand="1"/>
            </w:tblPr>
            <w:tblGrid>
              <w:gridCol w:w="2370"/>
              <w:gridCol w:w="2378"/>
              <w:gridCol w:w="2378"/>
              <w:gridCol w:w="2378"/>
            </w:tblGrid>
            <w:tr w:rsidR="00052567" w14:paraId="4D83C49E" w14:textId="77777777">
              <w:tc>
                <w:tcPr>
                  <w:tcW w:w="2409" w:type="dxa"/>
                </w:tcPr>
                <w:p w14:paraId="44149F3C" w14:textId="77777777" w:rsidR="00052567" w:rsidRDefault="00026043">
                  <w:r>
                    <w:rPr>
                      <w:rFonts w:hint="eastAsia"/>
                    </w:rPr>
                    <w:t>δ</w:t>
                  </w:r>
                </w:p>
              </w:tc>
              <w:tc>
                <w:tcPr>
                  <w:tcW w:w="2409" w:type="dxa"/>
                </w:tcPr>
                <w:p w14:paraId="662D9EFB" w14:textId="77777777" w:rsidR="00052567" w:rsidRDefault="00026043">
                  <w:r>
                    <w:rPr>
                      <w:rFonts w:hint="eastAsia"/>
                    </w:rPr>
                    <w:t>Jaccard</w:t>
                  </w:r>
                </w:p>
              </w:tc>
              <w:tc>
                <w:tcPr>
                  <w:tcW w:w="2410" w:type="dxa"/>
                </w:tcPr>
                <w:p w14:paraId="7F38E962" w14:textId="77777777" w:rsidR="00052567" w:rsidRDefault="00026043">
                  <w:r>
                    <w:rPr>
                      <w:rFonts w:hint="eastAsia"/>
                    </w:rPr>
                    <w:t>PR-AUC</w:t>
                  </w:r>
                </w:p>
              </w:tc>
              <w:tc>
                <w:tcPr>
                  <w:tcW w:w="2410" w:type="dxa"/>
                </w:tcPr>
                <w:p w14:paraId="455E4B83" w14:textId="77777777" w:rsidR="00052567" w:rsidRDefault="00026043">
                  <w:r>
                    <w:rPr>
                      <w:rFonts w:hint="eastAsia"/>
                    </w:rPr>
                    <w:t>F1</w:t>
                  </w:r>
                </w:p>
              </w:tc>
            </w:tr>
            <w:tr w:rsidR="00052567" w14:paraId="784FE01D" w14:textId="77777777">
              <w:tc>
                <w:tcPr>
                  <w:tcW w:w="2409" w:type="dxa"/>
                </w:tcPr>
                <w:p w14:paraId="531ACE0B" w14:textId="77777777" w:rsidR="00052567" w:rsidRDefault="00026043">
                  <w:r>
                    <w:rPr>
                      <w:rFonts w:hint="eastAsia"/>
                    </w:rPr>
                    <w:t>0.4</w:t>
                  </w:r>
                </w:p>
              </w:tc>
              <w:tc>
                <w:tcPr>
                  <w:tcW w:w="2409" w:type="dxa"/>
                </w:tcPr>
                <w:p w14:paraId="465F645F" w14:textId="77777777" w:rsidR="00052567" w:rsidRDefault="00026043">
                  <w:r>
                    <w:rPr>
                      <w:rFonts w:hint="eastAsia"/>
                    </w:rPr>
                    <w:t>0.5123</w:t>
                  </w:r>
                </w:p>
              </w:tc>
              <w:tc>
                <w:tcPr>
                  <w:tcW w:w="2410" w:type="dxa"/>
                </w:tcPr>
                <w:p w14:paraId="549A6B53" w14:textId="77777777" w:rsidR="00052567" w:rsidRDefault="00026043">
                  <w:r>
                    <w:rPr>
                      <w:rFonts w:hint="eastAsia"/>
                    </w:rPr>
                    <w:t>0.7588</w:t>
                  </w:r>
                </w:p>
              </w:tc>
              <w:tc>
                <w:tcPr>
                  <w:tcW w:w="2410" w:type="dxa"/>
                </w:tcPr>
                <w:p w14:paraId="43142EB0" w14:textId="77777777" w:rsidR="00052567" w:rsidRDefault="00026043">
                  <w:r>
                    <w:rPr>
                      <w:rFonts w:hint="eastAsia"/>
                    </w:rPr>
                    <w:t>0.6792</w:t>
                  </w:r>
                </w:p>
              </w:tc>
            </w:tr>
            <w:tr w:rsidR="00052567" w14:paraId="5B84C4FE" w14:textId="77777777">
              <w:tc>
                <w:tcPr>
                  <w:tcW w:w="2409" w:type="dxa"/>
                </w:tcPr>
                <w:p w14:paraId="2B55B1FF" w14:textId="77777777" w:rsidR="00052567" w:rsidRDefault="00026043">
                  <w:r>
                    <w:rPr>
                      <w:rFonts w:hint="eastAsia"/>
                      <w:b/>
                      <w:bCs/>
                    </w:rPr>
                    <w:t>0.5</w:t>
                  </w:r>
                </w:p>
              </w:tc>
              <w:tc>
                <w:tcPr>
                  <w:tcW w:w="2409" w:type="dxa"/>
                </w:tcPr>
                <w:p w14:paraId="119A480D" w14:textId="77777777" w:rsidR="00052567" w:rsidRDefault="00026043">
                  <w:r>
                    <w:rPr>
                      <w:rFonts w:hint="eastAsia"/>
                    </w:rPr>
                    <w:t>0.5323</w:t>
                  </w:r>
                </w:p>
              </w:tc>
              <w:tc>
                <w:tcPr>
                  <w:tcW w:w="2410" w:type="dxa"/>
                </w:tcPr>
                <w:p w14:paraId="66CAC7FA" w14:textId="77777777" w:rsidR="00052567" w:rsidRDefault="00026043">
                  <w:r>
                    <w:rPr>
                      <w:rFonts w:hint="eastAsia"/>
                    </w:rPr>
                    <w:t>0.7791</w:t>
                  </w:r>
                </w:p>
              </w:tc>
              <w:tc>
                <w:tcPr>
                  <w:tcW w:w="2410" w:type="dxa"/>
                </w:tcPr>
                <w:p w14:paraId="0C66B6F0" w14:textId="77777777" w:rsidR="00052567" w:rsidRDefault="00026043">
                  <w:r>
                    <w:rPr>
                      <w:rFonts w:hint="eastAsia"/>
                    </w:rPr>
                    <w:t>0.6937</w:t>
                  </w:r>
                </w:p>
              </w:tc>
            </w:tr>
            <w:tr w:rsidR="00052567" w14:paraId="4C9FC3F9" w14:textId="77777777">
              <w:tc>
                <w:tcPr>
                  <w:tcW w:w="2409" w:type="dxa"/>
                </w:tcPr>
                <w:p w14:paraId="0F8619C5" w14:textId="77777777" w:rsidR="00052567" w:rsidRDefault="00026043">
                  <w:r>
                    <w:rPr>
                      <w:rFonts w:hint="eastAsia"/>
                    </w:rPr>
                    <w:t>0.6</w:t>
                  </w:r>
                </w:p>
              </w:tc>
              <w:tc>
                <w:tcPr>
                  <w:tcW w:w="2409" w:type="dxa"/>
                </w:tcPr>
                <w:p w14:paraId="269757B6" w14:textId="77777777" w:rsidR="00052567" w:rsidRDefault="00026043">
                  <w:r>
                    <w:rPr>
                      <w:rFonts w:hint="eastAsia"/>
                    </w:rPr>
                    <w:t>0.5042</w:t>
                  </w:r>
                </w:p>
              </w:tc>
              <w:tc>
                <w:tcPr>
                  <w:tcW w:w="2410" w:type="dxa"/>
                </w:tcPr>
                <w:p w14:paraId="170C9CFD" w14:textId="77777777" w:rsidR="00052567" w:rsidRDefault="00026043">
                  <w:r>
                    <w:rPr>
                      <w:rFonts w:hint="eastAsia"/>
                    </w:rPr>
                    <w:t>0.7531</w:t>
                  </w:r>
                </w:p>
              </w:tc>
              <w:tc>
                <w:tcPr>
                  <w:tcW w:w="2410" w:type="dxa"/>
                </w:tcPr>
                <w:p w14:paraId="59EF4E68" w14:textId="77777777" w:rsidR="00052567" w:rsidRDefault="00026043">
                  <w:r>
                    <w:rPr>
                      <w:rFonts w:hint="eastAsia"/>
                    </w:rPr>
                    <w:t>0.6654</w:t>
                  </w:r>
                </w:p>
              </w:tc>
            </w:tr>
            <w:tr w:rsidR="00052567" w14:paraId="1AAEED44" w14:textId="77777777">
              <w:tc>
                <w:tcPr>
                  <w:tcW w:w="2409" w:type="dxa"/>
                </w:tcPr>
                <w:p w14:paraId="282DF948" w14:textId="77777777" w:rsidR="00052567" w:rsidRDefault="00026043">
                  <w:r>
                    <w:rPr>
                      <w:rFonts w:hint="eastAsia"/>
                    </w:rPr>
                    <w:t>0.7</w:t>
                  </w:r>
                </w:p>
              </w:tc>
              <w:tc>
                <w:tcPr>
                  <w:tcW w:w="2409" w:type="dxa"/>
                </w:tcPr>
                <w:p w14:paraId="06C1001F" w14:textId="77777777" w:rsidR="00052567" w:rsidRDefault="00026043">
                  <w:r>
                    <w:rPr>
                      <w:rFonts w:hint="eastAsia"/>
                    </w:rPr>
                    <w:t>0.4735</w:t>
                  </w:r>
                </w:p>
              </w:tc>
              <w:tc>
                <w:tcPr>
                  <w:tcW w:w="2410" w:type="dxa"/>
                </w:tcPr>
                <w:p w14:paraId="352E6B3F" w14:textId="77777777" w:rsidR="00052567" w:rsidRDefault="00026043">
                  <w:r>
                    <w:rPr>
                      <w:rFonts w:hint="eastAsia"/>
                    </w:rPr>
                    <w:t>0.7211</w:t>
                  </w:r>
                </w:p>
              </w:tc>
              <w:tc>
                <w:tcPr>
                  <w:tcW w:w="2410" w:type="dxa"/>
                </w:tcPr>
                <w:p w14:paraId="50D51C63" w14:textId="77777777" w:rsidR="00052567" w:rsidRDefault="00026043">
                  <w:r>
                    <w:rPr>
                      <w:rFonts w:hint="eastAsia"/>
                    </w:rPr>
                    <w:t>0.6350</w:t>
                  </w:r>
                </w:p>
              </w:tc>
            </w:tr>
          </w:tbl>
          <w:p w14:paraId="43D10160" w14:textId="77777777" w:rsidR="00052567" w:rsidRDefault="00052567"/>
          <w:p w14:paraId="442E9824" w14:textId="77777777" w:rsidR="00052567" w:rsidRDefault="00026043">
            <w:pPr>
              <w:jc w:val="center"/>
            </w:pPr>
            <w:r>
              <w:rPr>
                <w:rFonts w:hint="eastAsia"/>
              </w:rPr>
              <w:t>表</w:t>
            </w:r>
            <w:r>
              <w:rPr>
                <w:rFonts w:hint="eastAsia"/>
              </w:rPr>
              <w:t>9</w:t>
            </w:r>
            <w:r>
              <w:rPr>
                <w:rFonts w:hint="eastAsia"/>
              </w:rPr>
              <w:t>不同</w:t>
            </w:r>
            <w:r>
              <w:rPr>
                <w:rFonts w:hint="eastAsia"/>
              </w:rPr>
              <w:t>λ</w:t>
            </w:r>
            <w:r>
              <w:rPr>
                <w:rFonts w:hint="eastAsia"/>
              </w:rPr>
              <w:t>1</w:t>
            </w:r>
            <w:r>
              <w:rPr>
                <w:rFonts w:hint="eastAsia"/>
              </w:rPr>
              <w:t>，λ</w:t>
            </w:r>
            <w:r>
              <w:rPr>
                <w:rFonts w:hint="eastAsia"/>
              </w:rPr>
              <w:t>2</w:t>
            </w:r>
            <w:r>
              <w:rPr>
                <w:rFonts w:hint="eastAsia"/>
              </w:rPr>
              <w:t>大小</w:t>
            </w:r>
            <w:r>
              <w:rPr>
                <w:rFonts w:hint="eastAsia"/>
              </w:rPr>
              <w:t>TwcnNet</w:t>
            </w:r>
            <w:r>
              <w:rPr>
                <w:rFonts w:hint="eastAsia"/>
              </w:rPr>
              <w:t>的训练结果</w:t>
            </w:r>
          </w:p>
          <w:tbl>
            <w:tblPr>
              <w:tblStyle w:val="aa"/>
              <w:tblW w:w="9638" w:type="dxa"/>
              <w:tblLook w:val="04A0" w:firstRow="1" w:lastRow="0" w:firstColumn="1" w:lastColumn="0" w:noHBand="0" w:noVBand="1"/>
            </w:tblPr>
            <w:tblGrid>
              <w:gridCol w:w="2409"/>
              <w:gridCol w:w="2409"/>
              <w:gridCol w:w="2410"/>
              <w:gridCol w:w="2410"/>
            </w:tblGrid>
            <w:tr w:rsidR="00052567" w14:paraId="36640A42" w14:textId="77777777">
              <w:tc>
                <w:tcPr>
                  <w:tcW w:w="2409" w:type="dxa"/>
                </w:tcPr>
                <w:p w14:paraId="4A8F75DE" w14:textId="77777777" w:rsidR="00052567" w:rsidRDefault="00026043">
                  <w:pPr>
                    <w:rPr>
                      <w:rFonts w:eastAsiaTheme="minorEastAsia"/>
                    </w:rPr>
                  </w:pPr>
                  <w:r>
                    <w:rPr>
                      <w:rFonts w:hint="eastAsia"/>
                    </w:rPr>
                    <w:t>λ</w:t>
                  </w:r>
                  <w:r>
                    <w:rPr>
                      <w:rFonts w:hint="eastAsia"/>
                    </w:rPr>
                    <w:t>1</w:t>
                  </w:r>
                  <w:r>
                    <w:rPr>
                      <w:rFonts w:hint="eastAsia"/>
                    </w:rPr>
                    <w:t>，λ</w:t>
                  </w:r>
                  <w:r>
                    <w:rPr>
                      <w:rFonts w:hint="eastAsia"/>
                    </w:rPr>
                    <w:t>2</w:t>
                  </w:r>
                </w:p>
              </w:tc>
              <w:tc>
                <w:tcPr>
                  <w:tcW w:w="2409" w:type="dxa"/>
                </w:tcPr>
                <w:p w14:paraId="7CA9A8DA" w14:textId="77777777" w:rsidR="00052567" w:rsidRDefault="00026043">
                  <w:pPr>
                    <w:rPr>
                      <w:rFonts w:eastAsiaTheme="minorEastAsia"/>
                    </w:rPr>
                  </w:pPr>
                  <w:r>
                    <w:rPr>
                      <w:rFonts w:hint="eastAsia"/>
                    </w:rPr>
                    <w:t>Jaccard</w:t>
                  </w:r>
                </w:p>
              </w:tc>
              <w:tc>
                <w:tcPr>
                  <w:tcW w:w="2410" w:type="dxa"/>
                </w:tcPr>
                <w:p w14:paraId="13BF9FEB" w14:textId="77777777" w:rsidR="00052567" w:rsidRDefault="00026043">
                  <w:pPr>
                    <w:rPr>
                      <w:rFonts w:eastAsiaTheme="minorEastAsia"/>
                    </w:rPr>
                  </w:pPr>
                  <w:r>
                    <w:rPr>
                      <w:rFonts w:hint="eastAsia"/>
                    </w:rPr>
                    <w:t>PR-AUC</w:t>
                  </w:r>
                </w:p>
              </w:tc>
              <w:tc>
                <w:tcPr>
                  <w:tcW w:w="2410" w:type="dxa"/>
                </w:tcPr>
                <w:p w14:paraId="3966C36D" w14:textId="77777777" w:rsidR="00052567" w:rsidRDefault="00026043">
                  <w:pPr>
                    <w:rPr>
                      <w:rFonts w:eastAsiaTheme="minorEastAsia"/>
                    </w:rPr>
                  </w:pPr>
                  <w:r>
                    <w:rPr>
                      <w:rFonts w:hint="eastAsia"/>
                    </w:rPr>
                    <w:t>F1</w:t>
                  </w:r>
                </w:p>
              </w:tc>
            </w:tr>
            <w:tr w:rsidR="00052567" w14:paraId="692F7EEB" w14:textId="77777777">
              <w:tc>
                <w:tcPr>
                  <w:tcW w:w="0" w:type="auto"/>
                </w:tcPr>
                <w:p w14:paraId="36EA61C4" w14:textId="77777777" w:rsidR="00052567" w:rsidRDefault="00026043">
                  <w:r>
                    <w:rPr>
                      <w:rFonts w:hint="eastAsia"/>
                    </w:rPr>
                    <w:t>0.2</w:t>
                  </w:r>
                  <w:r>
                    <w:rPr>
                      <w:rFonts w:hint="eastAsia"/>
                    </w:rPr>
                    <w:t>，</w:t>
                  </w:r>
                  <w:r>
                    <w:rPr>
                      <w:rFonts w:hint="eastAsia"/>
                    </w:rPr>
                    <w:t>0.2</w:t>
                  </w:r>
                </w:p>
              </w:tc>
              <w:tc>
                <w:tcPr>
                  <w:tcW w:w="0" w:type="auto"/>
                </w:tcPr>
                <w:p w14:paraId="58B5633C" w14:textId="77777777" w:rsidR="00052567" w:rsidRDefault="00026043">
                  <w:r>
                    <w:rPr>
                      <w:rFonts w:hint="eastAsia"/>
                    </w:rPr>
                    <w:t>0.5246</w:t>
                  </w:r>
                </w:p>
              </w:tc>
              <w:tc>
                <w:tcPr>
                  <w:tcW w:w="0" w:type="auto"/>
                </w:tcPr>
                <w:p w14:paraId="41ACD621" w14:textId="77777777" w:rsidR="00052567" w:rsidRDefault="00026043">
                  <w:r>
                    <w:rPr>
                      <w:rFonts w:hint="eastAsia"/>
                    </w:rPr>
                    <w:t>0.7702</w:t>
                  </w:r>
                </w:p>
              </w:tc>
              <w:tc>
                <w:tcPr>
                  <w:tcW w:w="0" w:type="auto"/>
                </w:tcPr>
                <w:p w14:paraId="1E9F87F5" w14:textId="77777777" w:rsidR="00052567" w:rsidRDefault="00026043">
                  <w:r>
                    <w:rPr>
                      <w:rFonts w:hint="eastAsia"/>
                    </w:rPr>
                    <w:t>0.6846</w:t>
                  </w:r>
                </w:p>
              </w:tc>
            </w:tr>
            <w:tr w:rsidR="00052567" w14:paraId="4F80FA16" w14:textId="77777777">
              <w:tc>
                <w:tcPr>
                  <w:tcW w:w="0" w:type="auto"/>
                </w:tcPr>
                <w:p w14:paraId="5E24F10F" w14:textId="77777777" w:rsidR="00052567" w:rsidRDefault="00026043">
                  <w:pPr>
                    <w:rPr>
                      <w:rFonts w:asciiTheme="minorHAnsi" w:eastAsiaTheme="minorEastAsia" w:hAnsiTheme="minorHAnsi" w:cstheme="minorBidi"/>
                    </w:rPr>
                  </w:pPr>
                  <w:r>
                    <w:rPr>
                      <w:rFonts w:hint="eastAsia"/>
                      <w:b/>
                      <w:bCs/>
                    </w:rPr>
                    <w:t>0.3</w:t>
                  </w:r>
                  <w:r>
                    <w:rPr>
                      <w:rFonts w:hint="eastAsia"/>
                      <w:b/>
                      <w:bCs/>
                    </w:rPr>
                    <w:t>，</w:t>
                  </w:r>
                  <w:r>
                    <w:rPr>
                      <w:rFonts w:hint="eastAsia"/>
                      <w:b/>
                      <w:bCs/>
                    </w:rPr>
                    <w:t>0.3</w:t>
                  </w:r>
                </w:p>
              </w:tc>
              <w:tc>
                <w:tcPr>
                  <w:tcW w:w="0" w:type="auto"/>
                </w:tcPr>
                <w:p w14:paraId="4A40B7AC" w14:textId="77777777" w:rsidR="00052567" w:rsidRDefault="00026043">
                  <w:pPr>
                    <w:rPr>
                      <w:rFonts w:asciiTheme="minorHAnsi" w:eastAsiaTheme="minorEastAsia" w:hAnsiTheme="minorHAnsi" w:cstheme="minorBidi"/>
                    </w:rPr>
                  </w:pPr>
                  <w:r>
                    <w:rPr>
                      <w:rFonts w:hint="eastAsia"/>
                    </w:rPr>
                    <w:t>0.5323</w:t>
                  </w:r>
                </w:p>
              </w:tc>
              <w:tc>
                <w:tcPr>
                  <w:tcW w:w="0" w:type="auto"/>
                </w:tcPr>
                <w:p w14:paraId="2FD3188D" w14:textId="77777777" w:rsidR="00052567" w:rsidRDefault="00026043">
                  <w:pPr>
                    <w:rPr>
                      <w:rFonts w:asciiTheme="minorHAnsi" w:eastAsiaTheme="minorEastAsia" w:hAnsiTheme="minorHAnsi" w:cstheme="minorBidi"/>
                    </w:rPr>
                  </w:pPr>
                  <w:r>
                    <w:rPr>
                      <w:rFonts w:hint="eastAsia"/>
                    </w:rPr>
                    <w:t>0.7791</w:t>
                  </w:r>
                </w:p>
              </w:tc>
              <w:tc>
                <w:tcPr>
                  <w:tcW w:w="0" w:type="auto"/>
                </w:tcPr>
                <w:p w14:paraId="5061B59C" w14:textId="77777777" w:rsidR="00052567" w:rsidRDefault="00026043">
                  <w:pPr>
                    <w:rPr>
                      <w:rFonts w:asciiTheme="minorHAnsi" w:eastAsiaTheme="minorEastAsia" w:hAnsiTheme="minorHAnsi" w:cstheme="minorBidi"/>
                    </w:rPr>
                  </w:pPr>
                  <w:r>
                    <w:rPr>
                      <w:rFonts w:hint="eastAsia"/>
                    </w:rPr>
                    <w:t>0.6937</w:t>
                  </w:r>
                </w:p>
              </w:tc>
            </w:tr>
            <w:tr w:rsidR="00052567" w14:paraId="06EC2111" w14:textId="77777777">
              <w:tc>
                <w:tcPr>
                  <w:tcW w:w="0" w:type="auto"/>
                </w:tcPr>
                <w:p w14:paraId="220704B9" w14:textId="77777777" w:rsidR="00052567" w:rsidRDefault="00026043">
                  <w:pPr>
                    <w:rPr>
                      <w:rFonts w:asciiTheme="minorHAnsi" w:eastAsiaTheme="minorEastAsia" w:hAnsiTheme="minorHAnsi" w:cstheme="minorBidi"/>
                    </w:rPr>
                  </w:pPr>
                  <w:r>
                    <w:rPr>
                      <w:rFonts w:hint="eastAsia"/>
                    </w:rPr>
                    <w:t>0.4</w:t>
                  </w:r>
                  <w:r>
                    <w:rPr>
                      <w:rFonts w:hint="eastAsia"/>
                    </w:rPr>
                    <w:t>，</w:t>
                  </w:r>
                  <w:r>
                    <w:rPr>
                      <w:rFonts w:hint="eastAsia"/>
                    </w:rPr>
                    <w:t>0.4</w:t>
                  </w:r>
                </w:p>
              </w:tc>
              <w:tc>
                <w:tcPr>
                  <w:tcW w:w="0" w:type="auto"/>
                </w:tcPr>
                <w:p w14:paraId="024CE1D0" w14:textId="77777777" w:rsidR="00052567" w:rsidRDefault="00026043">
                  <w:r>
                    <w:rPr>
                      <w:rFonts w:hint="eastAsia"/>
                    </w:rPr>
                    <w:t>0.5261</w:t>
                  </w:r>
                </w:p>
              </w:tc>
              <w:tc>
                <w:tcPr>
                  <w:tcW w:w="0" w:type="auto"/>
                </w:tcPr>
                <w:p w14:paraId="5A7F894E" w14:textId="77777777" w:rsidR="00052567" w:rsidRDefault="00026043">
                  <w:r>
                    <w:rPr>
                      <w:rFonts w:hint="eastAsia"/>
                    </w:rPr>
                    <w:t>0.7495</w:t>
                  </w:r>
                </w:p>
              </w:tc>
              <w:tc>
                <w:tcPr>
                  <w:tcW w:w="0" w:type="auto"/>
                </w:tcPr>
                <w:p w14:paraId="69C35DA3" w14:textId="77777777" w:rsidR="00052567" w:rsidRDefault="00026043">
                  <w:r>
                    <w:rPr>
                      <w:rFonts w:hint="eastAsia"/>
                    </w:rPr>
                    <w:t>0.6882</w:t>
                  </w:r>
                </w:p>
              </w:tc>
            </w:tr>
            <w:tr w:rsidR="00052567" w14:paraId="4BE26DBA" w14:textId="77777777">
              <w:tc>
                <w:tcPr>
                  <w:tcW w:w="0" w:type="auto"/>
                </w:tcPr>
                <w:p w14:paraId="2BBD3D67" w14:textId="77777777" w:rsidR="00052567" w:rsidRDefault="00026043">
                  <w:pPr>
                    <w:rPr>
                      <w:rFonts w:asciiTheme="minorHAnsi" w:eastAsiaTheme="minorEastAsia" w:hAnsiTheme="minorHAnsi" w:cstheme="minorBidi"/>
                    </w:rPr>
                  </w:pPr>
                  <w:r>
                    <w:rPr>
                      <w:rFonts w:hint="eastAsia"/>
                    </w:rPr>
                    <w:t>0.5</w:t>
                  </w:r>
                  <w:r>
                    <w:rPr>
                      <w:rFonts w:hint="eastAsia"/>
                    </w:rPr>
                    <w:t>，</w:t>
                  </w:r>
                  <w:r>
                    <w:rPr>
                      <w:rFonts w:hint="eastAsia"/>
                    </w:rPr>
                    <w:t>0.5</w:t>
                  </w:r>
                </w:p>
              </w:tc>
              <w:tc>
                <w:tcPr>
                  <w:tcW w:w="0" w:type="auto"/>
                </w:tcPr>
                <w:p w14:paraId="15E9630D" w14:textId="77777777" w:rsidR="00052567" w:rsidRDefault="00026043">
                  <w:r>
                    <w:rPr>
                      <w:rFonts w:hint="eastAsia"/>
                    </w:rPr>
                    <w:t>0.5251</w:t>
                  </w:r>
                </w:p>
              </w:tc>
              <w:tc>
                <w:tcPr>
                  <w:tcW w:w="0" w:type="auto"/>
                </w:tcPr>
                <w:p w14:paraId="358999E7" w14:textId="77777777" w:rsidR="00052567" w:rsidRDefault="00026043">
                  <w:r>
                    <w:rPr>
                      <w:rFonts w:hint="eastAsia"/>
                    </w:rPr>
                    <w:t>0.7407</w:t>
                  </w:r>
                </w:p>
              </w:tc>
              <w:tc>
                <w:tcPr>
                  <w:tcW w:w="0" w:type="auto"/>
                </w:tcPr>
                <w:p w14:paraId="7AE204E3" w14:textId="77777777" w:rsidR="00052567" w:rsidRDefault="00026043">
                  <w:r>
                    <w:rPr>
                      <w:rFonts w:hint="eastAsia"/>
                    </w:rPr>
                    <w:t>0.6746</w:t>
                  </w:r>
                </w:p>
              </w:tc>
            </w:tr>
            <w:tr w:rsidR="00052567" w14:paraId="1A2BEE58" w14:textId="77777777">
              <w:tc>
                <w:tcPr>
                  <w:tcW w:w="0" w:type="auto"/>
                </w:tcPr>
                <w:p w14:paraId="48985CC0" w14:textId="77777777" w:rsidR="00052567" w:rsidRDefault="00026043">
                  <w:pPr>
                    <w:rPr>
                      <w:rFonts w:asciiTheme="minorHAnsi" w:eastAsiaTheme="minorEastAsia" w:hAnsiTheme="minorHAnsi" w:cstheme="minorBidi"/>
                    </w:rPr>
                  </w:pPr>
                  <w:r>
                    <w:rPr>
                      <w:rFonts w:hint="eastAsia"/>
                    </w:rPr>
                    <w:t>0.6</w:t>
                  </w:r>
                  <w:r>
                    <w:rPr>
                      <w:rFonts w:hint="eastAsia"/>
                    </w:rPr>
                    <w:t>，</w:t>
                  </w:r>
                  <w:r>
                    <w:rPr>
                      <w:rFonts w:hint="eastAsia"/>
                    </w:rPr>
                    <w:t>0.6</w:t>
                  </w:r>
                </w:p>
              </w:tc>
              <w:tc>
                <w:tcPr>
                  <w:tcW w:w="0" w:type="auto"/>
                </w:tcPr>
                <w:p w14:paraId="182B05F9" w14:textId="77777777" w:rsidR="00052567" w:rsidRDefault="00026043">
                  <w:r>
                    <w:rPr>
                      <w:rFonts w:hint="eastAsia"/>
                    </w:rPr>
                    <w:t>0.5033</w:t>
                  </w:r>
                </w:p>
              </w:tc>
              <w:tc>
                <w:tcPr>
                  <w:tcW w:w="0" w:type="auto"/>
                </w:tcPr>
                <w:p w14:paraId="4590DB3A" w14:textId="77777777" w:rsidR="00052567" w:rsidRDefault="00026043">
                  <w:r>
                    <w:rPr>
                      <w:rFonts w:hint="eastAsia"/>
                    </w:rPr>
                    <w:t>0.7249</w:t>
                  </w:r>
                </w:p>
              </w:tc>
              <w:tc>
                <w:tcPr>
                  <w:tcW w:w="0" w:type="auto"/>
                </w:tcPr>
                <w:p w14:paraId="61371BA2" w14:textId="77777777" w:rsidR="00052567" w:rsidRDefault="00026043">
                  <w:r>
                    <w:rPr>
                      <w:rFonts w:hint="eastAsia"/>
                    </w:rPr>
                    <w:t>0.6440</w:t>
                  </w:r>
                </w:p>
              </w:tc>
            </w:tr>
            <w:tr w:rsidR="00052567" w14:paraId="202C238E" w14:textId="77777777">
              <w:tc>
                <w:tcPr>
                  <w:tcW w:w="0" w:type="auto"/>
                </w:tcPr>
                <w:p w14:paraId="22636D4D" w14:textId="77777777" w:rsidR="00052567" w:rsidRDefault="00026043">
                  <w:pPr>
                    <w:rPr>
                      <w:rFonts w:asciiTheme="minorHAnsi" w:eastAsiaTheme="minorEastAsia" w:hAnsiTheme="minorHAnsi" w:cstheme="minorBidi"/>
                    </w:rPr>
                  </w:pPr>
                  <w:r>
                    <w:rPr>
                      <w:rFonts w:hint="eastAsia"/>
                    </w:rPr>
                    <w:t>0.7</w:t>
                  </w:r>
                  <w:r>
                    <w:rPr>
                      <w:rFonts w:hint="eastAsia"/>
                    </w:rPr>
                    <w:t>，</w:t>
                  </w:r>
                  <w:r>
                    <w:rPr>
                      <w:rFonts w:hint="eastAsia"/>
                    </w:rPr>
                    <w:t>0.7</w:t>
                  </w:r>
                </w:p>
              </w:tc>
              <w:tc>
                <w:tcPr>
                  <w:tcW w:w="0" w:type="auto"/>
                </w:tcPr>
                <w:p w14:paraId="5B64F9D0" w14:textId="77777777" w:rsidR="00052567" w:rsidRDefault="00026043">
                  <w:r>
                    <w:rPr>
                      <w:rFonts w:hint="eastAsia"/>
                    </w:rPr>
                    <w:t>0.4491</w:t>
                  </w:r>
                </w:p>
              </w:tc>
              <w:tc>
                <w:tcPr>
                  <w:tcW w:w="0" w:type="auto"/>
                </w:tcPr>
                <w:p w14:paraId="4BD08E68" w14:textId="77777777" w:rsidR="00052567" w:rsidRDefault="00026043">
                  <w:r>
                    <w:rPr>
                      <w:rFonts w:hint="eastAsia"/>
                    </w:rPr>
                    <w:t>0.6539</w:t>
                  </w:r>
                </w:p>
              </w:tc>
              <w:tc>
                <w:tcPr>
                  <w:tcW w:w="0" w:type="auto"/>
                </w:tcPr>
                <w:p w14:paraId="1AF41090" w14:textId="77777777" w:rsidR="00052567" w:rsidRDefault="00026043">
                  <w:r>
                    <w:rPr>
                      <w:rFonts w:hint="eastAsia"/>
                    </w:rPr>
                    <w:t>0.6217</w:t>
                  </w:r>
                </w:p>
              </w:tc>
            </w:tr>
            <w:tr w:rsidR="00052567" w14:paraId="63AC3B32" w14:textId="77777777">
              <w:tc>
                <w:tcPr>
                  <w:tcW w:w="0" w:type="auto"/>
                </w:tcPr>
                <w:p w14:paraId="585CBDC0" w14:textId="77777777" w:rsidR="00052567" w:rsidRDefault="00026043">
                  <w:r>
                    <w:rPr>
                      <w:rFonts w:hint="eastAsia"/>
                    </w:rPr>
                    <w:t>0.2</w:t>
                  </w:r>
                  <w:r>
                    <w:rPr>
                      <w:rFonts w:hint="eastAsia"/>
                    </w:rPr>
                    <w:t>，</w:t>
                  </w:r>
                  <w:r>
                    <w:rPr>
                      <w:rFonts w:hint="eastAsia"/>
                    </w:rPr>
                    <w:t>0.3</w:t>
                  </w:r>
                </w:p>
              </w:tc>
              <w:tc>
                <w:tcPr>
                  <w:tcW w:w="0" w:type="auto"/>
                </w:tcPr>
                <w:p w14:paraId="78E84D4E" w14:textId="77777777" w:rsidR="00052567" w:rsidRDefault="00026043">
                  <w:pPr>
                    <w:rPr>
                      <w:rFonts w:asciiTheme="minorHAnsi" w:eastAsiaTheme="minorEastAsia" w:hAnsiTheme="minorHAnsi" w:cstheme="minorBidi"/>
                    </w:rPr>
                  </w:pPr>
                  <w:r>
                    <w:rPr>
                      <w:rFonts w:hint="eastAsia"/>
                    </w:rPr>
                    <w:t>0.5276</w:t>
                  </w:r>
                </w:p>
              </w:tc>
              <w:tc>
                <w:tcPr>
                  <w:tcW w:w="0" w:type="auto"/>
                </w:tcPr>
                <w:p w14:paraId="02EAB262" w14:textId="77777777" w:rsidR="00052567" w:rsidRDefault="00026043">
                  <w:pPr>
                    <w:rPr>
                      <w:rFonts w:asciiTheme="minorHAnsi" w:eastAsiaTheme="minorEastAsia" w:hAnsiTheme="minorHAnsi" w:cstheme="minorBidi"/>
                    </w:rPr>
                  </w:pPr>
                  <w:r>
                    <w:rPr>
                      <w:rFonts w:hint="eastAsia"/>
                    </w:rPr>
                    <w:t>0.7751</w:t>
                  </w:r>
                </w:p>
              </w:tc>
              <w:tc>
                <w:tcPr>
                  <w:tcW w:w="0" w:type="auto"/>
                </w:tcPr>
                <w:p w14:paraId="00CA15A0" w14:textId="77777777" w:rsidR="00052567" w:rsidRDefault="00026043">
                  <w:pPr>
                    <w:rPr>
                      <w:rFonts w:asciiTheme="minorHAnsi" w:eastAsiaTheme="minorEastAsia" w:hAnsiTheme="minorHAnsi" w:cstheme="minorBidi"/>
                    </w:rPr>
                  </w:pPr>
                  <w:r>
                    <w:rPr>
                      <w:rFonts w:hint="eastAsia"/>
                    </w:rPr>
                    <w:t>0.6886</w:t>
                  </w:r>
                </w:p>
              </w:tc>
            </w:tr>
            <w:tr w:rsidR="00052567" w14:paraId="060E1B92" w14:textId="77777777">
              <w:tc>
                <w:tcPr>
                  <w:tcW w:w="0" w:type="auto"/>
                </w:tcPr>
                <w:p w14:paraId="6167D41C" w14:textId="77777777" w:rsidR="00052567" w:rsidRDefault="00026043">
                  <w:r>
                    <w:rPr>
                      <w:rFonts w:hint="eastAsia"/>
                    </w:rPr>
                    <w:t>0.3</w:t>
                  </w:r>
                  <w:r>
                    <w:rPr>
                      <w:rFonts w:hint="eastAsia"/>
                    </w:rPr>
                    <w:t>，</w:t>
                  </w:r>
                  <w:r>
                    <w:rPr>
                      <w:rFonts w:hint="eastAsia"/>
                    </w:rPr>
                    <w:t>0.2</w:t>
                  </w:r>
                </w:p>
              </w:tc>
              <w:tc>
                <w:tcPr>
                  <w:tcW w:w="0" w:type="auto"/>
                </w:tcPr>
                <w:p w14:paraId="674112EE" w14:textId="77777777" w:rsidR="00052567" w:rsidRDefault="00026043">
                  <w:pPr>
                    <w:rPr>
                      <w:rFonts w:asciiTheme="minorHAnsi" w:eastAsiaTheme="minorEastAsia" w:hAnsiTheme="minorHAnsi" w:cstheme="minorBidi"/>
                    </w:rPr>
                  </w:pPr>
                  <w:r>
                    <w:rPr>
                      <w:rFonts w:hint="eastAsia"/>
                    </w:rPr>
                    <w:t>0.5289</w:t>
                  </w:r>
                </w:p>
              </w:tc>
              <w:tc>
                <w:tcPr>
                  <w:tcW w:w="0" w:type="auto"/>
                </w:tcPr>
                <w:p w14:paraId="46802FB8" w14:textId="77777777" w:rsidR="00052567" w:rsidRDefault="00026043">
                  <w:pPr>
                    <w:rPr>
                      <w:rFonts w:asciiTheme="minorHAnsi" w:eastAsiaTheme="minorEastAsia" w:hAnsiTheme="minorHAnsi" w:cstheme="minorBidi"/>
                    </w:rPr>
                  </w:pPr>
                  <w:r>
                    <w:rPr>
                      <w:rFonts w:hint="eastAsia"/>
                    </w:rPr>
                    <w:t>0.7748</w:t>
                  </w:r>
                </w:p>
              </w:tc>
              <w:tc>
                <w:tcPr>
                  <w:tcW w:w="0" w:type="auto"/>
                </w:tcPr>
                <w:p w14:paraId="3EB377F7" w14:textId="77777777" w:rsidR="00052567" w:rsidRDefault="00026043">
                  <w:pPr>
                    <w:rPr>
                      <w:rFonts w:asciiTheme="minorHAnsi" w:eastAsiaTheme="minorEastAsia" w:hAnsiTheme="minorHAnsi" w:cstheme="minorBidi"/>
                    </w:rPr>
                  </w:pPr>
                  <w:r>
                    <w:rPr>
                      <w:rFonts w:hint="eastAsia"/>
                    </w:rPr>
                    <w:t>0.6903</w:t>
                  </w:r>
                </w:p>
              </w:tc>
            </w:tr>
            <w:tr w:rsidR="00052567" w14:paraId="67AA606D" w14:textId="77777777">
              <w:tc>
                <w:tcPr>
                  <w:tcW w:w="0" w:type="auto"/>
                </w:tcPr>
                <w:p w14:paraId="66446589" w14:textId="77777777" w:rsidR="00052567" w:rsidRDefault="00026043">
                  <w:r>
                    <w:rPr>
                      <w:rFonts w:hint="eastAsia"/>
                    </w:rPr>
                    <w:t>0.3</w:t>
                  </w:r>
                  <w:r>
                    <w:rPr>
                      <w:rFonts w:hint="eastAsia"/>
                    </w:rPr>
                    <w:t>，</w:t>
                  </w:r>
                  <w:r>
                    <w:rPr>
                      <w:rFonts w:hint="eastAsia"/>
                    </w:rPr>
                    <w:t>0.4</w:t>
                  </w:r>
                </w:p>
              </w:tc>
              <w:tc>
                <w:tcPr>
                  <w:tcW w:w="0" w:type="auto"/>
                </w:tcPr>
                <w:p w14:paraId="68F82D22" w14:textId="77777777" w:rsidR="00052567" w:rsidRDefault="00026043">
                  <w:r>
                    <w:rPr>
                      <w:rFonts w:hint="eastAsia"/>
                    </w:rPr>
                    <w:t>0.5315</w:t>
                  </w:r>
                </w:p>
              </w:tc>
              <w:tc>
                <w:tcPr>
                  <w:tcW w:w="0" w:type="auto"/>
                </w:tcPr>
                <w:p w14:paraId="13E84E91" w14:textId="77777777" w:rsidR="00052567" w:rsidRDefault="00026043">
                  <w:r>
                    <w:rPr>
                      <w:rFonts w:hint="eastAsia"/>
                    </w:rPr>
                    <w:t>0.7762</w:t>
                  </w:r>
                </w:p>
              </w:tc>
              <w:tc>
                <w:tcPr>
                  <w:tcW w:w="0" w:type="auto"/>
                </w:tcPr>
                <w:p w14:paraId="521AC2A7" w14:textId="77777777" w:rsidR="00052567" w:rsidRDefault="00026043">
                  <w:r>
                    <w:rPr>
                      <w:rFonts w:hint="eastAsia"/>
                    </w:rPr>
                    <w:t>0.6859</w:t>
                  </w:r>
                </w:p>
              </w:tc>
            </w:tr>
            <w:tr w:rsidR="00052567" w14:paraId="4E73DCF7" w14:textId="77777777">
              <w:tc>
                <w:tcPr>
                  <w:tcW w:w="0" w:type="auto"/>
                </w:tcPr>
                <w:p w14:paraId="0E4214AF" w14:textId="77777777" w:rsidR="00052567" w:rsidRDefault="00026043">
                  <w:r>
                    <w:rPr>
                      <w:rFonts w:hint="eastAsia"/>
                    </w:rPr>
                    <w:lastRenderedPageBreak/>
                    <w:t>0.4</w:t>
                  </w:r>
                  <w:r>
                    <w:rPr>
                      <w:rFonts w:hint="eastAsia"/>
                    </w:rPr>
                    <w:t>，</w:t>
                  </w:r>
                  <w:r>
                    <w:rPr>
                      <w:rFonts w:hint="eastAsia"/>
                    </w:rPr>
                    <w:t>0.3</w:t>
                  </w:r>
                </w:p>
              </w:tc>
              <w:tc>
                <w:tcPr>
                  <w:tcW w:w="0" w:type="auto"/>
                </w:tcPr>
                <w:p w14:paraId="1820444F" w14:textId="77777777" w:rsidR="00052567" w:rsidRDefault="00026043">
                  <w:r>
                    <w:rPr>
                      <w:rFonts w:hint="eastAsia"/>
                    </w:rPr>
                    <w:t>0.5284</w:t>
                  </w:r>
                </w:p>
              </w:tc>
              <w:tc>
                <w:tcPr>
                  <w:tcW w:w="0" w:type="auto"/>
                </w:tcPr>
                <w:p w14:paraId="28E95029" w14:textId="77777777" w:rsidR="00052567" w:rsidRDefault="00026043">
                  <w:r>
                    <w:rPr>
                      <w:rFonts w:hint="eastAsia"/>
                    </w:rPr>
                    <w:t>0.7679</w:t>
                  </w:r>
                </w:p>
              </w:tc>
              <w:tc>
                <w:tcPr>
                  <w:tcW w:w="0" w:type="auto"/>
                </w:tcPr>
                <w:p w14:paraId="19B4F6FC" w14:textId="77777777" w:rsidR="00052567" w:rsidRDefault="00026043">
                  <w:r>
                    <w:rPr>
                      <w:rFonts w:hint="eastAsia"/>
                    </w:rPr>
                    <w:t>0.6855</w:t>
                  </w:r>
                </w:p>
              </w:tc>
            </w:tr>
            <w:tr w:rsidR="00052567" w14:paraId="597447A4" w14:textId="77777777">
              <w:tc>
                <w:tcPr>
                  <w:tcW w:w="0" w:type="auto"/>
                </w:tcPr>
                <w:p w14:paraId="4DF0CB24" w14:textId="77777777" w:rsidR="00052567" w:rsidRDefault="00026043">
                  <w:r>
                    <w:rPr>
                      <w:rFonts w:hint="eastAsia"/>
                    </w:rPr>
                    <w:t>0.3</w:t>
                  </w:r>
                  <w:r>
                    <w:rPr>
                      <w:rFonts w:hint="eastAsia"/>
                    </w:rPr>
                    <w:t>，</w:t>
                  </w:r>
                  <w:r>
                    <w:rPr>
                      <w:rFonts w:hint="eastAsia"/>
                    </w:rPr>
                    <w:t>0.5</w:t>
                  </w:r>
                </w:p>
              </w:tc>
              <w:tc>
                <w:tcPr>
                  <w:tcW w:w="0" w:type="auto"/>
                </w:tcPr>
                <w:p w14:paraId="29AE14FF" w14:textId="77777777" w:rsidR="00052567" w:rsidRDefault="00026043">
                  <w:r>
                    <w:rPr>
                      <w:rFonts w:hint="eastAsia"/>
                    </w:rPr>
                    <w:t>0.5136</w:t>
                  </w:r>
                </w:p>
              </w:tc>
              <w:tc>
                <w:tcPr>
                  <w:tcW w:w="0" w:type="auto"/>
                </w:tcPr>
                <w:p w14:paraId="16684A37" w14:textId="77777777" w:rsidR="00052567" w:rsidRDefault="00026043">
                  <w:r>
                    <w:rPr>
                      <w:rFonts w:hint="eastAsia"/>
                    </w:rPr>
                    <w:t>0.7608</w:t>
                  </w:r>
                </w:p>
              </w:tc>
              <w:tc>
                <w:tcPr>
                  <w:tcW w:w="0" w:type="auto"/>
                </w:tcPr>
                <w:p w14:paraId="39F3CFB6" w14:textId="77777777" w:rsidR="00052567" w:rsidRDefault="00026043">
                  <w:r>
                    <w:rPr>
                      <w:rFonts w:hint="eastAsia"/>
                    </w:rPr>
                    <w:t>0.6758</w:t>
                  </w:r>
                </w:p>
              </w:tc>
            </w:tr>
            <w:tr w:rsidR="00052567" w14:paraId="7E2D36F2" w14:textId="77777777">
              <w:tc>
                <w:tcPr>
                  <w:tcW w:w="0" w:type="auto"/>
                </w:tcPr>
                <w:p w14:paraId="5CED4634" w14:textId="77777777" w:rsidR="00052567" w:rsidRDefault="00026043">
                  <w:r>
                    <w:rPr>
                      <w:rFonts w:hint="eastAsia"/>
                    </w:rPr>
                    <w:t>0.4</w:t>
                  </w:r>
                  <w:r>
                    <w:rPr>
                      <w:rFonts w:hint="eastAsia"/>
                    </w:rPr>
                    <w:t>，</w:t>
                  </w:r>
                  <w:r>
                    <w:rPr>
                      <w:rFonts w:hint="eastAsia"/>
                    </w:rPr>
                    <w:t>0.5</w:t>
                  </w:r>
                </w:p>
              </w:tc>
              <w:tc>
                <w:tcPr>
                  <w:tcW w:w="0" w:type="auto"/>
                </w:tcPr>
                <w:p w14:paraId="15AB1AC0" w14:textId="77777777" w:rsidR="00052567" w:rsidRDefault="00026043">
                  <w:r>
                    <w:rPr>
                      <w:rFonts w:hint="eastAsia"/>
                    </w:rPr>
                    <w:t>0.5104</w:t>
                  </w:r>
                </w:p>
              </w:tc>
              <w:tc>
                <w:tcPr>
                  <w:tcW w:w="0" w:type="auto"/>
                </w:tcPr>
                <w:p w14:paraId="602DF3C4" w14:textId="77777777" w:rsidR="00052567" w:rsidRDefault="00026043">
                  <w:r>
                    <w:rPr>
                      <w:rFonts w:hint="eastAsia"/>
                    </w:rPr>
                    <w:t>0.7423</w:t>
                  </w:r>
                </w:p>
              </w:tc>
              <w:tc>
                <w:tcPr>
                  <w:tcW w:w="0" w:type="auto"/>
                </w:tcPr>
                <w:p w14:paraId="5DED92FF" w14:textId="77777777" w:rsidR="00052567" w:rsidRDefault="00026043">
                  <w:r>
                    <w:rPr>
                      <w:rFonts w:hint="eastAsia"/>
                    </w:rPr>
                    <w:t>0.6522</w:t>
                  </w:r>
                </w:p>
              </w:tc>
            </w:tr>
          </w:tbl>
          <w:p w14:paraId="27A1DADA" w14:textId="77777777" w:rsidR="00052567" w:rsidRDefault="00052567"/>
          <w:p w14:paraId="07559745" w14:textId="77777777" w:rsidR="00052567" w:rsidRDefault="00026043">
            <w:pPr>
              <w:ind w:firstLineChars="200" w:firstLine="480"/>
              <w:rPr>
                <w:sz w:val="24"/>
              </w:rPr>
            </w:pPr>
            <w:r>
              <w:rPr>
                <w:sz w:val="24"/>
              </w:rPr>
              <w:t>对该模型进行消融实验，分别考虑从整体模型减少时间窗口卷积（</w:t>
            </w:r>
            <w:r>
              <w:rPr>
                <w:sz w:val="24"/>
              </w:rPr>
              <w:t>-tw</w:t>
            </w:r>
            <w:r>
              <w:rPr>
                <w:sz w:val="24"/>
              </w:rPr>
              <w:t>）和减少图（</w:t>
            </w:r>
            <w:r>
              <w:rPr>
                <w:sz w:val="24"/>
              </w:rPr>
              <w:t>-G</w:t>
            </w:r>
            <w:r>
              <w:rPr>
                <w:sz w:val="24"/>
              </w:rPr>
              <w:t>）信息的引入，结果如表</w:t>
            </w:r>
            <w:r>
              <w:rPr>
                <w:sz w:val="24"/>
              </w:rPr>
              <w:t>10</w:t>
            </w:r>
            <w:r>
              <w:rPr>
                <w:sz w:val="24"/>
              </w:rPr>
              <w:t>展示：</w:t>
            </w:r>
          </w:p>
          <w:p w14:paraId="7998DCC6" w14:textId="77777777" w:rsidR="00052567" w:rsidRDefault="00026043">
            <w:pPr>
              <w:jc w:val="center"/>
              <w:rPr>
                <w:rFonts w:ascii="宋体" w:hAnsi="宋体"/>
                <w:szCs w:val="21"/>
              </w:rPr>
            </w:pPr>
            <w:r>
              <w:rPr>
                <w:rFonts w:ascii="宋体" w:hAnsi="宋体" w:hint="eastAsia"/>
                <w:szCs w:val="21"/>
              </w:rPr>
              <w:t>表</w:t>
            </w:r>
            <w:r>
              <w:rPr>
                <w:rFonts w:ascii="宋体" w:hAnsi="宋体" w:hint="eastAsia"/>
                <w:szCs w:val="21"/>
              </w:rPr>
              <w:t xml:space="preserve">10 </w:t>
            </w:r>
            <w:r>
              <w:rPr>
                <w:rFonts w:hint="eastAsia"/>
              </w:rPr>
              <w:t>TwcnNet</w:t>
            </w:r>
            <w:r>
              <w:rPr>
                <w:rFonts w:hint="eastAsia"/>
              </w:rPr>
              <w:t>消融实验</w:t>
            </w:r>
          </w:p>
          <w:tbl>
            <w:tblPr>
              <w:tblStyle w:val="aa"/>
              <w:tblW w:w="0" w:type="auto"/>
              <w:tblLook w:val="04A0" w:firstRow="1" w:lastRow="0" w:firstColumn="1" w:lastColumn="0" w:noHBand="0" w:noVBand="1"/>
            </w:tblPr>
            <w:tblGrid>
              <w:gridCol w:w="2379"/>
              <w:gridCol w:w="2375"/>
              <w:gridCol w:w="2375"/>
              <w:gridCol w:w="2375"/>
            </w:tblGrid>
            <w:tr w:rsidR="00052567" w14:paraId="62CAB0BA" w14:textId="77777777">
              <w:tc>
                <w:tcPr>
                  <w:tcW w:w="2409" w:type="dxa"/>
                </w:tcPr>
                <w:p w14:paraId="785A864C" w14:textId="77777777" w:rsidR="00052567" w:rsidRDefault="00026043">
                  <w:pPr>
                    <w:rPr>
                      <w:rFonts w:ascii="宋体" w:hAnsi="宋体"/>
                      <w:szCs w:val="21"/>
                    </w:rPr>
                  </w:pPr>
                  <w:r>
                    <w:rPr>
                      <w:rFonts w:hint="eastAsia"/>
                    </w:rPr>
                    <w:t>神经网络</w:t>
                  </w:r>
                </w:p>
              </w:tc>
              <w:tc>
                <w:tcPr>
                  <w:tcW w:w="2409" w:type="dxa"/>
                </w:tcPr>
                <w:p w14:paraId="43DF00E1" w14:textId="77777777" w:rsidR="00052567" w:rsidRDefault="00026043">
                  <w:pPr>
                    <w:rPr>
                      <w:rFonts w:ascii="宋体" w:hAnsi="宋体"/>
                      <w:szCs w:val="21"/>
                    </w:rPr>
                  </w:pPr>
                  <w:r>
                    <w:rPr>
                      <w:rFonts w:hint="eastAsia"/>
                    </w:rPr>
                    <w:t>Jaccard</w:t>
                  </w:r>
                </w:p>
              </w:tc>
              <w:tc>
                <w:tcPr>
                  <w:tcW w:w="2410" w:type="dxa"/>
                </w:tcPr>
                <w:p w14:paraId="5D318789" w14:textId="77777777" w:rsidR="00052567" w:rsidRDefault="00026043">
                  <w:pPr>
                    <w:rPr>
                      <w:rFonts w:ascii="宋体" w:hAnsi="宋体"/>
                      <w:szCs w:val="21"/>
                    </w:rPr>
                  </w:pPr>
                  <w:r>
                    <w:rPr>
                      <w:rFonts w:hint="eastAsia"/>
                    </w:rPr>
                    <w:t>PR-AUC</w:t>
                  </w:r>
                </w:p>
              </w:tc>
              <w:tc>
                <w:tcPr>
                  <w:tcW w:w="2410" w:type="dxa"/>
                </w:tcPr>
                <w:p w14:paraId="50297DC4" w14:textId="77777777" w:rsidR="00052567" w:rsidRDefault="00026043">
                  <w:pPr>
                    <w:rPr>
                      <w:rFonts w:ascii="宋体" w:hAnsi="宋体"/>
                      <w:szCs w:val="21"/>
                    </w:rPr>
                  </w:pPr>
                  <w:r>
                    <w:rPr>
                      <w:rFonts w:hint="eastAsia"/>
                    </w:rPr>
                    <w:t>F1</w:t>
                  </w:r>
                </w:p>
              </w:tc>
            </w:tr>
            <w:tr w:rsidR="00052567" w14:paraId="7EB946D9" w14:textId="77777777">
              <w:tc>
                <w:tcPr>
                  <w:tcW w:w="2409" w:type="dxa"/>
                </w:tcPr>
                <w:p w14:paraId="14EAB853" w14:textId="77777777" w:rsidR="00052567" w:rsidRDefault="00026043">
                  <w:pPr>
                    <w:rPr>
                      <w:rFonts w:ascii="宋体" w:hAnsi="宋体"/>
                      <w:szCs w:val="21"/>
                    </w:rPr>
                  </w:pPr>
                  <w:r>
                    <w:rPr>
                      <w:rFonts w:hint="eastAsia"/>
                    </w:rPr>
                    <w:t>TwcnNet</w:t>
                  </w:r>
                </w:p>
              </w:tc>
              <w:tc>
                <w:tcPr>
                  <w:tcW w:w="2409" w:type="dxa"/>
                </w:tcPr>
                <w:p w14:paraId="0BADF916" w14:textId="77777777" w:rsidR="00052567" w:rsidRDefault="00026043">
                  <w:pPr>
                    <w:rPr>
                      <w:rFonts w:ascii="宋体" w:hAnsi="宋体"/>
                      <w:szCs w:val="21"/>
                    </w:rPr>
                  </w:pPr>
                  <w:r>
                    <w:rPr>
                      <w:rFonts w:hint="eastAsia"/>
                    </w:rPr>
                    <w:t>0.5323</w:t>
                  </w:r>
                </w:p>
              </w:tc>
              <w:tc>
                <w:tcPr>
                  <w:tcW w:w="2410" w:type="dxa"/>
                </w:tcPr>
                <w:p w14:paraId="2C39658F" w14:textId="77777777" w:rsidR="00052567" w:rsidRDefault="00026043">
                  <w:pPr>
                    <w:rPr>
                      <w:rFonts w:ascii="宋体" w:hAnsi="宋体"/>
                      <w:szCs w:val="21"/>
                    </w:rPr>
                  </w:pPr>
                  <w:r>
                    <w:rPr>
                      <w:rFonts w:hint="eastAsia"/>
                    </w:rPr>
                    <w:t>0.7791</w:t>
                  </w:r>
                </w:p>
              </w:tc>
              <w:tc>
                <w:tcPr>
                  <w:tcW w:w="2410" w:type="dxa"/>
                </w:tcPr>
                <w:p w14:paraId="30F9EB01" w14:textId="77777777" w:rsidR="00052567" w:rsidRDefault="00026043">
                  <w:pPr>
                    <w:rPr>
                      <w:rFonts w:ascii="宋体" w:hAnsi="宋体"/>
                      <w:szCs w:val="21"/>
                    </w:rPr>
                  </w:pPr>
                  <w:r>
                    <w:rPr>
                      <w:rFonts w:hint="eastAsia"/>
                    </w:rPr>
                    <w:t>0.6937</w:t>
                  </w:r>
                </w:p>
              </w:tc>
            </w:tr>
            <w:tr w:rsidR="00052567" w14:paraId="53B4A7C1" w14:textId="77777777">
              <w:tc>
                <w:tcPr>
                  <w:tcW w:w="2409" w:type="dxa"/>
                </w:tcPr>
                <w:p w14:paraId="24DFE998" w14:textId="77777777" w:rsidR="00052567" w:rsidRDefault="00026043">
                  <w:pPr>
                    <w:rPr>
                      <w:rFonts w:ascii="宋体" w:hAnsi="宋体"/>
                      <w:szCs w:val="21"/>
                    </w:rPr>
                  </w:pPr>
                  <w:r>
                    <w:rPr>
                      <w:rFonts w:hint="eastAsia"/>
                    </w:rPr>
                    <w:t>TwcnNet-tw</w:t>
                  </w:r>
                </w:p>
              </w:tc>
              <w:tc>
                <w:tcPr>
                  <w:tcW w:w="2409" w:type="dxa"/>
                </w:tcPr>
                <w:p w14:paraId="3D114250" w14:textId="77777777" w:rsidR="00052567" w:rsidRDefault="00026043">
                  <w:pPr>
                    <w:rPr>
                      <w:rFonts w:ascii="宋体" w:hAnsi="宋体"/>
                      <w:szCs w:val="21"/>
                    </w:rPr>
                  </w:pPr>
                  <w:r>
                    <w:rPr>
                      <w:rFonts w:hint="eastAsia"/>
                    </w:rPr>
                    <w:t>0.5109</w:t>
                  </w:r>
                </w:p>
              </w:tc>
              <w:tc>
                <w:tcPr>
                  <w:tcW w:w="2410" w:type="dxa"/>
                </w:tcPr>
                <w:p w14:paraId="5A29C596" w14:textId="77777777" w:rsidR="00052567" w:rsidRDefault="00026043">
                  <w:pPr>
                    <w:rPr>
                      <w:rFonts w:ascii="宋体" w:hAnsi="宋体"/>
                      <w:szCs w:val="21"/>
                    </w:rPr>
                  </w:pPr>
                  <w:r>
                    <w:rPr>
                      <w:rFonts w:hint="eastAsia"/>
                    </w:rPr>
                    <w:t>0.7462</w:t>
                  </w:r>
                </w:p>
              </w:tc>
              <w:tc>
                <w:tcPr>
                  <w:tcW w:w="2410" w:type="dxa"/>
                </w:tcPr>
                <w:p w14:paraId="0F8DF31F" w14:textId="77777777" w:rsidR="00052567" w:rsidRDefault="00026043">
                  <w:pPr>
                    <w:rPr>
                      <w:rFonts w:ascii="宋体" w:hAnsi="宋体"/>
                      <w:szCs w:val="21"/>
                    </w:rPr>
                  </w:pPr>
                  <w:r>
                    <w:rPr>
                      <w:rFonts w:hint="eastAsia"/>
                    </w:rPr>
                    <w:t>0.6643</w:t>
                  </w:r>
                </w:p>
              </w:tc>
            </w:tr>
            <w:tr w:rsidR="00052567" w14:paraId="53169A1E" w14:textId="77777777">
              <w:tc>
                <w:tcPr>
                  <w:tcW w:w="2409" w:type="dxa"/>
                </w:tcPr>
                <w:p w14:paraId="5494797E" w14:textId="77777777" w:rsidR="00052567" w:rsidRDefault="00026043">
                  <w:pPr>
                    <w:rPr>
                      <w:rFonts w:ascii="宋体" w:hAnsi="宋体"/>
                      <w:szCs w:val="21"/>
                    </w:rPr>
                  </w:pPr>
                  <w:r>
                    <w:rPr>
                      <w:rFonts w:hint="eastAsia"/>
                    </w:rPr>
                    <w:t>TwcnNet-G</w:t>
                  </w:r>
                </w:p>
              </w:tc>
              <w:tc>
                <w:tcPr>
                  <w:tcW w:w="2409" w:type="dxa"/>
                </w:tcPr>
                <w:p w14:paraId="5F05C391" w14:textId="77777777" w:rsidR="00052567" w:rsidRDefault="00026043">
                  <w:pPr>
                    <w:rPr>
                      <w:rFonts w:ascii="宋体" w:hAnsi="宋体"/>
                      <w:szCs w:val="21"/>
                    </w:rPr>
                  </w:pPr>
                  <w:r>
                    <w:rPr>
                      <w:rFonts w:hint="eastAsia"/>
                    </w:rPr>
                    <w:t>0.4457</w:t>
                  </w:r>
                </w:p>
              </w:tc>
              <w:tc>
                <w:tcPr>
                  <w:tcW w:w="2410" w:type="dxa"/>
                </w:tcPr>
                <w:p w14:paraId="7B2C87FC" w14:textId="77777777" w:rsidR="00052567" w:rsidRDefault="00026043">
                  <w:pPr>
                    <w:rPr>
                      <w:rFonts w:ascii="宋体" w:hAnsi="宋体"/>
                      <w:szCs w:val="21"/>
                    </w:rPr>
                  </w:pPr>
                  <w:r>
                    <w:rPr>
                      <w:rFonts w:hint="eastAsia"/>
                    </w:rPr>
                    <w:t>0.6812</w:t>
                  </w:r>
                </w:p>
              </w:tc>
              <w:tc>
                <w:tcPr>
                  <w:tcW w:w="2410" w:type="dxa"/>
                </w:tcPr>
                <w:p w14:paraId="7669C77A" w14:textId="77777777" w:rsidR="00052567" w:rsidRDefault="00026043">
                  <w:pPr>
                    <w:rPr>
                      <w:rFonts w:ascii="宋体" w:hAnsi="宋体"/>
                      <w:szCs w:val="21"/>
                    </w:rPr>
                  </w:pPr>
                  <w:r>
                    <w:rPr>
                      <w:rFonts w:hint="eastAsia"/>
                    </w:rPr>
                    <w:t>0.5904</w:t>
                  </w:r>
                </w:p>
              </w:tc>
            </w:tr>
          </w:tbl>
          <w:p w14:paraId="2523420C" w14:textId="77777777" w:rsidR="00052567" w:rsidRDefault="00052567">
            <w:pPr>
              <w:ind w:firstLineChars="200" w:firstLine="420"/>
              <w:rPr>
                <w:rFonts w:ascii="宋体" w:hAnsi="宋体"/>
                <w:szCs w:val="21"/>
              </w:rPr>
            </w:pPr>
          </w:p>
          <w:p w14:paraId="54A99555" w14:textId="77777777" w:rsidR="00052567" w:rsidRDefault="00052567">
            <w:pPr>
              <w:ind w:firstLineChars="200" w:firstLine="420"/>
              <w:rPr>
                <w:rFonts w:ascii="宋体" w:hAnsi="宋体"/>
                <w:szCs w:val="21"/>
              </w:rPr>
            </w:pPr>
          </w:p>
          <w:p w14:paraId="08D2C8F5" w14:textId="77777777" w:rsidR="00052567" w:rsidRDefault="00052567">
            <w:pPr>
              <w:ind w:firstLineChars="200" w:firstLine="420"/>
              <w:rPr>
                <w:rFonts w:ascii="宋体" w:hAnsi="宋体"/>
                <w:szCs w:val="21"/>
                <w:lang w:eastAsia="zh-Hans"/>
              </w:rPr>
            </w:pPr>
          </w:p>
          <w:p w14:paraId="197401C6" w14:textId="77777777" w:rsidR="00052567" w:rsidRDefault="00052567">
            <w:pPr>
              <w:ind w:firstLineChars="200" w:firstLine="420"/>
              <w:rPr>
                <w:rFonts w:ascii="宋体" w:hAnsi="宋体"/>
                <w:szCs w:val="21"/>
                <w:lang w:eastAsia="zh-Hans"/>
              </w:rPr>
            </w:pPr>
          </w:p>
          <w:p w14:paraId="1274C733" w14:textId="77777777" w:rsidR="00052567" w:rsidRDefault="00052567">
            <w:pPr>
              <w:ind w:firstLineChars="200" w:firstLine="420"/>
              <w:rPr>
                <w:rFonts w:ascii="宋体" w:hAnsi="宋体"/>
                <w:szCs w:val="21"/>
                <w:lang w:eastAsia="zh-Hans"/>
              </w:rPr>
            </w:pPr>
          </w:p>
          <w:p w14:paraId="250AA0D5" w14:textId="77777777" w:rsidR="00052567" w:rsidRDefault="00052567">
            <w:pPr>
              <w:ind w:firstLineChars="200" w:firstLine="420"/>
              <w:rPr>
                <w:rFonts w:ascii="宋体" w:hAnsi="宋体"/>
                <w:szCs w:val="21"/>
                <w:lang w:eastAsia="zh-Hans"/>
              </w:rPr>
            </w:pPr>
          </w:p>
          <w:p w14:paraId="23C8D2CA" w14:textId="77777777" w:rsidR="00052567" w:rsidRDefault="00052567">
            <w:pPr>
              <w:ind w:firstLineChars="200" w:firstLine="420"/>
              <w:rPr>
                <w:rFonts w:ascii="宋体" w:hAnsi="宋体"/>
                <w:szCs w:val="21"/>
                <w:lang w:eastAsia="zh-Hans"/>
              </w:rPr>
            </w:pPr>
          </w:p>
          <w:p w14:paraId="6A4B46D4" w14:textId="77777777" w:rsidR="00052567" w:rsidRDefault="00052567">
            <w:pPr>
              <w:ind w:firstLineChars="200" w:firstLine="420"/>
              <w:rPr>
                <w:rFonts w:ascii="宋体" w:hAnsi="宋体"/>
                <w:szCs w:val="21"/>
                <w:lang w:eastAsia="zh-Hans"/>
              </w:rPr>
            </w:pPr>
          </w:p>
          <w:p w14:paraId="64E91CBD" w14:textId="77777777" w:rsidR="00052567" w:rsidRDefault="00052567">
            <w:pPr>
              <w:ind w:firstLineChars="200" w:firstLine="420"/>
              <w:rPr>
                <w:rFonts w:ascii="宋体" w:hAnsi="宋体"/>
                <w:szCs w:val="21"/>
                <w:lang w:eastAsia="zh-Hans"/>
              </w:rPr>
            </w:pPr>
          </w:p>
          <w:p w14:paraId="5E0063D0" w14:textId="77777777" w:rsidR="00052567" w:rsidRDefault="00052567">
            <w:pPr>
              <w:ind w:firstLineChars="200" w:firstLine="420"/>
              <w:rPr>
                <w:rFonts w:ascii="宋体" w:hAnsi="宋体"/>
                <w:szCs w:val="21"/>
                <w:lang w:eastAsia="zh-Hans"/>
              </w:rPr>
            </w:pPr>
          </w:p>
        </w:tc>
      </w:tr>
      <w:tr w:rsidR="00052567" w14:paraId="54D644B8" w14:textId="77777777">
        <w:trPr>
          <w:trHeight w:val="340"/>
          <w:jc w:val="center"/>
        </w:trPr>
        <w:tc>
          <w:tcPr>
            <w:tcW w:w="5000" w:type="pct"/>
            <w:gridSpan w:val="2"/>
            <w:vAlign w:val="center"/>
          </w:tcPr>
          <w:p w14:paraId="7878FEDC" w14:textId="77777777" w:rsidR="00052567" w:rsidRDefault="00026043">
            <w:pPr>
              <w:rPr>
                <w:b/>
                <w:sz w:val="24"/>
              </w:rPr>
            </w:pPr>
            <w:r>
              <w:rPr>
                <w:rFonts w:ascii="宋体" w:hAnsi="宋体"/>
                <w:b/>
                <w:sz w:val="24"/>
              </w:rPr>
              <w:lastRenderedPageBreak/>
              <w:t>4</w:t>
            </w:r>
            <w:r>
              <w:rPr>
                <w:rFonts w:ascii="宋体" w:hAnsi="宋体" w:hint="eastAsia"/>
                <w:b/>
                <w:sz w:val="24"/>
              </w:rPr>
              <w:t>.</w:t>
            </w:r>
            <w:r>
              <w:rPr>
                <w:rFonts w:ascii="宋体" w:hAnsi="宋体"/>
                <w:b/>
                <w:sz w:val="24"/>
              </w:rPr>
              <w:t xml:space="preserve"> </w:t>
            </w:r>
            <w:r>
              <w:rPr>
                <w:rFonts w:ascii="宋体" w:hAnsi="宋体" w:hint="eastAsia"/>
                <w:b/>
                <w:sz w:val="24"/>
              </w:rPr>
              <w:t>阶段性研究成果</w:t>
            </w:r>
          </w:p>
        </w:tc>
      </w:tr>
      <w:tr w:rsidR="00052567" w14:paraId="00DADD8E" w14:textId="77777777">
        <w:trPr>
          <w:trHeight w:val="4226"/>
          <w:jc w:val="center"/>
        </w:trPr>
        <w:tc>
          <w:tcPr>
            <w:tcW w:w="5000" w:type="pct"/>
            <w:gridSpan w:val="2"/>
          </w:tcPr>
          <w:p w14:paraId="3B1717FE" w14:textId="77777777" w:rsidR="00052567" w:rsidRDefault="00026043">
            <w:pPr>
              <w:spacing w:afterLines="50" w:after="120"/>
              <w:rPr>
                <w:rFonts w:ascii="楷体" w:eastAsia="楷体" w:hAnsi="楷体"/>
                <w:sz w:val="24"/>
              </w:rPr>
            </w:pPr>
            <w:r>
              <w:rPr>
                <w:rFonts w:ascii="楷体" w:eastAsia="楷体" w:hAnsi="楷体" w:hint="eastAsia"/>
                <w:sz w:val="24"/>
              </w:rPr>
              <w:t>按《研究生学位论文撰写格式规范》的格式要求分类填写与学位论文相关的阶段性研究成果，例如期刊论文、会议论文、科研获奖、专利、制定标准等，限填第一作者或导师为第一作者时的第二作者成果，其中已录用、已投稿或拟投稿的在括号内注明（可续页）</w:t>
            </w:r>
          </w:p>
          <w:p w14:paraId="00003A41" w14:textId="77777777" w:rsidR="00052567" w:rsidRDefault="00026043">
            <w:pPr>
              <w:spacing w:afterLines="25" w:after="60"/>
              <w:ind w:left="316" w:hangingChars="150" w:hanging="316"/>
              <w:rPr>
                <w:b/>
                <w:bCs/>
                <w:lang w:eastAsia="zh-Hans"/>
              </w:rPr>
            </w:pPr>
            <w:r>
              <w:rPr>
                <w:rFonts w:hint="eastAsia"/>
                <w:b/>
                <w:bCs/>
                <w:lang w:eastAsia="zh-Hans"/>
              </w:rPr>
              <w:t>专利</w:t>
            </w:r>
            <w:r>
              <w:rPr>
                <w:b/>
                <w:bCs/>
                <w:lang w:eastAsia="zh-Hans"/>
              </w:rPr>
              <w:t>：</w:t>
            </w:r>
          </w:p>
          <w:p w14:paraId="23C76DF6" w14:textId="77777777" w:rsidR="00052567" w:rsidRDefault="00026043">
            <w:pPr>
              <w:spacing w:afterLines="25" w:after="60"/>
              <w:ind w:left="315" w:hangingChars="150" w:hanging="315"/>
            </w:pPr>
            <w:r>
              <w:rPr>
                <w:rFonts w:hint="eastAsia"/>
              </w:rPr>
              <w:t>一种基于双路径</w:t>
            </w:r>
            <w:r>
              <w:rPr>
                <w:rFonts w:hint="eastAsia"/>
              </w:rPr>
              <w:t>U</w:t>
            </w:r>
            <w:r>
              <w:rPr>
                <w:rFonts w:hint="eastAsia"/>
              </w:rPr>
              <w:t>型网络的医学图像分割方法及系统</w:t>
            </w:r>
            <w:r>
              <w:t>（</w:t>
            </w:r>
            <w:r>
              <w:rPr>
                <w:rFonts w:hint="eastAsia"/>
                <w:lang w:eastAsia="zh-Hans"/>
              </w:rPr>
              <w:t>已受理</w:t>
            </w:r>
            <w:r>
              <w:t>）</w:t>
            </w:r>
          </w:p>
          <w:p w14:paraId="34D23F80" w14:textId="77777777" w:rsidR="00052567" w:rsidRDefault="00026043">
            <w:pPr>
              <w:spacing w:afterLines="25" w:after="60"/>
            </w:pPr>
            <w:r>
              <w:rPr>
                <w:rFonts w:hint="eastAsia"/>
              </w:rPr>
              <w:t>基于多源嵌入时序卷积和注意力机制的药物推荐方法（修改中）</w:t>
            </w:r>
          </w:p>
        </w:tc>
      </w:tr>
    </w:tbl>
    <w:p w14:paraId="67725212" w14:textId="77777777" w:rsidR="00052567" w:rsidRDefault="00026043">
      <w:pPr>
        <w:numPr>
          <w:ilvl w:val="0"/>
          <w:numId w:val="1"/>
        </w:numPr>
        <w:rPr>
          <w:b/>
          <w:bCs/>
          <w:sz w:val="36"/>
        </w:rPr>
      </w:pPr>
      <w:r>
        <w:br w:type="page"/>
      </w:r>
      <w:r>
        <w:rPr>
          <w:rFonts w:ascii="黑体" w:eastAsia="黑体" w:hAnsi="黑体" w:hint="eastAsia"/>
          <w:bCs/>
          <w:sz w:val="28"/>
        </w:rPr>
        <w:lastRenderedPageBreak/>
        <w:t>存在的主要问题和解决办法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9628"/>
      </w:tblGrid>
      <w:tr w:rsidR="00052567" w14:paraId="4AE20006" w14:textId="77777777">
        <w:trPr>
          <w:trHeight w:val="5580"/>
          <w:jc w:val="center"/>
        </w:trPr>
        <w:tc>
          <w:tcPr>
            <w:tcW w:w="5000" w:type="pct"/>
          </w:tcPr>
          <w:p w14:paraId="27C3734E" w14:textId="77777777" w:rsidR="00052567" w:rsidRDefault="00026043">
            <w:pPr>
              <w:spacing w:afterLines="50" w:after="120"/>
              <w:rPr>
                <w:rFonts w:ascii="楷体" w:eastAsia="楷体" w:hAnsi="楷体"/>
                <w:sz w:val="24"/>
              </w:rPr>
            </w:pPr>
            <w:r>
              <w:rPr>
                <w:rFonts w:ascii="楷体" w:eastAsia="楷体" w:hAnsi="楷体" w:hint="eastAsia"/>
                <w:sz w:val="24"/>
              </w:rPr>
              <w:t>1.</w:t>
            </w:r>
            <w:r>
              <w:rPr>
                <w:rFonts w:ascii="楷体" w:eastAsia="楷体" w:hAnsi="楷体" w:hint="eastAsia"/>
                <w:sz w:val="24"/>
              </w:rPr>
              <w:t>未按开题计划完成的研究工作，研究工作存在的原理性、技术性难题以及在实验条件等方面的限制（可续页）</w:t>
            </w:r>
          </w:p>
          <w:p w14:paraId="102B3275" w14:textId="77777777" w:rsidR="00052567" w:rsidRDefault="00026043">
            <w:pPr>
              <w:ind w:firstLineChars="200" w:firstLine="482"/>
              <w:rPr>
                <w:b/>
                <w:bCs/>
                <w:sz w:val="24"/>
              </w:rPr>
            </w:pPr>
            <w:r>
              <w:rPr>
                <w:b/>
                <w:bCs/>
                <w:sz w:val="24"/>
              </w:rPr>
              <w:t>1.</w:t>
            </w:r>
            <w:r>
              <w:rPr>
                <w:b/>
                <w:bCs/>
                <w:sz w:val="24"/>
              </w:rPr>
              <w:t>基于多路时空卷积的髋关节置换术后死亡结局预测</w:t>
            </w:r>
          </w:p>
          <w:p w14:paraId="643B720B" w14:textId="77777777" w:rsidR="00052567" w:rsidRDefault="00026043">
            <w:pPr>
              <w:ind w:firstLineChars="200" w:firstLine="480"/>
              <w:rPr>
                <w:sz w:val="24"/>
              </w:rPr>
            </w:pPr>
            <w:r>
              <w:rPr>
                <w:sz w:val="24"/>
              </w:rPr>
              <w:t>根据现有的研究证明，机器学习模型在预测髋关节手术后老年患者的死亡率方面比当前主流临床评分系统更准确。在不同的机器学习模型中对于随机森林，决策树等算法，神经网络模型展现出了良好的预测性能，由此可见越是能对复杂信息建模，越能做出更好的预测性能。但同时研究表明，现有的预测模型还没有达到足够的性能。可能的原因是这些上述的评分模型可用的信息有限，通常这些模型中只使用图</w:t>
            </w:r>
            <w:r>
              <w:rPr>
                <w:sz w:val="24"/>
              </w:rPr>
              <w:t>像或一组有限的结构化变量，能够利用患者所有可用数据中隐藏的适应症的模型可能具有更好的机会预测</w:t>
            </w:r>
            <w:r>
              <w:rPr>
                <w:sz w:val="24"/>
              </w:rPr>
              <w:t>患者</w:t>
            </w:r>
            <w:r>
              <w:rPr>
                <w:sz w:val="24"/>
              </w:rPr>
              <w:t>死亡</w:t>
            </w:r>
            <w:r>
              <w:rPr>
                <w:sz w:val="24"/>
              </w:rPr>
              <w:t>风险</w:t>
            </w:r>
            <w:r>
              <w:rPr>
                <w:sz w:val="24"/>
              </w:rPr>
              <w:t>，并且具有足够的性能。</w:t>
            </w:r>
          </w:p>
          <w:p w14:paraId="5792EB08" w14:textId="77777777" w:rsidR="00052567" w:rsidRDefault="00026043">
            <w:pPr>
              <w:ind w:firstLineChars="200" w:firstLine="480"/>
              <w:rPr>
                <w:sz w:val="24"/>
              </w:rPr>
            </w:pPr>
            <w:r>
              <w:rPr>
                <w:sz w:val="24"/>
              </w:rPr>
              <w:t>由于使用多模态数据，所以需要找到患者的术后结构化或者文本数据以及与该患者对应的术前诊断图像数据。但是由于隐私性等问题，较难需找到此类的患者对应数据。</w:t>
            </w:r>
          </w:p>
          <w:p w14:paraId="3A4F8658" w14:textId="77777777" w:rsidR="00052567" w:rsidRDefault="00026043">
            <w:pPr>
              <w:ind w:firstLineChars="200" w:firstLine="482"/>
              <w:rPr>
                <w:b/>
                <w:bCs/>
                <w:sz w:val="24"/>
              </w:rPr>
            </w:pPr>
            <w:r>
              <w:rPr>
                <w:b/>
                <w:bCs/>
                <w:sz w:val="24"/>
              </w:rPr>
              <w:t>2.</w:t>
            </w:r>
            <w:r>
              <w:rPr>
                <w:b/>
                <w:bCs/>
                <w:sz w:val="24"/>
              </w:rPr>
              <w:t>髋部损伤辅助诊疗决策平台</w:t>
            </w:r>
          </w:p>
          <w:p w14:paraId="17E1C227" w14:textId="77777777" w:rsidR="00052567" w:rsidRDefault="00026043">
            <w:pPr>
              <w:ind w:firstLineChars="200" w:firstLine="480"/>
            </w:pPr>
            <w:r>
              <w:rPr>
                <w:sz w:val="24"/>
              </w:rPr>
              <w:t>设计并实现</w:t>
            </w:r>
            <w:r>
              <w:rPr>
                <w:sz w:val="24"/>
              </w:rPr>
              <w:t>髋部损伤</w:t>
            </w:r>
            <w:r>
              <w:rPr>
                <w:sz w:val="24"/>
              </w:rPr>
              <w:t>的辅助诊疗平台，基于</w:t>
            </w:r>
            <w:r>
              <w:rPr>
                <w:sz w:val="24"/>
              </w:rPr>
              <w:t>Vue.js</w:t>
            </w:r>
            <w:r>
              <w:rPr>
                <w:sz w:val="24"/>
              </w:rPr>
              <w:t>、</w:t>
            </w:r>
            <w:r>
              <w:rPr>
                <w:sz w:val="24"/>
              </w:rPr>
              <w:t>SpringBoot</w:t>
            </w:r>
            <w:r>
              <w:rPr>
                <w:sz w:val="24"/>
              </w:rPr>
              <w:t>、</w:t>
            </w:r>
            <w:r>
              <w:rPr>
                <w:sz w:val="24"/>
              </w:rPr>
              <w:t>MyBatis</w:t>
            </w:r>
            <w:r>
              <w:rPr>
                <w:sz w:val="24"/>
              </w:rPr>
              <w:t>框架，</w:t>
            </w:r>
            <w:r>
              <w:rPr>
                <w:sz w:val="24"/>
              </w:rPr>
              <w:t>Android</w:t>
            </w:r>
            <w:r>
              <w:rPr>
                <w:sz w:val="24"/>
              </w:rPr>
              <w:t>、</w:t>
            </w:r>
            <w:r>
              <w:rPr>
                <w:sz w:val="24"/>
              </w:rPr>
              <w:t>Python</w:t>
            </w:r>
            <w:r>
              <w:rPr>
                <w:sz w:val="24"/>
              </w:rPr>
              <w:t>技术，</w:t>
            </w:r>
            <w:r>
              <w:rPr>
                <w:sz w:val="24"/>
              </w:rPr>
              <w:t>Mysql</w:t>
            </w:r>
            <w:r>
              <w:rPr>
                <w:sz w:val="24"/>
              </w:rPr>
              <w:t>数据库进行研发，具备</w:t>
            </w:r>
            <w:r>
              <w:rPr>
                <w:sz w:val="24"/>
              </w:rPr>
              <w:t>患者</w:t>
            </w:r>
            <w:r>
              <w:rPr>
                <w:sz w:val="24"/>
              </w:rPr>
              <w:t>数据库构建、</w:t>
            </w:r>
            <w:r>
              <w:rPr>
                <w:sz w:val="24"/>
              </w:rPr>
              <w:t>髋部骨折诊断</w:t>
            </w:r>
            <w:r>
              <w:rPr>
                <w:sz w:val="24"/>
              </w:rPr>
              <w:t>、辅助决策、</w:t>
            </w:r>
            <w:r>
              <w:rPr>
                <w:sz w:val="24"/>
              </w:rPr>
              <w:t>康复</w:t>
            </w:r>
            <w:r>
              <w:rPr>
                <w:sz w:val="24"/>
              </w:rPr>
              <w:t>和用户管理等功能</w:t>
            </w:r>
            <w:r>
              <w:rPr>
                <w:sz w:val="24"/>
              </w:rPr>
              <w:t>，</w:t>
            </w:r>
            <w:r>
              <w:rPr>
                <w:sz w:val="24"/>
              </w:rPr>
              <w:t>完成基本的流程平台的搭建</w:t>
            </w:r>
            <w:r>
              <w:rPr>
                <w:sz w:val="24"/>
              </w:rPr>
              <w:t>。</w:t>
            </w:r>
          </w:p>
        </w:tc>
      </w:tr>
      <w:tr w:rsidR="00052567" w14:paraId="35FA2905" w14:textId="77777777">
        <w:trPr>
          <w:trHeight w:val="7030"/>
          <w:jc w:val="center"/>
        </w:trPr>
        <w:tc>
          <w:tcPr>
            <w:tcW w:w="5000" w:type="pct"/>
          </w:tcPr>
          <w:p w14:paraId="5B27C650" w14:textId="77777777" w:rsidR="00052567" w:rsidRDefault="00026043">
            <w:pPr>
              <w:spacing w:afterLines="50" w:after="120"/>
              <w:rPr>
                <w:rFonts w:ascii="楷体" w:eastAsia="楷体" w:hAnsi="楷体"/>
                <w:sz w:val="24"/>
              </w:rPr>
            </w:pPr>
            <w:r>
              <w:rPr>
                <w:rFonts w:ascii="楷体" w:eastAsia="楷体" w:hAnsi="楷体" w:hint="eastAsia"/>
                <w:sz w:val="24"/>
              </w:rPr>
              <w:t>2.</w:t>
            </w:r>
            <w:r>
              <w:rPr>
                <w:rFonts w:ascii="楷体" w:eastAsia="楷体" w:hAnsi="楷体" w:hint="eastAsia"/>
                <w:sz w:val="24"/>
              </w:rPr>
              <w:t>针对上述问题采取何种解决办法，对学位论文的研究内容及所采取的理论方法、技术路线和实施方案的进一步调整，以及下一步的研究研究计划（可续页）</w:t>
            </w:r>
          </w:p>
          <w:p w14:paraId="1FEFC6A1" w14:textId="77777777" w:rsidR="00052567" w:rsidRDefault="00026043">
            <w:pPr>
              <w:pStyle w:val="1"/>
              <w:spacing w:line="400" w:lineRule="exact"/>
              <w:ind w:firstLine="482"/>
              <w:rPr>
                <w:b/>
                <w:bCs/>
                <w:sz w:val="24"/>
              </w:rPr>
            </w:pPr>
            <w:r>
              <w:rPr>
                <w:rFonts w:hint="eastAsia"/>
                <w:b/>
                <w:sz w:val="24"/>
              </w:rPr>
              <w:t>1.</w:t>
            </w:r>
            <w:r>
              <w:rPr>
                <w:rFonts w:hint="eastAsia"/>
                <w:b/>
                <w:bCs/>
                <w:sz w:val="24"/>
              </w:rPr>
              <w:t>基于多路时空卷积的髋关节置换术后死亡结局预测</w:t>
            </w:r>
          </w:p>
          <w:p w14:paraId="4CA3C09D" w14:textId="77777777" w:rsidR="00052567" w:rsidRDefault="00026043">
            <w:pPr>
              <w:pStyle w:val="ad"/>
              <w:spacing w:line="400" w:lineRule="exact"/>
              <w:ind w:firstLine="480"/>
            </w:pPr>
            <w:r>
              <w:t>我们的目的是使用患者术前术后的多模态数据进行死亡预测，其中涉及到术前诊断图像和术后的结构化或非结构化文本信息，所以考虑分路径处理两类信息，再进行融合，对融合信息进行预测处理。整个流程主要分为三个部分，对于电子病历（</w:t>
            </w:r>
            <w:r>
              <w:t>EMS</w:t>
            </w:r>
            <w:r>
              <w:t>）数据的时空关系建模，对于多模态数据中的图像数据的特征提取，编码器解码器结构的预测模型。</w:t>
            </w:r>
            <w:r>
              <w:rPr>
                <w:lang w:eastAsia="zh-Hans"/>
              </w:rPr>
              <w:t>整体架构如图</w:t>
            </w:r>
            <w:r>
              <w:t>7</w:t>
            </w:r>
            <w:r>
              <w:t>所示：</w:t>
            </w:r>
          </w:p>
          <w:p w14:paraId="412134BB" w14:textId="77777777" w:rsidR="00052567" w:rsidRDefault="00026043">
            <w:pPr>
              <w:jc w:val="center"/>
              <w:rPr>
                <w:sz w:val="24"/>
              </w:rPr>
            </w:pPr>
            <w:r>
              <w:rPr>
                <w:noProof/>
                <w:sz w:val="24"/>
              </w:rPr>
              <w:drawing>
                <wp:inline distT="0" distB="0" distL="114300" distR="114300" wp14:anchorId="167641D0" wp14:editId="51C7918B">
                  <wp:extent cx="5463540" cy="3126740"/>
                  <wp:effectExtent l="0" t="0" r="10160" b="1016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227"/>
                          <a:stretch>
                            <a:fillRect/>
                          </a:stretch>
                        </pic:blipFill>
                        <pic:spPr>
                          <a:xfrm>
                            <a:off x="0" y="0"/>
                            <a:ext cx="5463540" cy="3126740"/>
                          </a:xfrm>
                          <a:prstGeom prst="rect">
                            <a:avLst/>
                          </a:prstGeom>
                        </pic:spPr>
                      </pic:pic>
                    </a:graphicData>
                  </a:graphic>
                </wp:inline>
              </w:drawing>
            </w:r>
          </w:p>
          <w:p w14:paraId="31F0C0C7" w14:textId="77777777" w:rsidR="00052567" w:rsidRDefault="00026043">
            <w:pPr>
              <w:pStyle w:val="ad"/>
              <w:spacing w:before="120" w:after="120" w:line="400" w:lineRule="exact"/>
              <w:ind w:firstLine="420"/>
              <w:jc w:val="center"/>
              <w:rPr>
                <w:rFonts w:ascii="宋体" w:hAnsi="宋体" w:cs="宋体"/>
                <w:sz w:val="21"/>
                <w:szCs w:val="21"/>
                <w:lang w:eastAsia="zh-Hans"/>
              </w:rPr>
            </w:pPr>
            <w:r>
              <w:rPr>
                <w:rFonts w:ascii="宋体" w:hAnsi="宋体" w:cs="宋体" w:hint="eastAsia"/>
                <w:sz w:val="21"/>
                <w:szCs w:val="21"/>
                <w:lang w:eastAsia="zh-Hans"/>
              </w:rPr>
              <w:lastRenderedPageBreak/>
              <w:t>图</w:t>
            </w:r>
            <w:r>
              <w:rPr>
                <w:rFonts w:ascii="宋体" w:hAnsi="宋体" w:cs="宋体" w:hint="eastAsia"/>
                <w:sz w:val="21"/>
                <w:szCs w:val="21"/>
              </w:rPr>
              <w:t>7</w:t>
            </w:r>
            <w:r>
              <w:rPr>
                <w:rFonts w:ascii="宋体" w:hAnsi="宋体" w:cs="宋体" w:hint="eastAsia"/>
                <w:sz w:val="21"/>
                <w:szCs w:val="21"/>
                <w:lang w:eastAsia="zh-Hans"/>
              </w:rPr>
              <w:t>多模态信息提取整体流程图</w:t>
            </w:r>
          </w:p>
          <w:p w14:paraId="7C2059C5" w14:textId="77777777" w:rsidR="00052567" w:rsidRDefault="00026043">
            <w:pPr>
              <w:pStyle w:val="ad"/>
              <w:spacing w:before="120" w:after="120" w:line="400" w:lineRule="exact"/>
              <w:ind w:firstLine="480"/>
            </w:pPr>
            <w:r>
              <w:rPr>
                <w:rFonts w:hint="eastAsia"/>
              </w:rPr>
              <w:t>存在问题拟解决方式：由于目前没有找到完全符合的数据，准备也采用迁移学习的方法，先在现存的预测死亡公开数据集上进行模型训练，后续再寻找符合设计的标准数据。</w:t>
            </w:r>
          </w:p>
          <w:p w14:paraId="0020E5B6" w14:textId="77777777" w:rsidR="00052567" w:rsidRDefault="00026043">
            <w:pPr>
              <w:pStyle w:val="1"/>
              <w:spacing w:line="400" w:lineRule="exact"/>
              <w:ind w:firstLine="482"/>
              <w:rPr>
                <w:b/>
                <w:bCs/>
                <w:sz w:val="24"/>
              </w:rPr>
            </w:pPr>
            <w:r>
              <w:rPr>
                <w:b/>
                <w:sz w:val="24"/>
                <w:lang w:eastAsia="zh-Hans"/>
              </w:rPr>
              <w:t>1.4</w:t>
            </w:r>
            <w:r>
              <w:rPr>
                <w:rFonts w:hint="eastAsia"/>
                <w:b/>
                <w:sz w:val="24"/>
                <w:lang w:eastAsia="zh-Hans"/>
              </w:rPr>
              <w:t>.</w:t>
            </w:r>
            <w:r>
              <w:rPr>
                <w:b/>
                <w:sz w:val="24"/>
                <w:lang w:eastAsia="zh-Hans"/>
              </w:rPr>
              <w:t>4</w:t>
            </w:r>
            <w:r>
              <w:rPr>
                <w:rFonts w:hint="eastAsia"/>
                <w:b/>
                <w:bCs/>
                <w:sz w:val="24"/>
              </w:rPr>
              <w:t>髋部损伤辅助诊疗决策平台</w:t>
            </w:r>
          </w:p>
          <w:p w14:paraId="0919366F" w14:textId="77777777" w:rsidR="00052567" w:rsidRDefault="00026043">
            <w:pPr>
              <w:pStyle w:val="a3"/>
              <w:spacing w:line="400" w:lineRule="exact"/>
              <w:ind w:firstLineChars="200" w:firstLine="480"/>
              <w:rPr>
                <w:sz w:val="24"/>
              </w:rPr>
            </w:pPr>
            <w:r>
              <w:rPr>
                <w:sz w:val="24"/>
              </w:rPr>
              <w:t>髋部创伤辅助诊疗平台的用户群体为创伤治疗医师，患者以及系统管理员。创伤治疗医师需要访问患者信息管理的基础功能，以及创伤感知、辅助诊断、辅助治疗干预</w:t>
            </w:r>
            <w:r>
              <w:rPr>
                <w:rFonts w:hint="eastAsia"/>
                <w:sz w:val="24"/>
              </w:rPr>
              <w:t>，康复计划</w:t>
            </w:r>
            <w:r>
              <w:rPr>
                <w:sz w:val="24"/>
              </w:rPr>
              <w:t>等临床功能；系统管理员需要访问用户管理以及系统管理功能。创伤辅助诊疗平台的具体需求进行梳理，以用户为载体确认平台功能性需求以及非功能性需求。</w:t>
            </w:r>
          </w:p>
          <w:p w14:paraId="274A0676" w14:textId="77777777" w:rsidR="00052567" w:rsidRDefault="00026043">
            <w:pPr>
              <w:pStyle w:val="a3"/>
              <w:spacing w:line="400" w:lineRule="exact"/>
              <w:ind w:firstLineChars="200" w:firstLine="480"/>
              <w:rPr>
                <w:sz w:val="24"/>
              </w:rPr>
            </w:pPr>
            <w:r>
              <w:rPr>
                <w:sz w:val="24"/>
              </w:rPr>
              <w:t>该辅助诊疗平台主要有辅助诊断模块：</w:t>
            </w:r>
            <w:r>
              <w:rPr>
                <w:sz w:val="24"/>
              </w:rPr>
              <w:t>X</w:t>
            </w:r>
            <w:r>
              <w:rPr>
                <w:sz w:val="24"/>
              </w:rPr>
              <w:t>光图片检测，辅助治疗决策模块：治疗干预方式推荐，辅助术后预警模块；患者死亡率预测这三大功能模块，以及包括用户管理，系统管理等非功能模块。髋部创伤辅助诊疗平台模块图</w:t>
            </w:r>
            <w:r>
              <w:rPr>
                <w:rFonts w:hint="eastAsia"/>
                <w:sz w:val="24"/>
              </w:rPr>
              <w:t>8</w:t>
            </w:r>
            <w:r>
              <w:rPr>
                <w:sz w:val="24"/>
              </w:rPr>
              <w:t>如下所示：</w:t>
            </w:r>
          </w:p>
          <w:p w14:paraId="5DE69F51" w14:textId="77777777" w:rsidR="00052567" w:rsidRDefault="00026043">
            <w:pPr>
              <w:pStyle w:val="a3"/>
              <w:spacing w:line="400" w:lineRule="exact"/>
              <w:ind w:firstLineChars="200" w:firstLine="480"/>
              <w:rPr>
                <w:sz w:val="24"/>
              </w:rPr>
            </w:pPr>
            <w:r>
              <w:rPr>
                <w:rFonts w:hint="eastAsia"/>
                <w:sz w:val="24"/>
              </w:rPr>
              <w:t>目前正在开发流程平台，已经完成筛查，诊断，方案推荐的前端页面，接下来完成康复部分的前端页则完成全部流程平台前端页面，进入后端开发时间。</w:t>
            </w:r>
          </w:p>
          <w:p w14:paraId="737ADBCC" w14:textId="77777777" w:rsidR="00052567" w:rsidRDefault="00026043">
            <w:pPr>
              <w:pStyle w:val="af"/>
              <w:ind w:firstLineChars="0" w:firstLine="0"/>
              <w:jc w:val="center"/>
              <w:rPr>
                <w:sz w:val="24"/>
              </w:rPr>
            </w:pPr>
            <w:r>
              <w:rPr>
                <w:noProof/>
                <w:sz w:val="24"/>
                <w:szCs w:val="24"/>
              </w:rPr>
              <w:drawing>
                <wp:inline distT="0" distB="0" distL="114300" distR="114300" wp14:anchorId="7027582F" wp14:editId="306F0959">
                  <wp:extent cx="5744210" cy="2857500"/>
                  <wp:effectExtent l="0" t="0" r="8890" b="0"/>
                  <wp:docPr id="1"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72"/>
                          <pic:cNvPicPr>
                            <a:picLocks noChangeAspect="1"/>
                          </pic:cNvPicPr>
                        </pic:nvPicPr>
                        <pic:blipFill>
                          <a:blip r:embed="rId228"/>
                          <a:stretch>
                            <a:fillRect/>
                          </a:stretch>
                        </pic:blipFill>
                        <pic:spPr>
                          <a:xfrm>
                            <a:off x="0" y="0"/>
                            <a:ext cx="5744210" cy="2857500"/>
                          </a:xfrm>
                          <a:prstGeom prst="rect">
                            <a:avLst/>
                          </a:prstGeom>
                          <a:noFill/>
                          <a:ln>
                            <a:noFill/>
                          </a:ln>
                        </pic:spPr>
                      </pic:pic>
                    </a:graphicData>
                  </a:graphic>
                </wp:inline>
              </w:drawing>
            </w:r>
          </w:p>
          <w:p w14:paraId="4B4F22E3" w14:textId="77777777" w:rsidR="00052567" w:rsidRDefault="00026043">
            <w:pPr>
              <w:ind w:firstLineChars="200" w:firstLine="420"/>
              <w:jc w:val="center"/>
              <w:rPr>
                <w:rFonts w:ascii="宋体" w:hAnsi="宋体"/>
              </w:rPr>
            </w:pPr>
            <w:r>
              <w:rPr>
                <w:rFonts w:ascii="宋体" w:hAnsi="宋体" w:cs="宋体" w:hint="eastAsia"/>
                <w:szCs w:val="21"/>
                <w:lang w:eastAsia="zh-Hans"/>
              </w:rPr>
              <w:t>图</w:t>
            </w:r>
            <w:r>
              <w:rPr>
                <w:rFonts w:ascii="宋体" w:hAnsi="宋体" w:cs="宋体" w:hint="eastAsia"/>
                <w:szCs w:val="21"/>
              </w:rPr>
              <w:t>8</w:t>
            </w:r>
            <w:r>
              <w:rPr>
                <w:rFonts w:ascii="宋体" w:hAnsi="宋体" w:cs="宋体" w:hint="eastAsia"/>
                <w:szCs w:val="21"/>
                <w:lang w:eastAsia="zh-Hans"/>
              </w:rPr>
              <w:t xml:space="preserve"> </w:t>
            </w:r>
            <w:r>
              <w:rPr>
                <w:rFonts w:ascii="宋体" w:hAnsi="宋体" w:cs="宋体" w:hint="eastAsia"/>
                <w:szCs w:val="21"/>
              </w:rPr>
              <w:t>髋部创伤辅助</w:t>
            </w:r>
            <w:r>
              <w:rPr>
                <w:rFonts w:ascii="宋体" w:hAnsi="宋体" w:cs="宋体" w:hint="eastAsia"/>
                <w:szCs w:val="21"/>
              </w:rPr>
              <w:t>诊疗平台模块图</w:t>
            </w:r>
          </w:p>
        </w:tc>
      </w:tr>
    </w:tbl>
    <w:p w14:paraId="59047464" w14:textId="77777777" w:rsidR="00052567" w:rsidRDefault="00026043">
      <w:pPr>
        <w:numPr>
          <w:ilvl w:val="0"/>
          <w:numId w:val="1"/>
        </w:numPr>
        <w:rPr>
          <w:b/>
          <w:bCs/>
          <w:sz w:val="36"/>
        </w:rPr>
      </w:pPr>
      <w:r>
        <w:lastRenderedPageBreak/>
        <w:br w:type="page"/>
      </w:r>
      <w:r>
        <w:rPr>
          <w:rFonts w:ascii="黑体" w:eastAsia="黑体" w:hAnsi="黑体" w:hint="eastAsia"/>
          <w:bCs/>
          <w:sz w:val="28"/>
        </w:rPr>
        <w:lastRenderedPageBreak/>
        <w:t>中期考评审查意见</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left w:w="57" w:type="dxa"/>
          <w:bottom w:w="57" w:type="dxa"/>
          <w:right w:w="57" w:type="dxa"/>
        </w:tblCellMar>
        <w:tblLook w:val="04A0" w:firstRow="1" w:lastRow="0" w:firstColumn="1" w:lastColumn="0" w:noHBand="0" w:noVBand="1"/>
      </w:tblPr>
      <w:tblGrid>
        <w:gridCol w:w="1129"/>
        <w:gridCol w:w="2417"/>
        <w:gridCol w:w="2171"/>
        <w:gridCol w:w="3905"/>
      </w:tblGrid>
      <w:tr w:rsidR="00052567" w14:paraId="4AB8D248" w14:textId="77777777">
        <w:trPr>
          <w:cantSplit/>
          <w:trHeight w:val="3958"/>
          <w:jc w:val="center"/>
        </w:trPr>
        <w:tc>
          <w:tcPr>
            <w:tcW w:w="5000" w:type="pct"/>
            <w:gridSpan w:val="4"/>
            <w:tcBorders>
              <w:bottom w:val="nil"/>
            </w:tcBorders>
          </w:tcPr>
          <w:p w14:paraId="1AF1F66C" w14:textId="77777777" w:rsidR="00052567" w:rsidRDefault="00026043">
            <w:pPr>
              <w:spacing w:afterLines="50" w:after="120"/>
              <w:rPr>
                <w:rFonts w:eastAsia="楷体"/>
                <w:sz w:val="24"/>
              </w:rPr>
            </w:pPr>
            <w:r>
              <w:rPr>
                <w:rFonts w:eastAsia="楷体" w:hint="eastAsia"/>
                <w:sz w:val="24"/>
              </w:rPr>
              <w:t>1.</w:t>
            </w:r>
            <w:r>
              <w:rPr>
                <w:rFonts w:eastAsia="楷体" w:hint="eastAsia"/>
                <w:sz w:val="24"/>
              </w:rPr>
              <w:t>导师对工作进展</w:t>
            </w:r>
            <w:r>
              <w:rPr>
                <w:rFonts w:ascii="楷体" w:eastAsia="楷体" w:hAnsi="楷体" w:hint="eastAsia"/>
                <w:sz w:val="24"/>
              </w:rPr>
              <w:t>及研究计划的</w:t>
            </w:r>
            <w:r>
              <w:rPr>
                <w:rFonts w:eastAsia="楷体" w:hint="eastAsia"/>
                <w:sz w:val="24"/>
              </w:rPr>
              <w:t>意见：</w:t>
            </w:r>
          </w:p>
          <w:p w14:paraId="4F875BC2" w14:textId="77777777" w:rsidR="00052567" w:rsidRDefault="00052567"/>
          <w:p w14:paraId="16D8091B" w14:textId="77777777" w:rsidR="00052567" w:rsidRDefault="00052567"/>
          <w:p w14:paraId="78E20C4C" w14:textId="77777777" w:rsidR="00052567" w:rsidRDefault="00052567"/>
          <w:p w14:paraId="12FEC85B" w14:textId="77777777" w:rsidR="00052567" w:rsidRDefault="00052567"/>
          <w:p w14:paraId="53591191" w14:textId="77777777" w:rsidR="00052567" w:rsidRDefault="00052567"/>
          <w:p w14:paraId="1B03BE98" w14:textId="77777777" w:rsidR="00052567" w:rsidRDefault="00052567"/>
          <w:p w14:paraId="79B39BAA" w14:textId="77777777" w:rsidR="00052567" w:rsidRDefault="00052567"/>
          <w:p w14:paraId="7A67CFC6" w14:textId="77777777" w:rsidR="00052567" w:rsidRDefault="00052567"/>
          <w:p w14:paraId="7B9AEB6B" w14:textId="77777777" w:rsidR="00052567" w:rsidRDefault="00052567"/>
          <w:p w14:paraId="014657E5" w14:textId="77777777" w:rsidR="00052567" w:rsidRDefault="00026043">
            <w:pPr>
              <w:spacing w:line="720" w:lineRule="auto"/>
            </w:pPr>
            <w:r>
              <w:rPr>
                <w:rFonts w:hint="eastAsia"/>
              </w:rPr>
              <w:t>校内导师（组）签字：</w:t>
            </w:r>
            <w:r>
              <w:rPr>
                <w:rFonts w:hint="eastAsia"/>
              </w:rPr>
              <w:t xml:space="preserve"> </w:t>
            </w:r>
            <w:r>
              <w:t xml:space="preserve">                                                     </w:t>
            </w:r>
            <w:r>
              <w:rPr>
                <w:rFonts w:hint="eastAsia"/>
              </w:rPr>
              <w:t>年</w:t>
            </w:r>
            <w:r>
              <w:rPr>
                <w:rFonts w:hint="eastAsia"/>
              </w:rPr>
              <w:t xml:space="preserve"> </w:t>
            </w:r>
            <w:r>
              <w:t xml:space="preserve">    </w:t>
            </w:r>
            <w:r>
              <w:rPr>
                <w:rFonts w:hint="eastAsia"/>
              </w:rPr>
              <w:t>月</w:t>
            </w:r>
            <w:r>
              <w:rPr>
                <w:rFonts w:hint="eastAsia"/>
              </w:rPr>
              <w:t xml:space="preserve"> </w:t>
            </w:r>
            <w:r>
              <w:t xml:space="preserve">    </w:t>
            </w:r>
            <w:r>
              <w:rPr>
                <w:rFonts w:hint="eastAsia"/>
              </w:rPr>
              <w:t>日</w:t>
            </w:r>
          </w:p>
          <w:p w14:paraId="02A68E96" w14:textId="77777777" w:rsidR="00052567" w:rsidRDefault="00026043">
            <w:pPr>
              <w:spacing w:line="480" w:lineRule="auto"/>
            </w:pPr>
            <w:r>
              <w:rPr>
                <w:rFonts w:hint="eastAsia"/>
              </w:rPr>
              <w:t>校外导师签字：</w:t>
            </w:r>
            <w:r>
              <w:rPr>
                <w:rFonts w:hint="eastAsia"/>
              </w:rPr>
              <w:t xml:space="preserve"> </w:t>
            </w:r>
            <w:r>
              <w:t xml:space="preserve">                                                           </w:t>
            </w:r>
            <w:r>
              <w:rPr>
                <w:rFonts w:hint="eastAsia"/>
              </w:rPr>
              <w:t>年</w:t>
            </w:r>
            <w:r>
              <w:rPr>
                <w:rFonts w:hint="eastAsia"/>
              </w:rPr>
              <w:t xml:space="preserve"> </w:t>
            </w:r>
            <w:r>
              <w:t xml:space="preserve">    </w:t>
            </w:r>
            <w:r>
              <w:rPr>
                <w:rFonts w:hint="eastAsia"/>
              </w:rPr>
              <w:t>月</w:t>
            </w:r>
            <w:r>
              <w:rPr>
                <w:rFonts w:hint="eastAsia"/>
              </w:rPr>
              <w:t xml:space="preserve"> </w:t>
            </w:r>
            <w:r>
              <w:t xml:space="preserve">    </w:t>
            </w:r>
            <w:r>
              <w:rPr>
                <w:rFonts w:hint="eastAsia"/>
              </w:rPr>
              <w:t>日</w:t>
            </w:r>
          </w:p>
        </w:tc>
      </w:tr>
      <w:tr w:rsidR="00052567" w14:paraId="3FDEA8E4" w14:textId="77777777">
        <w:trPr>
          <w:cantSplit/>
          <w:trHeight w:val="397"/>
          <w:jc w:val="center"/>
        </w:trPr>
        <w:tc>
          <w:tcPr>
            <w:tcW w:w="5000" w:type="pct"/>
            <w:gridSpan w:val="4"/>
            <w:vAlign w:val="center"/>
          </w:tcPr>
          <w:p w14:paraId="2F67E591" w14:textId="77777777" w:rsidR="00052567" w:rsidRDefault="00026043">
            <w:pPr>
              <w:rPr>
                <w:b/>
                <w:sz w:val="24"/>
              </w:rPr>
            </w:pPr>
            <w:r>
              <w:rPr>
                <w:rFonts w:hint="eastAsia"/>
                <w:b/>
                <w:sz w:val="24"/>
              </w:rPr>
              <w:t>2</w:t>
            </w:r>
            <w:r>
              <w:rPr>
                <w:rFonts w:ascii="宋体" w:hAnsi="宋体" w:hint="eastAsia"/>
                <w:b/>
                <w:sz w:val="24"/>
              </w:rPr>
              <w:t>.</w:t>
            </w:r>
            <w:r>
              <w:rPr>
                <w:rFonts w:ascii="宋体" w:hAnsi="宋体" w:hint="eastAsia"/>
                <w:b/>
                <w:sz w:val="24"/>
              </w:rPr>
              <w:t>中期考评专家组意见</w:t>
            </w:r>
          </w:p>
        </w:tc>
      </w:tr>
      <w:tr w:rsidR="00052567" w14:paraId="52C5E9F2" w14:textId="77777777">
        <w:trPr>
          <w:cantSplit/>
          <w:trHeight w:val="397"/>
          <w:jc w:val="center"/>
        </w:trPr>
        <w:tc>
          <w:tcPr>
            <w:tcW w:w="587" w:type="pct"/>
            <w:vAlign w:val="center"/>
          </w:tcPr>
          <w:p w14:paraId="5C021C07" w14:textId="77777777" w:rsidR="00052567" w:rsidRDefault="00026043">
            <w:pPr>
              <w:jc w:val="center"/>
              <w:rPr>
                <w:sz w:val="24"/>
              </w:rPr>
            </w:pPr>
            <w:r>
              <w:rPr>
                <w:rFonts w:hint="eastAsia"/>
                <w:sz w:val="24"/>
              </w:rPr>
              <w:t>考评日期</w:t>
            </w:r>
          </w:p>
        </w:tc>
        <w:tc>
          <w:tcPr>
            <w:tcW w:w="1256" w:type="pct"/>
            <w:vAlign w:val="center"/>
          </w:tcPr>
          <w:p w14:paraId="57FA1348" w14:textId="77777777" w:rsidR="00052567" w:rsidRDefault="00052567">
            <w:pPr>
              <w:jc w:val="center"/>
              <w:rPr>
                <w:sz w:val="24"/>
              </w:rPr>
            </w:pPr>
          </w:p>
        </w:tc>
        <w:tc>
          <w:tcPr>
            <w:tcW w:w="1128" w:type="pct"/>
            <w:vAlign w:val="center"/>
          </w:tcPr>
          <w:p w14:paraId="2FC289B9" w14:textId="77777777" w:rsidR="00052567" w:rsidRDefault="00026043">
            <w:pPr>
              <w:jc w:val="center"/>
              <w:rPr>
                <w:sz w:val="24"/>
              </w:rPr>
            </w:pPr>
            <w:r>
              <w:rPr>
                <w:rFonts w:hint="eastAsia"/>
                <w:sz w:val="24"/>
              </w:rPr>
              <w:t>考评地点</w:t>
            </w:r>
          </w:p>
        </w:tc>
        <w:tc>
          <w:tcPr>
            <w:tcW w:w="2029" w:type="pct"/>
            <w:vAlign w:val="center"/>
          </w:tcPr>
          <w:p w14:paraId="552A4C82" w14:textId="77777777" w:rsidR="00052567" w:rsidRDefault="00052567">
            <w:pPr>
              <w:rPr>
                <w:sz w:val="24"/>
              </w:rPr>
            </w:pPr>
          </w:p>
        </w:tc>
      </w:tr>
      <w:tr w:rsidR="00052567" w14:paraId="5C1175AB" w14:textId="77777777">
        <w:trPr>
          <w:cantSplit/>
          <w:trHeight w:val="397"/>
          <w:jc w:val="center"/>
        </w:trPr>
        <w:tc>
          <w:tcPr>
            <w:tcW w:w="587" w:type="pct"/>
            <w:vAlign w:val="center"/>
          </w:tcPr>
          <w:p w14:paraId="0DACD723" w14:textId="77777777" w:rsidR="00052567" w:rsidRDefault="00026043">
            <w:pPr>
              <w:jc w:val="center"/>
              <w:rPr>
                <w:sz w:val="24"/>
              </w:rPr>
            </w:pPr>
            <w:r>
              <w:rPr>
                <w:rFonts w:hint="eastAsia"/>
                <w:sz w:val="24"/>
              </w:rPr>
              <w:t>考评专家</w:t>
            </w:r>
          </w:p>
        </w:tc>
        <w:tc>
          <w:tcPr>
            <w:tcW w:w="4413" w:type="pct"/>
            <w:gridSpan w:val="3"/>
            <w:vAlign w:val="center"/>
          </w:tcPr>
          <w:p w14:paraId="3AC6149C" w14:textId="77777777" w:rsidR="00052567" w:rsidRDefault="00052567">
            <w:pPr>
              <w:rPr>
                <w:sz w:val="24"/>
              </w:rPr>
            </w:pPr>
          </w:p>
        </w:tc>
      </w:tr>
      <w:tr w:rsidR="00052567" w14:paraId="3227143C" w14:textId="77777777">
        <w:trPr>
          <w:cantSplit/>
          <w:trHeight w:val="397"/>
          <w:jc w:val="center"/>
        </w:trPr>
        <w:tc>
          <w:tcPr>
            <w:tcW w:w="587" w:type="pct"/>
            <w:vAlign w:val="center"/>
          </w:tcPr>
          <w:p w14:paraId="24DC0886" w14:textId="77777777" w:rsidR="00052567" w:rsidRDefault="00026043">
            <w:pPr>
              <w:jc w:val="center"/>
              <w:rPr>
                <w:sz w:val="24"/>
              </w:rPr>
            </w:pPr>
            <w:r>
              <w:rPr>
                <w:rFonts w:hint="eastAsia"/>
                <w:sz w:val="24"/>
              </w:rPr>
              <w:t>考评成绩</w:t>
            </w:r>
          </w:p>
        </w:tc>
        <w:tc>
          <w:tcPr>
            <w:tcW w:w="4413" w:type="pct"/>
            <w:gridSpan w:val="3"/>
            <w:vAlign w:val="center"/>
          </w:tcPr>
          <w:p w14:paraId="283FC9A2" w14:textId="77777777" w:rsidR="00052567" w:rsidRDefault="00026043">
            <w:pPr>
              <w:ind w:firstLineChars="300" w:firstLine="720"/>
              <w:rPr>
                <w:sz w:val="24"/>
              </w:rPr>
            </w:pPr>
            <w:r>
              <w:rPr>
                <w:rFonts w:hint="eastAsia"/>
                <w:sz w:val="24"/>
              </w:rPr>
              <w:t>合格</w:t>
            </w:r>
            <w:r>
              <w:rPr>
                <w:rFonts w:hint="eastAsia"/>
                <w:sz w:val="24"/>
                <w:u w:val="single"/>
              </w:rPr>
              <w:t xml:space="preserve"> </w:t>
            </w:r>
            <w:r>
              <w:rPr>
                <w:sz w:val="24"/>
                <w:u w:val="single"/>
              </w:rPr>
              <w:t xml:space="preserve">   </w:t>
            </w:r>
            <w:r>
              <w:rPr>
                <w:rFonts w:hint="eastAsia"/>
                <w:sz w:val="24"/>
              </w:rPr>
              <w:t>票</w:t>
            </w:r>
            <w:r>
              <w:rPr>
                <w:rFonts w:hint="eastAsia"/>
                <w:sz w:val="24"/>
              </w:rPr>
              <w:t xml:space="preserve"> </w:t>
            </w:r>
            <w:r>
              <w:rPr>
                <w:sz w:val="24"/>
              </w:rPr>
              <w:t xml:space="preserve">      </w:t>
            </w:r>
            <w:r>
              <w:rPr>
                <w:rFonts w:hint="eastAsia"/>
                <w:sz w:val="24"/>
              </w:rPr>
              <w:t>基本合格</w:t>
            </w:r>
            <w:r>
              <w:rPr>
                <w:rFonts w:hint="eastAsia"/>
                <w:sz w:val="24"/>
                <w:u w:val="single"/>
              </w:rPr>
              <w:t xml:space="preserve"> </w:t>
            </w:r>
            <w:r>
              <w:rPr>
                <w:sz w:val="24"/>
                <w:u w:val="single"/>
              </w:rPr>
              <w:t xml:space="preserve">   </w:t>
            </w:r>
            <w:r>
              <w:rPr>
                <w:rFonts w:hint="eastAsia"/>
                <w:sz w:val="24"/>
              </w:rPr>
              <w:t>票</w:t>
            </w:r>
            <w:r>
              <w:rPr>
                <w:rFonts w:hint="eastAsia"/>
                <w:sz w:val="24"/>
              </w:rPr>
              <w:t xml:space="preserve"> </w:t>
            </w:r>
            <w:r>
              <w:rPr>
                <w:sz w:val="24"/>
              </w:rPr>
              <w:t xml:space="preserve">      </w:t>
            </w:r>
            <w:r>
              <w:rPr>
                <w:rFonts w:hint="eastAsia"/>
                <w:sz w:val="24"/>
              </w:rPr>
              <w:t>不合格</w:t>
            </w:r>
            <w:r>
              <w:rPr>
                <w:rFonts w:hint="eastAsia"/>
                <w:sz w:val="24"/>
                <w:u w:val="single"/>
              </w:rPr>
              <w:t xml:space="preserve">  </w:t>
            </w:r>
            <w:r>
              <w:rPr>
                <w:sz w:val="24"/>
                <w:u w:val="single"/>
              </w:rPr>
              <w:t xml:space="preserve">  </w:t>
            </w:r>
            <w:r>
              <w:rPr>
                <w:rFonts w:hint="eastAsia"/>
                <w:sz w:val="24"/>
              </w:rPr>
              <w:t>票</w:t>
            </w:r>
          </w:p>
        </w:tc>
      </w:tr>
      <w:tr w:rsidR="00052567" w14:paraId="7B57A29D" w14:textId="77777777">
        <w:trPr>
          <w:cantSplit/>
          <w:trHeight w:val="397"/>
          <w:jc w:val="center"/>
        </w:trPr>
        <w:tc>
          <w:tcPr>
            <w:tcW w:w="587" w:type="pct"/>
            <w:tcBorders>
              <w:bottom w:val="single" w:sz="6" w:space="0" w:color="auto"/>
            </w:tcBorders>
            <w:vAlign w:val="center"/>
          </w:tcPr>
          <w:p w14:paraId="2040071C" w14:textId="77777777" w:rsidR="00052567" w:rsidRDefault="00026043">
            <w:pPr>
              <w:jc w:val="center"/>
              <w:rPr>
                <w:sz w:val="24"/>
              </w:rPr>
            </w:pPr>
            <w:r>
              <w:rPr>
                <w:rFonts w:hint="eastAsia"/>
                <w:sz w:val="24"/>
              </w:rPr>
              <w:t>结</w:t>
            </w:r>
            <w:r>
              <w:rPr>
                <w:rFonts w:hint="eastAsia"/>
                <w:sz w:val="24"/>
              </w:rPr>
              <w:t xml:space="preserve"> </w:t>
            </w:r>
            <w:r>
              <w:rPr>
                <w:sz w:val="24"/>
              </w:rPr>
              <w:t xml:space="preserve">   </w:t>
            </w:r>
            <w:r>
              <w:rPr>
                <w:rFonts w:hint="eastAsia"/>
                <w:sz w:val="24"/>
              </w:rPr>
              <w:t>论</w:t>
            </w:r>
          </w:p>
        </w:tc>
        <w:tc>
          <w:tcPr>
            <w:tcW w:w="4413" w:type="pct"/>
            <w:gridSpan w:val="3"/>
            <w:tcBorders>
              <w:bottom w:val="single" w:sz="6" w:space="0" w:color="auto"/>
            </w:tcBorders>
            <w:vAlign w:val="center"/>
          </w:tcPr>
          <w:p w14:paraId="535D7152" w14:textId="77777777" w:rsidR="00052567" w:rsidRDefault="00026043">
            <w:pPr>
              <w:spacing w:beforeLines="100" w:before="240" w:afterLines="100" w:after="240"/>
              <w:ind w:firstLineChars="300" w:firstLine="708"/>
              <w:rPr>
                <w:spacing w:val="-2"/>
                <w:sz w:val="24"/>
              </w:rPr>
            </w:pPr>
            <w:r>
              <w:rPr>
                <w:rFonts w:ascii="宋体" w:hAnsi="宋体" w:hint="eastAsia"/>
                <w:spacing w:val="-2"/>
                <w:sz w:val="24"/>
              </w:rPr>
              <w:t>□</w:t>
            </w:r>
            <w:r>
              <w:rPr>
                <w:rFonts w:hint="eastAsia"/>
                <w:spacing w:val="-2"/>
                <w:sz w:val="24"/>
              </w:rPr>
              <w:t>通过</w:t>
            </w:r>
            <w:r>
              <w:rPr>
                <w:rFonts w:hint="eastAsia"/>
                <w:spacing w:val="-2"/>
                <w:sz w:val="24"/>
              </w:rPr>
              <w:t xml:space="preserve"> </w:t>
            </w:r>
            <w:r>
              <w:rPr>
                <w:spacing w:val="-2"/>
                <w:sz w:val="24"/>
              </w:rPr>
              <w:t xml:space="preserve">           </w:t>
            </w:r>
            <w:r>
              <w:rPr>
                <w:rFonts w:ascii="宋体" w:hAnsi="宋体" w:hint="eastAsia"/>
                <w:spacing w:val="-2"/>
                <w:sz w:val="24"/>
              </w:rPr>
              <w:t>□原则</w:t>
            </w:r>
            <w:r>
              <w:rPr>
                <w:rFonts w:hint="eastAsia"/>
                <w:spacing w:val="-2"/>
                <w:sz w:val="24"/>
              </w:rPr>
              <w:t>通过</w:t>
            </w:r>
            <w:r>
              <w:rPr>
                <w:rFonts w:hint="eastAsia"/>
                <w:spacing w:val="-2"/>
                <w:sz w:val="24"/>
              </w:rPr>
              <w:t xml:space="preserve"> </w:t>
            </w:r>
            <w:r>
              <w:rPr>
                <w:spacing w:val="-2"/>
                <w:sz w:val="24"/>
              </w:rPr>
              <w:t xml:space="preserve">          </w:t>
            </w:r>
            <w:r>
              <w:rPr>
                <w:rFonts w:ascii="宋体" w:hAnsi="宋体" w:hint="eastAsia"/>
                <w:spacing w:val="-2"/>
                <w:sz w:val="24"/>
              </w:rPr>
              <w:t>□不</w:t>
            </w:r>
            <w:r>
              <w:rPr>
                <w:rFonts w:hint="eastAsia"/>
                <w:spacing w:val="-2"/>
                <w:sz w:val="24"/>
              </w:rPr>
              <w:t>通过</w:t>
            </w:r>
            <w:r>
              <w:rPr>
                <w:rFonts w:hint="eastAsia"/>
                <w:spacing w:val="-2"/>
                <w:sz w:val="24"/>
              </w:rPr>
              <w:t xml:space="preserve"> </w:t>
            </w:r>
          </w:p>
          <w:p w14:paraId="42D140D0" w14:textId="77777777" w:rsidR="00052567" w:rsidRDefault="00026043">
            <w:pPr>
              <w:rPr>
                <w:spacing w:val="-2"/>
                <w:sz w:val="18"/>
                <w:szCs w:val="18"/>
              </w:rPr>
            </w:pPr>
            <w:r>
              <w:rPr>
                <w:rFonts w:hint="eastAsia"/>
                <w:b/>
                <w:spacing w:val="182"/>
                <w:kern w:val="0"/>
                <w:sz w:val="18"/>
                <w:szCs w:val="18"/>
                <w:fitText w:val="724" w:id="1790685446"/>
              </w:rPr>
              <w:t>通</w:t>
            </w:r>
            <w:r>
              <w:rPr>
                <w:rFonts w:hint="eastAsia"/>
                <w:b/>
                <w:kern w:val="0"/>
                <w:sz w:val="18"/>
                <w:szCs w:val="18"/>
                <w:fitText w:val="724" w:id="1790685446"/>
              </w:rPr>
              <w:t>过</w:t>
            </w:r>
            <w:r>
              <w:rPr>
                <w:rFonts w:hint="eastAsia"/>
                <w:b/>
                <w:spacing w:val="-2"/>
                <w:sz w:val="18"/>
                <w:szCs w:val="18"/>
              </w:rPr>
              <w:t>：</w:t>
            </w:r>
            <w:r>
              <w:rPr>
                <w:rFonts w:hint="eastAsia"/>
                <w:spacing w:val="-2"/>
                <w:sz w:val="18"/>
                <w:szCs w:val="18"/>
              </w:rPr>
              <w:t>表决票均为合格</w:t>
            </w:r>
          </w:p>
          <w:p w14:paraId="70B04639" w14:textId="77777777" w:rsidR="00052567" w:rsidRDefault="00026043">
            <w:pPr>
              <w:rPr>
                <w:spacing w:val="-2"/>
                <w:sz w:val="18"/>
                <w:szCs w:val="18"/>
              </w:rPr>
            </w:pPr>
            <w:r>
              <w:rPr>
                <w:rFonts w:hint="eastAsia"/>
                <w:b/>
                <w:kern w:val="0"/>
                <w:sz w:val="18"/>
                <w:szCs w:val="18"/>
                <w:fitText w:val="724" w:id="1790685447"/>
              </w:rPr>
              <w:t>原则通过</w:t>
            </w:r>
            <w:r>
              <w:rPr>
                <w:rFonts w:hint="eastAsia"/>
                <w:b/>
                <w:spacing w:val="-2"/>
                <w:sz w:val="18"/>
                <w:szCs w:val="18"/>
              </w:rPr>
              <w:t>：</w:t>
            </w:r>
            <w:r>
              <w:rPr>
                <w:rFonts w:hint="eastAsia"/>
                <w:spacing w:val="-2"/>
                <w:sz w:val="18"/>
                <w:szCs w:val="18"/>
              </w:rPr>
              <w:t>表决票中有</w:t>
            </w:r>
            <w:r>
              <w:rPr>
                <w:rFonts w:hint="eastAsia"/>
                <w:spacing w:val="-2"/>
                <w:sz w:val="18"/>
                <w:szCs w:val="18"/>
              </w:rPr>
              <w:t>1</w:t>
            </w:r>
            <w:r>
              <w:rPr>
                <w:rFonts w:hint="eastAsia"/>
                <w:spacing w:val="-2"/>
                <w:sz w:val="18"/>
                <w:szCs w:val="18"/>
              </w:rPr>
              <w:t>票为基本合格或不合格，其余为合格和基本合格</w:t>
            </w:r>
          </w:p>
          <w:p w14:paraId="3582F0AB" w14:textId="77777777" w:rsidR="00052567" w:rsidRDefault="00026043">
            <w:pPr>
              <w:rPr>
                <w:b/>
                <w:spacing w:val="-2"/>
                <w:sz w:val="24"/>
              </w:rPr>
            </w:pPr>
            <w:r>
              <w:rPr>
                <w:rFonts w:hint="eastAsia"/>
                <w:b/>
                <w:spacing w:val="46"/>
                <w:kern w:val="0"/>
                <w:sz w:val="18"/>
                <w:szCs w:val="18"/>
                <w:fitText w:val="724" w:id="1790685448"/>
              </w:rPr>
              <w:t>不通</w:t>
            </w:r>
            <w:r>
              <w:rPr>
                <w:rFonts w:hint="eastAsia"/>
                <w:b/>
                <w:kern w:val="0"/>
                <w:sz w:val="18"/>
                <w:szCs w:val="18"/>
                <w:fitText w:val="724" w:id="1790685448"/>
              </w:rPr>
              <w:t>过</w:t>
            </w:r>
            <w:r>
              <w:rPr>
                <w:rFonts w:hint="eastAsia"/>
                <w:b/>
                <w:spacing w:val="-2"/>
                <w:sz w:val="18"/>
                <w:szCs w:val="18"/>
              </w:rPr>
              <w:t>：</w:t>
            </w:r>
            <w:r>
              <w:rPr>
                <w:rFonts w:hint="eastAsia"/>
                <w:spacing w:val="-2"/>
                <w:sz w:val="18"/>
                <w:szCs w:val="18"/>
              </w:rPr>
              <w:t>表决票中有</w:t>
            </w:r>
            <w:r>
              <w:rPr>
                <w:rFonts w:hint="eastAsia"/>
                <w:spacing w:val="-2"/>
                <w:sz w:val="18"/>
                <w:szCs w:val="18"/>
              </w:rPr>
              <w:t>2</w:t>
            </w:r>
            <w:r>
              <w:rPr>
                <w:rFonts w:hint="eastAsia"/>
                <w:spacing w:val="-2"/>
                <w:sz w:val="18"/>
                <w:szCs w:val="18"/>
              </w:rPr>
              <w:t>票及以上为不合格</w:t>
            </w:r>
          </w:p>
        </w:tc>
      </w:tr>
      <w:tr w:rsidR="00052567" w14:paraId="16BB8A9D" w14:textId="77777777">
        <w:trPr>
          <w:cantSplit/>
          <w:trHeight w:val="3090"/>
          <w:jc w:val="center"/>
        </w:trPr>
        <w:tc>
          <w:tcPr>
            <w:tcW w:w="5000" w:type="pct"/>
            <w:gridSpan w:val="4"/>
          </w:tcPr>
          <w:p w14:paraId="6C0660B6" w14:textId="77777777" w:rsidR="00052567" w:rsidRDefault="00026043">
            <w:pPr>
              <w:spacing w:afterLines="50" w:after="120"/>
              <w:rPr>
                <w:rFonts w:eastAsia="楷体"/>
                <w:sz w:val="24"/>
              </w:rPr>
            </w:pPr>
            <w:r>
              <w:rPr>
                <w:rFonts w:eastAsia="楷体" w:hint="eastAsia"/>
                <w:sz w:val="24"/>
              </w:rPr>
              <w:t>对学位论文工作进展以及下一步研究计划的建议，是否适合继续攻读学位：</w:t>
            </w:r>
          </w:p>
          <w:p w14:paraId="4BB913BD" w14:textId="77777777" w:rsidR="00052567" w:rsidRDefault="00052567"/>
          <w:p w14:paraId="1637099D" w14:textId="77777777" w:rsidR="00052567" w:rsidRDefault="00052567"/>
          <w:p w14:paraId="5878783E" w14:textId="77777777" w:rsidR="00052567" w:rsidRDefault="00052567"/>
          <w:p w14:paraId="20A9C2CF" w14:textId="77777777" w:rsidR="00052567" w:rsidRDefault="00052567"/>
          <w:p w14:paraId="2BA34256" w14:textId="77777777" w:rsidR="00052567" w:rsidRDefault="00052567"/>
          <w:p w14:paraId="3134AD7E" w14:textId="77777777" w:rsidR="00052567" w:rsidRDefault="00052567"/>
          <w:p w14:paraId="4CF082DB" w14:textId="77777777" w:rsidR="00052567" w:rsidRDefault="00052567"/>
          <w:p w14:paraId="41D8DB5C" w14:textId="77777777" w:rsidR="00052567" w:rsidRDefault="00026043">
            <w:pPr>
              <w:tabs>
                <w:tab w:val="left" w:pos="3210"/>
                <w:tab w:val="left" w:pos="7800"/>
              </w:tabs>
              <w:spacing w:afterLines="100" w:after="240"/>
              <w:rPr>
                <w:sz w:val="24"/>
              </w:rPr>
            </w:pPr>
            <w:r>
              <w:tab/>
            </w:r>
            <w:r>
              <w:rPr>
                <w:rFonts w:hint="eastAsia"/>
                <w:sz w:val="24"/>
              </w:rPr>
              <w:t>专家组签名：</w:t>
            </w:r>
            <w:r>
              <w:rPr>
                <w:sz w:val="24"/>
              </w:rPr>
              <w:tab/>
            </w:r>
          </w:p>
          <w:p w14:paraId="37641D0F" w14:textId="77777777" w:rsidR="00052567" w:rsidRDefault="00026043">
            <w:pPr>
              <w:tabs>
                <w:tab w:val="left" w:pos="2580"/>
                <w:tab w:val="left" w:pos="7800"/>
              </w:tabs>
              <w:spacing w:afterLines="100" w:after="240"/>
              <w:jc w:val="right"/>
            </w:pPr>
            <w:r>
              <w:rPr>
                <w:rFonts w:hint="eastAsia"/>
                <w:sz w:val="24"/>
              </w:rPr>
              <w:t>年</w:t>
            </w:r>
            <w:r>
              <w:rPr>
                <w:rFonts w:hint="eastAsia"/>
                <w:sz w:val="24"/>
              </w:rPr>
              <w:t xml:space="preserve"> </w:t>
            </w:r>
            <w:r>
              <w:rPr>
                <w:sz w:val="24"/>
              </w:rPr>
              <w:t xml:space="preserve"> </w:t>
            </w:r>
            <w:r>
              <w:rPr>
                <w:rFonts w:hint="eastAsia"/>
                <w:sz w:val="24"/>
              </w:rPr>
              <w:t xml:space="preserve"> </w:t>
            </w:r>
            <w:r>
              <w:rPr>
                <w:sz w:val="24"/>
              </w:rPr>
              <w:t xml:space="preserve"> </w:t>
            </w:r>
            <w:r>
              <w:rPr>
                <w:rFonts w:hint="eastAsia"/>
                <w:sz w:val="24"/>
              </w:rPr>
              <w:t>月</w:t>
            </w:r>
            <w:r>
              <w:rPr>
                <w:rFonts w:hint="eastAsia"/>
                <w:sz w:val="24"/>
              </w:rPr>
              <w:t xml:space="preserve">  </w:t>
            </w:r>
            <w:r>
              <w:rPr>
                <w:sz w:val="24"/>
              </w:rPr>
              <w:t xml:space="preserve"> </w:t>
            </w:r>
            <w:r>
              <w:rPr>
                <w:rFonts w:hint="eastAsia"/>
                <w:sz w:val="24"/>
              </w:rPr>
              <w:t xml:space="preserve"> </w:t>
            </w:r>
            <w:r>
              <w:rPr>
                <w:rFonts w:hint="eastAsia"/>
                <w:sz w:val="24"/>
              </w:rPr>
              <w:t>日</w:t>
            </w:r>
          </w:p>
        </w:tc>
      </w:tr>
      <w:tr w:rsidR="00052567" w14:paraId="076C36FA" w14:textId="77777777">
        <w:trPr>
          <w:cantSplit/>
          <w:trHeight w:val="1984"/>
          <w:jc w:val="center"/>
        </w:trPr>
        <w:tc>
          <w:tcPr>
            <w:tcW w:w="5000" w:type="pct"/>
            <w:gridSpan w:val="4"/>
            <w:tcBorders>
              <w:bottom w:val="nil"/>
            </w:tcBorders>
          </w:tcPr>
          <w:p w14:paraId="33C16B6C" w14:textId="77777777" w:rsidR="00052567" w:rsidRDefault="00026043">
            <w:pPr>
              <w:rPr>
                <w:b/>
                <w:sz w:val="24"/>
              </w:rPr>
            </w:pPr>
            <w:r>
              <w:rPr>
                <w:rFonts w:hint="eastAsia"/>
                <w:b/>
                <w:sz w:val="24"/>
              </w:rPr>
              <w:t>3.</w:t>
            </w:r>
            <w:r>
              <w:rPr>
                <w:rFonts w:hint="eastAsia"/>
                <w:b/>
                <w:sz w:val="24"/>
              </w:rPr>
              <w:t>学院意见：</w:t>
            </w:r>
          </w:p>
          <w:p w14:paraId="1E42E587" w14:textId="77777777" w:rsidR="00052567" w:rsidRDefault="00052567">
            <w:pPr>
              <w:ind w:firstLineChars="200" w:firstLine="480"/>
              <w:rPr>
                <w:sz w:val="24"/>
              </w:rPr>
            </w:pPr>
          </w:p>
        </w:tc>
      </w:tr>
      <w:tr w:rsidR="00052567" w14:paraId="6E50F513" w14:textId="77777777">
        <w:trPr>
          <w:cantSplit/>
          <w:trHeight w:val="20"/>
          <w:jc w:val="center"/>
        </w:trPr>
        <w:tc>
          <w:tcPr>
            <w:tcW w:w="5000" w:type="pct"/>
            <w:gridSpan w:val="4"/>
            <w:tcBorders>
              <w:top w:val="nil"/>
            </w:tcBorders>
          </w:tcPr>
          <w:p w14:paraId="5D85BA82" w14:textId="77777777" w:rsidR="00052567" w:rsidRDefault="00026043">
            <w:pPr>
              <w:tabs>
                <w:tab w:val="left" w:pos="4253"/>
                <w:tab w:val="left" w:pos="7770"/>
              </w:tabs>
              <w:ind w:firstLineChars="1300" w:firstLine="3120"/>
              <w:rPr>
                <w:b/>
                <w:sz w:val="24"/>
              </w:rPr>
            </w:pPr>
            <w:r>
              <w:rPr>
                <w:rFonts w:hint="eastAsia"/>
                <w:sz w:val="24"/>
              </w:rPr>
              <w:t>负责人签名：</w:t>
            </w:r>
            <w:r>
              <w:rPr>
                <w:sz w:val="24"/>
              </w:rPr>
              <w:tab/>
            </w:r>
            <w:r>
              <w:rPr>
                <w:rFonts w:hint="eastAsia"/>
                <w:sz w:val="24"/>
              </w:rPr>
              <w:t>年</w:t>
            </w:r>
            <w:r>
              <w:rPr>
                <w:rFonts w:hint="eastAsia"/>
                <w:sz w:val="24"/>
              </w:rPr>
              <w:t xml:space="preserve">  </w:t>
            </w:r>
            <w:r>
              <w:rPr>
                <w:sz w:val="24"/>
              </w:rPr>
              <w:t xml:space="preserve"> </w:t>
            </w:r>
            <w:r>
              <w:rPr>
                <w:rFonts w:hint="eastAsia"/>
                <w:sz w:val="24"/>
              </w:rPr>
              <w:t xml:space="preserve"> </w:t>
            </w:r>
            <w:r>
              <w:rPr>
                <w:rFonts w:hint="eastAsia"/>
                <w:sz w:val="24"/>
              </w:rPr>
              <w:t>月</w:t>
            </w:r>
            <w:r>
              <w:rPr>
                <w:rFonts w:hint="eastAsia"/>
                <w:sz w:val="24"/>
              </w:rPr>
              <w:t xml:space="preserve">   </w:t>
            </w:r>
            <w:r>
              <w:rPr>
                <w:sz w:val="24"/>
              </w:rPr>
              <w:t xml:space="preserve"> </w:t>
            </w:r>
            <w:r>
              <w:rPr>
                <w:rFonts w:hint="eastAsia"/>
                <w:sz w:val="24"/>
              </w:rPr>
              <w:t>日</w:t>
            </w:r>
          </w:p>
        </w:tc>
      </w:tr>
    </w:tbl>
    <w:p w14:paraId="32D6D0AA" w14:textId="77777777" w:rsidR="00052567" w:rsidRDefault="00052567">
      <w:pPr>
        <w:spacing w:line="40" w:lineRule="exact"/>
        <w:jc w:val="center"/>
      </w:pPr>
    </w:p>
    <w:sectPr w:rsidR="00052567">
      <w:footerReference w:type="default" r:id="rId229"/>
      <w:pgSz w:w="11906" w:h="16838"/>
      <w:pgMar w:top="1134" w:right="1134" w:bottom="1134" w:left="1134"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95CA89" w14:textId="77777777" w:rsidR="00026043" w:rsidRDefault="00026043">
      <w:r>
        <w:separator/>
      </w:r>
    </w:p>
  </w:endnote>
  <w:endnote w:type="continuationSeparator" w:id="0">
    <w:p w14:paraId="35CAF585" w14:textId="77777777" w:rsidR="00026043" w:rsidRDefault="000260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F3175" w14:textId="77777777" w:rsidR="00052567" w:rsidRDefault="00052567">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AA193" w14:textId="77777777" w:rsidR="00052567" w:rsidRDefault="00026043">
    <w:pPr>
      <w:pStyle w:val="a6"/>
      <w:jc w:val="center"/>
    </w:pPr>
    <w:r>
      <w:fldChar w:fldCharType="begin"/>
    </w:r>
    <w:r>
      <w:instrText>PAGE   \* MERGEFORMAT</w:instrText>
    </w:r>
    <w:r>
      <w:fldChar w:fldCharType="separate"/>
    </w:r>
    <w:r>
      <w:rPr>
        <w:lang w:val="zh-CN"/>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6CCBE5" w14:textId="77777777" w:rsidR="00026043" w:rsidRDefault="00026043">
      <w:r>
        <w:separator/>
      </w:r>
    </w:p>
  </w:footnote>
  <w:footnote w:type="continuationSeparator" w:id="0">
    <w:p w14:paraId="33921E6F" w14:textId="77777777" w:rsidR="00026043" w:rsidRDefault="000260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F04D81"/>
    <w:multiLevelType w:val="multilevel"/>
    <w:tmpl w:val="1CF04D81"/>
    <w:lvl w:ilvl="0">
      <w:start w:val="1"/>
      <w:numFmt w:val="decimalEnclosedCircle"/>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50ED5ACE"/>
    <w:multiLevelType w:val="multilevel"/>
    <w:tmpl w:val="50ED5ACE"/>
    <w:lvl w:ilvl="0">
      <w:start w:val="1"/>
      <w:numFmt w:val="chineseCountingThousand"/>
      <w:suff w:val="nothing"/>
      <w:lvlText w:val="%1、"/>
      <w:lvlJc w:val="left"/>
      <w:pPr>
        <w:ind w:left="750" w:hanging="750"/>
      </w:pPr>
      <w:rPr>
        <w:rFonts w:ascii="黑体" w:eastAsia="黑体" w:hAnsi="黑体" w:hint="default"/>
        <w:b w:val="0"/>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ZiYmZiZjJiMzc5MTBhZDYwYzJlNjMxNTc2MzdhNjYifQ=="/>
  </w:docVars>
  <w:rsids>
    <w:rsidRoot w:val="0061785C"/>
    <w:rsid w:val="000131C1"/>
    <w:rsid w:val="00026043"/>
    <w:rsid w:val="000267D9"/>
    <w:rsid w:val="000303B0"/>
    <w:rsid w:val="0003134E"/>
    <w:rsid w:val="00051BB3"/>
    <w:rsid w:val="00052567"/>
    <w:rsid w:val="00056DDE"/>
    <w:rsid w:val="000660E3"/>
    <w:rsid w:val="000668D1"/>
    <w:rsid w:val="00072637"/>
    <w:rsid w:val="00074E6D"/>
    <w:rsid w:val="0007655E"/>
    <w:rsid w:val="000800A0"/>
    <w:rsid w:val="000A4F7E"/>
    <w:rsid w:val="000D0530"/>
    <w:rsid w:val="000E50C0"/>
    <w:rsid w:val="000F24A4"/>
    <w:rsid w:val="000F2CF2"/>
    <w:rsid w:val="000F62BA"/>
    <w:rsid w:val="00101732"/>
    <w:rsid w:val="00125C2C"/>
    <w:rsid w:val="00134BFD"/>
    <w:rsid w:val="00140748"/>
    <w:rsid w:val="00153073"/>
    <w:rsid w:val="00160720"/>
    <w:rsid w:val="00164AB5"/>
    <w:rsid w:val="0016675F"/>
    <w:rsid w:val="00174583"/>
    <w:rsid w:val="0017473F"/>
    <w:rsid w:val="001952D2"/>
    <w:rsid w:val="001C09F5"/>
    <w:rsid w:val="001C0EBF"/>
    <w:rsid w:val="001D07D4"/>
    <w:rsid w:val="001F2124"/>
    <w:rsid w:val="001F77F1"/>
    <w:rsid w:val="00216032"/>
    <w:rsid w:val="00233561"/>
    <w:rsid w:val="00243E5D"/>
    <w:rsid w:val="00245D8F"/>
    <w:rsid w:val="00254640"/>
    <w:rsid w:val="00263ADD"/>
    <w:rsid w:val="002752D7"/>
    <w:rsid w:val="002805A9"/>
    <w:rsid w:val="002B6B2A"/>
    <w:rsid w:val="002C31C0"/>
    <w:rsid w:val="002C5D0E"/>
    <w:rsid w:val="002C6ADC"/>
    <w:rsid w:val="002F4C63"/>
    <w:rsid w:val="002F58D9"/>
    <w:rsid w:val="003012C0"/>
    <w:rsid w:val="00301859"/>
    <w:rsid w:val="00302A0E"/>
    <w:rsid w:val="00304BB6"/>
    <w:rsid w:val="00313035"/>
    <w:rsid w:val="00336490"/>
    <w:rsid w:val="003416B4"/>
    <w:rsid w:val="00343263"/>
    <w:rsid w:val="003504B2"/>
    <w:rsid w:val="00351C2F"/>
    <w:rsid w:val="00363A94"/>
    <w:rsid w:val="00363BC2"/>
    <w:rsid w:val="00364223"/>
    <w:rsid w:val="003762EA"/>
    <w:rsid w:val="00385152"/>
    <w:rsid w:val="00397DDC"/>
    <w:rsid w:val="003A0553"/>
    <w:rsid w:val="003F1499"/>
    <w:rsid w:val="003F57C5"/>
    <w:rsid w:val="004130D9"/>
    <w:rsid w:val="004161E6"/>
    <w:rsid w:val="00417390"/>
    <w:rsid w:val="0042668A"/>
    <w:rsid w:val="00436096"/>
    <w:rsid w:val="00446549"/>
    <w:rsid w:val="00446563"/>
    <w:rsid w:val="00447CCC"/>
    <w:rsid w:val="00455D44"/>
    <w:rsid w:val="0047216F"/>
    <w:rsid w:val="0047487B"/>
    <w:rsid w:val="00481AAA"/>
    <w:rsid w:val="00490E65"/>
    <w:rsid w:val="004B2BFD"/>
    <w:rsid w:val="004B32C1"/>
    <w:rsid w:val="004C1483"/>
    <w:rsid w:val="004D02FC"/>
    <w:rsid w:val="004D0D73"/>
    <w:rsid w:val="004D7126"/>
    <w:rsid w:val="004E7436"/>
    <w:rsid w:val="004E7C1C"/>
    <w:rsid w:val="004F2454"/>
    <w:rsid w:val="004F45D7"/>
    <w:rsid w:val="004F7C42"/>
    <w:rsid w:val="005160DE"/>
    <w:rsid w:val="00520FFC"/>
    <w:rsid w:val="00525648"/>
    <w:rsid w:val="005354EE"/>
    <w:rsid w:val="00536AA8"/>
    <w:rsid w:val="00542ABD"/>
    <w:rsid w:val="00546E28"/>
    <w:rsid w:val="0056095C"/>
    <w:rsid w:val="005626CA"/>
    <w:rsid w:val="00562947"/>
    <w:rsid w:val="00562FAA"/>
    <w:rsid w:val="00571E96"/>
    <w:rsid w:val="00573E33"/>
    <w:rsid w:val="0058045F"/>
    <w:rsid w:val="00582AB2"/>
    <w:rsid w:val="0058527A"/>
    <w:rsid w:val="005B71A4"/>
    <w:rsid w:val="005B771B"/>
    <w:rsid w:val="005C786E"/>
    <w:rsid w:val="005C7ABA"/>
    <w:rsid w:val="005D42E1"/>
    <w:rsid w:val="005D4938"/>
    <w:rsid w:val="006056A8"/>
    <w:rsid w:val="00616B1B"/>
    <w:rsid w:val="0061785C"/>
    <w:rsid w:val="00626BBF"/>
    <w:rsid w:val="00631409"/>
    <w:rsid w:val="00631781"/>
    <w:rsid w:val="00636593"/>
    <w:rsid w:val="006504E5"/>
    <w:rsid w:val="00650AF5"/>
    <w:rsid w:val="006537FF"/>
    <w:rsid w:val="00656EB9"/>
    <w:rsid w:val="00660F89"/>
    <w:rsid w:val="006656CA"/>
    <w:rsid w:val="0067028B"/>
    <w:rsid w:val="00692058"/>
    <w:rsid w:val="006A1642"/>
    <w:rsid w:val="006A3E1B"/>
    <w:rsid w:val="006B2BB3"/>
    <w:rsid w:val="006C60BD"/>
    <w:rsid w:val="006D21F3"/>
    <w:rsid w:val="006E7145"/>
    <w:rsid w:val="006F3EC4"/>
    <w:rsid w:val="00703787"/>
    <w:rsid w:val="007168E9"/>
    <w:rsid w:val="007200AB"/>
    <w:rsid w:val="00731A94"/>
    <w:rsid w:val="007419F7"/>
    <w:rsid w:val="007438C4"/>
    <w:rsid w:val="00744EF1"/>
    <w:rsid w:val="00751F6F"/>
    <w:rsid w:val="00756604"/>
    <w:rsid w:val="00756F05"/>
    <w:rsid w:val="00757990"/>
    <w:rsid w:val="0078740E"/>
    <w:rsid w:val="00791A82"/>
    <w:rsid w:val="007A70B6"/>
    <w:rsid w:val="007C3711"/>
    <w:rsid w:val="007D4BE6"/>
    <w:rsid w:val="007D57B7"/>
    <w:rsid w:val="007D630B"/>
    <w:rsid w:val="007F16B3"/>
    <w:rsid w:val="00806457"/>
    <w:rsid w:val="00836033"/>
    <w:rsid w:val="00852884"/>
    <w:rsid w:val="00856929"/>
    <w:rsid w:val="008A35EB"/>
    <w:rsid w:val="008B01C0"/>
    <w:rsid w:val="008B6756"/>
    <w:rsid w:val="008C4843"/>
    <w:rsid w:val="008C62AD"/>
    <w:rsid w:val="008D150D"/>
    <w:rsid w:val="008D5BB4"/>
    <w:rsid w:val="008E5109"/>
    <w:rsid w:val="008E71D8"/>
    <w:rsid w:val="008E7216"/>
    <w:rsid w:val="008F51FC"/>
    <w:rsid w:val="0091733A"/>
    <w:rsid w:val="009273EA"/>
    <w:rsid w:val="00931508"/>
    <w:rsid w:val="0093663E"/>
    <w:rsid w:val="009414B1"/>
    <w:rsid w:val="00943BF2"/>
    <w:rsid w:val="0098039C"/>
    <w:rsid w:val="00990DDF"/>
    <w:rsid w:val="009A0BE8"/>
    <w:rsid w:val="009D3865"/>
    <w:rsid w:val="009E14DE"/>
    <w:rsid w:val="009E18E7"/>
    <w:rsid w:val="009E7D11"/>
    <w:rsid w:val="00A05155"/>
    <w:rsid w:val="00A07A3A"/>
    <w:rsid w:val="00A12151"/>
    <w:rsid w:val="00A54EA6"/>
    <w:rsid w:val="00A570A1"/>
    <w:rsid w:val="00A61A12"/>
    <w:rsid w:val="00A638F9"/>
    <w:rsid w:val="00A679FF"/>
    <w:rsid w:val="00A710B1"/>
    <w:rsid w:val="00A71230"/>
    <w:rsid w:val="00A74692"/>
    <w:rsid w:val="00A8200E"/>
    <w:rsid w:val="00A9360F"/>
    <w:rsid w:val="00A97CCF"/>
    <w:rsid w:val="00AA22E5"/>
    <w:rsid w:val="00AA406A"/>
    <w:rsid w:val="00AE136E"/>
    <w:rsid w:val="00B0023B"/>
    <w:rsid w:val="00B0220D"/>
    <w:rsid w:val="00B03AF4"/>
    <w:rsid w:val="00B04BDF"/>
    <w:rsid w:val="00B1113E"/>
    <w:rsid w:val="00B15C4A"/>
    <w:rsid w:val="00B1760C"/>
    <w:rsid w:val="00B208E8"/>
    <w:rsid w:val="00B3136A"/>
    <w:rsid w:val="00B33AC3"/>
    <w:rsid w:val="00B358B5"/>
    <w:rsid w:val="00B51509"/>
    <w:rsid w:val="00B60A66"/>
    <w:rsid w:val="00B86241"/>
    <w:rsid w:val="00B95BF0"/>
    <w:rsid w:val="00BA5BF3"/>
    <w:rsid w:val="00BB2153"/>
    <w:rsid w:val="00BC5D2E"/>
    <w:rsid w:val="00BD4943"/>
    <w:rsid w:val="00BD617A"/>
    <w:rsid w:val="00BE24AF"/>
    <w:rsid w:val="00BE764B"/>
    <w:rsid w:val="00BF5379"/>
    <w:rsid w:val="00C10CC3"/>
    <w:rsid w:val="00C1290A"/>
    <w:rsid w:val="00C225E8"/>
    <w:rsid w:val="00C34DB3"/>
    <w:rsid w:val="00C37F5D"/>
    <w:rsid w:val="00C4152A"/>
    <w:rsid w:val="00C41ED3"/>
    <w:rsid w:val="00C47D27"/>
    <w:rsid w:val="00C5580A"/>
    <w:rsid w:val="00C5583B"/>
    <w:rsid w:val="00C62224"/>
    <w:rsid w:val="00C66128"/>
    <w:rsid w:val="00C80BC9"/>
    <w:rsid w:val="00C80BE0"/>
    <w:rsid w:val="00C813C1"/>
    <w:rsid w:val="00C84D8C"/>
    <w:rsid w:val="00C86372"/>
    <w:rsid w:val="00C91084"/>
    <w:rsid w:val="00C92241"/>
    <w:rsid w:val="00CB54D0"/>
    <w:rsid w:val="00CC5CCE"/>
    <w:rsid w:val="00CC7178"/>
    <w:rsid w:val="00CD176D"/>
    <w:rsid w:val="00CD355D"/>
    <w:rsid w:val="00CD50A1"/>
    <w:rsid w:val="00D00DC5"/>
    <w:rsid w:val="00D035FD"/>
    <w:rsid w:val="00D37238"/>
    <w:rsid w:val="00D45260"/>
    <w:rsid w:val="00D47115"/>
    <w:rsid w:val="00D557DF"/>
    <w:rsid w:val="00D67FE1"/>
    <w:rsid w:val="00D72374"/>
    <w:rsid w:val="00D75508"/>
    <w:rsid w:val="00D75AA9"/>
    <w:rsid w:val="00D77239"/>
    <w:rsid w:val="00DA0CAA"/>
    <w:rsid w:val="00DA22C9"/>
    <w:rsid w:val="00DC14C7"/>
    <w:rsid w:val="00DC6140"/>
    <w:rsid w:val="00DC6C66"/>
    <w:rsid w:val="00DD3267"/>
    <w:rsid w:val="00DD3549"/>
    <w:rsid w:val="00DD7D24"/>
    <w:rsid w:val="00DF69C8"/>
    <w:rsid w:val="00DF735E"/>
    <w:rsid w:val="00E179F5"/>
    <w:rsid w:val="00E33A01"/>
    <w:rsid w:val="00E534BA"/>
    <w:rsid w:val="00E577A8"/>
    <w:rsid w:val="00E64F4A"/>
    <w:rsid w:val="00E71173"/>
    <w:rsid w:val="00E84DAA"/>
    <w:rsid w:val="00E94F0F"/>
    <w:rsid w:val="00EC2943"/>
    <w:rsid w:val="00EC48EC"/>
    <w:rsid w:val="00EC7B34"/>
    <w:rsid w:val="00F10867"/>
    <w:rsid w:val="00F15C3B"/>
    <w:rsid w:val="00F30247"/>
    <w:rsid w:val="00F420C7"/>
    <w:rsid w:val="00F55C7A"/>
    <w:rsid w:val="00F76EBE"/>
    <w:rsid w:val="00F816F2"/>
    <w:rsid w:val="00F816FC"/>
    <w:rsid w:val="00F9202F"/>
    <w:rsid w:val="00FD2272"/>
    <w:rsid w:val="00FD7060"/>
    <w:rsid w:val="00FD7C2F"/>
    <w:rsid w:val="00FE3128"/>
    <w:rsid w:val="058568E4"/>
    <w:rsid w:val="081970E4"/>
    <w:rsid w:val="08DD4D56"/>
    <w:rsid w:val="0B4470A2"/>
    <w:rsid w:val="0C63506D"/>
    <w:rsid w:val="0D2D3910"/>
    <w:rsid w:val="0D9A68AA"/>
    <w:rsid w:val="0E46379C"/>
    <w:rsid w:val="106870BB"/>
    <w:rsid w:val="10933254"/>
    <w:rsid w:val="13860930"/>
    <w:rsid w:val="13D06592"/>
    <w:rsid w:val="14116396"/>
    <w:rsid w:val="189F7AD2"/>
    <w:rsid w:val="1D182C48"/>
    <w:rsid w:val="1D651478"/>
    <w:rsid w:val="1D8D6D2E"/>
    <w:rsid w:val="1FD32CD1"/>
    <w:rsid w:val="209112ED"/>
    <w:rsid w:val="224111AC"/>
    <w:rsid w:val="23ED151E"/>
    <w:rsid w:val="24780F60"/>
    <w:rsid w:val="2697254D"/>
    <w:rsid w:val="2B531D4E"/>
    <w:rsid w:val="30C13EEE"/>
    <w:rsid w:val="34251E48"/>
    <w:rsid w:val="35B76ED8"/>
    <w:rsid w:val="379D5D4D"/>
    <w:rsid w:val="386A5002"/>
    <w:rsid w:val="38E6347F"/>
    <w:rsid w:val="3A124BD9"/>
    <w:rsid w:val="42343ABC"/>
    <w:rsid w:val="42B76D6C"/>
    <w:rsid w:val="439E4E04"/>
    <w:rsid w:val="43EE42B2"/>
    <w:rsid w:val="43F51B15"/>
    <w:rsid w:val="449D5C87"/>
    <w:rsid w:val="467773E0"/>
    <w:rsid w:val="471A5C5D"/>
    <w:rsid w:val="47545AED"/>
    <w:rsid w:val="47654DF3"/>
    <w:rsid w:val="496453D2"/>
    <w:rsid w:val="49776304"/>
    <w:rsid w:val="49D061BB"/>
    <w:rsid w:val="50C85B0B"/>
    <w:rsid w:val="53DB11B8"/>
    <w:rsid w:val="55C64B14"/>
    <w:rsid w:val="56486A5C"/>
    <w:rsid w:val="57294E9E"/>
    <w:rsid w:val="57806F91"/>
    <w:rsid w:val="5979183F"/>
    <w:rsid w:val="5A566C16"/>
    <w:rsid w:val="5B746C52"/>
    <w:rsid w:val="60A73527"/>
    <w:rsid w:val="60B126E4"/>
    <w:rsid w:val="625978FB"/>
    <w:rsid w:val="6885407E"/>
    <w:rsid w:val="69C722D0"/>
    <w:rsid w:val="6B076CD7"/>
    <w:rsid w:val="6C1A3E96"/>
    <w:rsid w:val="6F6F39A8"/>
    <w:rsid w:val="6FE5435D"/>
    <w:rsid w:val="6FFE1AE2"/>
    <w:rsid w:val="71242FE5"/>
    <w:rsid w:val="7141195C"/>
    <w:rsid w:val="716A6CE5"/>
    <w:rsid w:val="719C6FBA"/>
    <w:rsid w:val="721D7BDF"/>
    <w:rsid w:val="72337A72"/>
    <w:rsid w:val="770F6259"/>
    <w:rsid w:val="78661AA7"/>
    <w:rsid w:val="79EC0B0A"/>
    <w:rsid w:val="7A2B7732"/>
    <w:rsid w:val="7A460A2C"/>
    <w:rsid w:val="7A7805D6"/>
    <w:rsid w:val="7A7F523A"/>
    <w:rsid w:val="7C470082"/>
    <w:rsid w:val="7CD82232"/>
    <w:rsid w:val="7D51150C"/>
    <w:rsid w:val="7D8B1ECB"/>
    <w:rsid w:val="7DB111E8"/>
    <w:rsid w:val="7DE33B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7F46D5"/>
  <w15:docId w15:val="{1A360AD4-662E-43CF-9402-1CE187232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annotation reference" w:qFormat="1"/>
    <w:lsdException w:name="endnote text"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9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qFormat/>
    <w:pPr>
      <w:snapToGrid w:val="0"/>
      <w:jc w:val="left"/>
    </w:pPr>
  </w:style>
  <w:style w:type="paragraph" w:styleId="a4">
    <w:name w:val="Balloon Text"/>
    <w:basedOn w:val="a"/>
    <w:link w:val="a5"/>
    <w:autoRedefine/>
    <w:qFormat/>
    <w:rPr>
      <w:sz w:val="18"/>
      <w:szCs w:val="18"/>
    </w:rPr>
  </w:style>
  <w:style w:type="paragraph" w:styleId="a6">
    <w:name w:val="footer"/>
    <w:basedOn w:val="a"/>
    <w:link w:val="a7"/>
    <w:uiPriority w:val="99"/>
    <w:qFormat/>
    <w:pPr>
      <w:tabs>
        <w:tab w:val="center" w:pos="4153"/>
        <w:tab w:val="right" w:pos="8306"/>
      </w:tabs>
      <w:snapToGrid w:val="0"/>
      <w:jc w:val="left"/>
    </w:pPr>
    <w:rPr>
      <w:sz w:val="18"/>
      <w:szCs w:val="18"/>
    </w:rPr>
  </w:style>
  <w:style w:type="paragraph" w:styleId="a8">
    <w:name w:val="header"/>
    <w:basedOn w:val="a"/>
    <w:link w:val="a9"/>
    <w:autoRedefine/>
    <w:qFormat/>
    <w:pPr>
      <w:pBdr>
        <w:bottom w:val="single" w:sz="6" w:space="1" w:color="auto"/>
      </w:pBdr>
      <w:tabs>
        <w:tab w:val="center" w:pos="4153"/>
        <w:tab w:val="right" w:pos="8306"/>
      </w:tabs>
      <w:snapToGrid w:val="0"/>
      <w:jc w:val="center"/>
    </w:pPr>
    <w:rPr>
      <w:sz w:val="18"/>
      <w:szCs w:val="18"/>
    </w:rPr>
  </w:style>
  <w:style w:type="table" w:styleId="aa">
    <w:name w:val="Table Grid"/>
    <w:basedOn w:val="a1"/>
    <w:uiPriority w:val="9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qFormat/>
    <w:rPr>
      <w:sz w:val="21"/>
      <w:szCs w:val="21"/>
    </w:rPr>
  </w:style>
  <w:style w:type="character" w:customStyle="1" w:styleId="a9">
    <w:name w:val="页眉 字符"/>
    <w:link w:val="a8"/>
    <w:qFormat/>
    <w:rPr>
      <w:kern w:val="2"/>
      <w:sz w:val="18"/>
      <w:szCs w:val="18"/>
    </w:rPr>
  </w:style>
  <w:style w:type="character" w:customStyle="1" w:styleId="a7">
    <w:name w:val="页脚 字符"/>
    <w:link w:val="a6"/>
    <w:autoRedefine/>
    <w:uiPriority w:val="99"/>
    <w:qFormat/>
    <w:rPr>
      <w:kern w:val="2"/>
      <w:sz w:val="18"/>
      <w:szCs w:val="18"/>
    </w:rPr>
  </w:style>
  <w:style w:type="character" w:customStyle="1" w:styleId="a5">
    <w:name w:val="批注框文本 字符"/>
    <w:basedOn w:val="a0"/>
    <w:link w:val="a4"/>
    <w:autoRedefine/>
    <w:qFormat/>
    <w:rPr>
      <w:kern w:val="2"/>
      <w:sz w:val="18"/>
      <w:szCs w:val="18"/>
    </w:rPr>
  </w:style>
  <w:style w:type="paragraph" w:styleId="ac">
    <w:name w:val="List Paragraph"/>
    <w:basedOn w:val="a"/>
    <w:autoRedefine/>
    <w:uiPriority w:val="34"/>
    <w:qFormat/>
    <w:pPr>
      <w:ind w:firstLineChars="200" w:firstLine="420"/>
    </w:pPr>
  </w:style>
  <w:style w:type="paragraph" w:customStyle="1" w:styleId="1">
    <w:name w:val="列出段落1"/>
    <w:basedOn w:val="a"/>
    <w:link w:val="10"/>
    <w:uiPriority w:val="99"/>
    <w:qFormat/>
    <w:pPr>
      <w:ind w:firstLineChars="200" w:firstLine="420"/>
    </w:pPr>
  </w:style>
  <w:style w:type="paragraph" w:customStyle="1" w:styleId="ad">
    <w:name w:val="自建"/>
    <w:basedOn w:val="1"/>
    <w:link w:val="ae"/>
    <w:qFormat/>
    <w:pPr>
      <w:spacing w:line="360" w:lineRule="exact"/>
      <w:ind w:firstLine="200"/>
    </w:pPr>
    <w:rPr>
      <w:sz w:val="24"/>
    </w:rPr>
  </w:style>
  <w:style w:type="character" w:customStyle="1" w:styleId="10">
    <w:name w:val="列出段落1 字符"/>
    <w:basedOn w:val="a0"/>
    <w:link w:val="1"/>
    <w:uiPriority w:val="99"/>
    <w:qFormat/>
    <w:rPr>
      <w:kern w:val="2"/>
      <w:sz w:val="21"/>
      <w:szCs w:val="24"/>
    </w:rPr>
  </w:style>
  <w:style w:type="character" w:customStyle="1" w:styleId="ae">
    <w:name w:val="自建 字符"/>
    <w:basedOn w:val="10"/>
    <w:link w:val="ad"/>
    <w:qFormat/>
    <w:rPr>
      <w:kern w:val="2"/>
      <w:sz w:val="24"/>
      <w:szCs w:val="24"/>
    </w:rPr>
  </w:style>
  <w:style w:type="paragraph" w:customStyle="1" w:styleId="af">
    <w:name w:val="@正文|段落文本"/>
    <w:qFormat/>
    <w:pPr>
      <w:widowControl w:val="0"/>
      <w:ind w:firstLineChars="200" w:firstLine="200"/>
      <w:jc w:val="both"/>
      <w:textAlignment w:val="center"/>
    </w:pPr>
    <w:rPr>
      <w:kern w:val="2"/>
      <w:sz w:val="18"/>
    </w:rPr>
  </w:style>
  <w:style w:type="paragraph" w:customStyle="1" w:styleId="dzw-">
    <w:name w:val="dzw-表题注"/>
    <w:basedOn w:val="a"/>
    <w:qFormat/>
    <w:pPr>
      <w:spacing w:before="240" w:after="120" w:line="400" w:lineRule="exact"/>
      <w:jc w:val="center"/>
    </w:pPr>
    <w:rPr>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1" Type="http://schemas.openxmlformats.org/officeDocument/2006/relationships/oleObject" Target="embeddings/oleObject5.bin"/><Relationship Id="rId42" Type="http://schemas.openxmlformats.org/officeDocument/2006/relationships/image" Target="media/image17.wmf"/><Relationship Id="rId63" Type="http://schemas.openxmlformats.org/officeDocument/2006/relationships/oleObject" Target="embeddings/oleObject28.bin"/><Relationship Id="rId84" Type="http://schemas.openxmlformats.org/officeDocument/2006/relationships/image" Target="media/image36.wmf"/><Relationship Id="rId138" Type="http://schemas.openxmlformats.org/officeDocument/2006/relationships/oleObject" Target="embeddings/oleObject69.bin"/><Relationship Id="rId159" Type="http://schemas.openxmlformats.org/officeDocument/2006/relationships/oleObject" Target="embeddings/oleObject80.bin"/><Relationship Id="rId170" Type="http://schemas.openxmlformats.org/officeDocument/2006/relationships/oleObject" Target="embeddings/oleObject85.bin"/><Relationship Id="rId191" Type="http://schemas.openxmlformats.org/officeDocument/2006/relationships/image" Target="media/image87.wmf"/><Relationship Id="rId205" Type="http://schemas.openxmlformats.org/officeDocument/2006/relationships/image" Target="media/image94.wmf"/><Relationship Id="rId226" Type="http://schemas.openxmlformats.org/officeDocument/2006/relationships/oleObject" Target="embeddings/oleObject114.bin"/><Relationship Id="rId107" Type="http://schemas.openxmlformats.org/officeDocument/2006/relationships/image" Target="media/image48.wmf"/><Relationship Id="rId11" Type="http://schemas.openxmlformats.org/officeDocument/2006/relationships/image" Target="media/image3.png"/><Relationship Id="rId32" Type="http://schemas.openxmlformats.org/officeDocument/2006/relationships/oleObject" Target="embeddings/oleObject13.bin"/><Relationship Id="rId53" Type="http://schemas.openxmlformats.org/officeDocument/2006/relationships/oleObject" Target="embeddings/oleObject23.bin"/><Relationship Id="rId74" Type="http://schemas.openxmlformats.org/officeDocument/2006/relationships/image" Target="media/image32.wmf"/><Relationship Id="rId128" Type="http://schemas.openxmlformats.org/officeDocument/2006/relationships/oleObject" Target="embeddings/oleObject63.bin"/><Relationship Id="rId149" Type="http://schemas.openxmlformats.org/officeDocument/2006/relationships/oleObject" Target="embeddings/oleObject75.bin"/><Relationship Id="rId5" Type="http://schemas.openxmlformats.org/officeDocument/2006/relationships/webSettings" Target="webSettings.xml"/><Relationship Id="rId95" Type="http://schemas.openxmlformats.org/officeDocument/2006/relationships/image" Target="media/image42.wmf"/><Relationship Id="rId160" Type="http://schemas.openxmlformats.org/officeDocument/2006/relationships/image" Target="media/image72.wmf"/><Relationship Id="rId181" Type="http://schemas.openxmlformats.org/officeDocument/2006/relationships/oleObject" Target="embeddings/oleObject91.bin"/><Relationship Id="rId216" Type="http://schemas.openxmlformats.org/officeDocument/2006/relationships/oleObject" Target="embeddings/oleObject109.bin"/><Relationship Id="rId22" Type="http://schemas.openxmlformats.org/officeDocument/2006/relationships/oleObject" Target="embeddings/oleObject6.bin"/><Relationship Id="rId43" Type="http://schemas.openxmlformats.org/officeDocument/2006/relationships/oleObject" Target="embeddings/oleObject18.bin"/><Relationship Id="rId64" Type="http://schemas.openxmlformats.org/officeDocument/2006/relationships/image" Target="media/image28.wmf"/><Relationship Id="rId118" Type="http://schemas.openxmlformats.org/officeDocument/2006/relationships/oleObject" Target="embeddings/oleObject57.bin"/><Relationship Id="rId139" Type="http://schemas.openxmlformats.org/officeDocument/2006/relationships/image" Target="media/image62.wmf"/><Relationship Id="rId85" Type="http://schemas.openxmlformats.org/officeDocument/2006/relationships/oleObject" Target="embeddings/oleObject41.bin"/><Relationship Id="rId150" Type="http://schemas.openxmlformats.org/officeDocument/2006/relationships/image" Target="media/image67.wmf"/><Relationship Id="rId171" Type="http://schemas.openxmlformats.org/officeDocument/2006/relationships/image" Target="media/image78.wmf"/><Relationship Id="rId192" Type="http://schemas.openxmlformats.org/officeDocument/2006/relationships/oleObject" Target="embeddings/oleObject97.bin"/><Relationship Id="rId206" Type="http://schemas.openxmlformats.org/officeDocument/2006/relationships/oleObject" Target="embeddings/oleObject104.bin"/><Relationship Id="rId227" Type="http://schemas.openxmlformats.org/officeDocument/2006/relationships/image" Target="media/image105.png"/><Relationship Id="rId12" Type="http://schemas.openxmlformats.org/officeDocument/2006/relationships/image" Target="media/image4.wmf"/><Relationship Id="rId33" Type="http://schemas.openxmlformats.org/officeDocument/2006/relationships/image" Target="media/image12.wmf"/><Relationship Id="rId108" Type="http://schemas.openxmlformats.org/officeDocument/2006/relationships/oleObject" Target="embeddings/oleObject52.bin"/><Relationship Id="rId129" Type="http://schemas.openxmlformats.org/officeDocument/2006/relationships/oleObject" Target="embeddings/oleObject64.bin"/><Relationship Id="rId54" Type="http://schemas.openxmlformats.org/officeDocument/2006/relationships/image" Target="media/image23.wmf"/><Relationship Id="rId75" Type="http://schemas.openxmlformats.org/officeDocument/2006/relationships/oleObject" Target="embeddings/oleObject35.bin"/><Relationship Id="rId96" Type="http://schemas.openxmlformats.org/officeDocument/2006/relationships/oleObject" Target="embeddings/oleObject46.bin"/><Relationship Id="rId140" Type="http://schemas.openxmlformats.org/officeDocument/2006/relationships/oleObject" Target="embeddings/oleObject70.bin"/><Relationship Id="rId161" Type="http://schemas.openxmlformats.org/officeDocument/2006/relationships/oleObject" Target="embeddings/oleObject81.bin"/><Relationship Id="rId182" Type="http://schemas.openxmlformats.org/officeDocument/2006/relationships/image" Target="media/image83.wmf"/><Relationship Id="rId217" Type="http://schemas.openxmlformats.org/officeDocument/2006/relationships/image" Target="media/image100.wmf"/><Relationship Id="rId6" Type="http://schemas.openxmlformats.org/officeDocument/2006/relationships/footnotes" Target="footnotes.xml"/><Relationship Id="rId23" Type="http://schemas.openxmlformats.org/officeDocument/2006/relationships/image" Target="media/image9.wmf"/><Relationship Id="rId119" Type="http://schemas.openxmlformats.org/officeDocument/2006/relationships/image" Target="media/image54.wmf"/><Relationship Id="rId44" Type="http://schemas.openxmlformats.org/officeDocument/2006/relationships/image" Target="media/image18.wmf"/><Relationship Id="rId65" Type="http://schemas.openxmlformats.org/officeDocument/2006/relationships/oleObject" Target="embeddings/oleObject29.bin"/><Relationship Id="rId86" Type="http://schemas.openxmlformats.org/officeDocument/2006/relationships/image" Target="media/image37.wmf"/><Relationship Id="rId130" Type="http://schemas.openxmlformats.org/officeDocument/2006/relationships/oleObject" Target="embeddings/oleObject65.bin"/><Relationship Id="rId151" Type="http://schemas.openxmlformats.org/officeDocument/2006/relationships/oleObject" Target="embeddings/oleObject76.bin"/><Relationship Id="rId172" Type="http://schemas.openxmlformats.org/officeDocument/2006/relationships/oleObject" Target="embeddings/oleObject86.bin"/><Relationship Id="rId193" Type="http://schemas.openxmlformats.org/officeDocument/2006/relationships/image" Target="media/image88.wmf"/><Relationship Id="rId207" Type="http://schemas.openxmlformats.org/officeDocument/2006/relationships/image" Target="media/image95.wmf"/><Relationship Id="rId228" Type="http://schemas.openxmlformats.org/officeDocument/2006/relationships/image" Target="media/image106.png"/><Relationship Id="rId13" Type="http://schemas.openxmlformats.org/officeDocument/2006/relationships/oleObject" Target="embeddings/oleObject1.bin"/><Relationship Id="rId109" Type="http://schemas.openxmlformats.org/officeDocument/2006/relationships/image" Target="media/image49.wmf"/><Relationship Id="rId34" Type="http://schemas.openxmlformats.org/officeDocument/2006/relationships/oleObject" Target="embeddings/oleObject14.bin"/><Relationship Id="rId55" Type="http://schemas.openxmlformats.org/officeDocument/2006/relationships/oleObject" Target="embeddings/oleObject24.bin"/><Relationship Id="rId76" Type="http://schemas.openxmlformats.org/officeDocument/2006/relationships/image" Target="media/image33.wmf"/><Relationship Id="rId97" Type="http://schemas.openxmlformats.org/officeDocument/2006/relationships/image" Target="media/image43.wmf"/><Relationship Id="rId120" Type="http://schemas.openxmlformats.org/officeDocument/2006/relationships/oleObject" Target="embeddings/oleObject58.bin"/><Relationship Id="rId141" Type="http://schemas.openxmlformats.org/officeDocument/2006/relationships/image" Target="media/image63.wmf"/><Relationship Id="rId7" Type="http://schemas.openxmlformats.org/officeDocument/2006/relationships/endnotes" Target="endnotes.xml"/><Relationship Id="rId162" Type="http://schemas.openxmlformats.org/officeDocument/2006/relationships/image" Target="media/image73.png"/><Relationship Id="rId183" Type="http://schemas.openxmlformats.org/officeDocument/2006/relationships/oleObject" Target="embeddings/oleObject92.bin"/><Relationship Id="rId218" Type="http://schemas.openxmlformats.org/officeDocument/2006/relationships/oleObject" Target="embeddings/oleObject110.bin"/><Relationship Id="rId24" Type="http://schemas.openxmlformats.org/officeDocument/2006/relationships/oleObject" Target="embeddings/oleObject7.bin"/><Relationship Id="rId45" Type="http://schemas.openxmlformats.org/officeDocument/2006/relationships/oleObject" Target="embeddings/oleObject19.bin"/><Relationship Id="rId66" Type="http://schemas.openxmlformats.org/officeDocument/2006/relationships/image" Target="media/image29.wmf"/><Relationship Id="rId87" Type="http://schemas.openxmlformats.org/officeDocument/2006/relationships/oleObject" Target="embeddings/oleObject42.bin"/><Relationship Id="rId110" Type="http://schemas.openxmlformats.org/officeDocument/2006/relationships/oleObject" Target="embeddings/oleObject53.bin"/><Relationship Id="rId131" Type="http://schemas.openxmlformats.org/officeDocument/2006/relationships/image" Target="media/image58.wmf"/><Relationship Id="rId152" Type="http://schemas.openxmlformats.org/officeDocument/2006/relationships/image" Target="media/image68.wmf"/><Relationship Id="rId173" Type="http://schemas.openxmlformats.org/officeDocument/2006/relationships/image" Target="media/image79.wmf"/><Relationship Id="rId194" Type="http://schemas.openxmlformats.org/officeDocument/2006/relationships/oleObject" Target="embeddings/oleObject98.bin"/><Relationship Id="rId208" Type="http://schemas.openxmlformats.org/officeDocument/2006/relationships/oleObject" Target="embeddings/oleObject105.bin"/><Relationship Id="rId229" Type="http://schemas.openxmlformats.org/officeDocument/2006/relationships/footer" Target="footer2.xml"/><Relationship Id="rId14" Type="http://schemas.openxmlformats.org/officeDocument/2006/relationships/image" Target="media/image5.wmf"/><Relationship Id="rId35" Type="http://schemas.openxmlformats.org/officeDocument/2006/relationships/image" Target="media/image13.png"/><Relationship Id="rId56" Type="http://schemas.openxmlformats.org/officeDocument/2006/relationships/image" Target="media/image24.wmf"/><Relationship Id="rId77" Type="http://schemas.openxmlformats.org/officeDocument/2006/relationships/oleObject" Target="embeddings/oleObject36.bin"/><Relationship Id="rId100" Type="http://schemas.openxmlformats.org/officeDocument/2006/relationships/oleObject" Target="embeddings/oleObject48.bin"/><Relationship Id="rId8" Type="http://schemas.openxmlformats.org/officeDocument/2006/relationships/footer" Target="footer1.xml"/><Relationship Id="rId98" Type="http://schemas.openxmlformats.org/officeDocument/2006/relationships/oleObject" Target="embeddings/oleObject47.bin"/><Relationship Id="rId121" Type="http://schemas.openxmlformats.org/officeDocument/2006/relationships/image" Target="media/image55.wmf"/><Relationship Id="rId142" Type="http://schemas.openxmlformats.org/officeDocument/2006/relationships/oleObject" Target="embeddings/oleObject71.bin"/><Relationship Id="rId163" Type="http://schemas.openxmlformats.org/officeDocument/2006/relationships/image" Target="media/image74.wmf"/><Relationship Id="rId184" Type="http://schemas.openxmlformats.org/officeDocument/2006/relationships/image" Target="media/image84.wmf"/><Relationship Id="rId219" Type="http://schemas.openxmlformats.org/officeDocument/2006/relationships/image" Target="media/image101.wmf"/><Relationship Id="rId230" Type="http://schemas.openxmlformats.org/officeDocument/2006/relationships/fontTable" Target="fontTable.xml"/><Relationship Id="rId25" Type="http://schemas.openxmlformats.org/officeDocument/2006/relationships/oleObject" Target="embeddings/oleObject8.bin"/><Relationship Id="rId46" Type="http://schemas.openxmlformats.org/officeDocument/2006/relationships/image" Target="media/image19.wmf"/><Relationship Id="rId67" Type="http://schemas.openxmlformats.org/officeDocument/2006/relationships/oleObject" Target="embeddings/oleObject30.bin"/><Relationship Id="rId116" Type="http://schemas.openxmlformats.org/officeDocument/2006/relationships/oleObject" Target="embeddings/oleObject56.bin"/><Relationship Id="rId137" Type="http://schemas.openxmlformats.org/officeDocument/2006/relationships/image" Target="media/image61.wmf"/><Relationship Id="rId158" Type="http://schemas.openxmlformats.org/officeDocument/2006/relationships/image" Target="media/image71.wmf"/><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image" Target="media/image27.wmf"/><Relationship Id="rId83" Type="http://schemas.openxmlformats.org/officeDocument/2006/relationships/oleObject" Target="embeddings/oleObject40.bin"/><Relationship Id="rId88" Type="http://schemas.openxmlformats.org/officeDocument/2006/relationships/image" Target="media/image38.wmf"/><Relationship Id="rId111" Type="http://schemas.openxmlformats.org/officeDocument/2006/relationships/image" Target="media/image50.wmf"/><Relationship Id="rId132" Type="http://schemas.openxmlformats.org/officeDocument/2006/relationships/oleObject" Target="embeddings/oleObject66.bin"/><Relationship Id="rId153" Type="http://schemas.openxmlformats.org/officeDocument/2006/relationships/oleObject" Target="embeddings/oleObject77.bin"/><Relationship Id="rId174" Type="http://schemas.openxmlformats.org/officeDocument/2006/relationships/oleObject" Target="embeddings/oleObject87.bin"/><Relationship Id="rId179" Type="http://schemas.openxmlformats.org/officeDocument/2006/relationships/image" Target="media/image82.wmf"/><Relationship Id="rId195" Type="http://schemas.openxmlformats.org/officeDocument/2006/relationships/image" Target="media/image89.wmf"/><Relationship Id="rId209" Type="http://schemas.openxmlformats.org/officeDocument/2006/relationships/image" Target="media/image96.wmf"/><Relationship Id="rId190" Type="http://schemas.openxmlformats.org/officeDocument/2006/relationships/oleObject" Target="embeddings/oleObject96.bin"/><Relationship Id="rId204" Type="http://schemas.openxmlformats.org/officeDocument/2006/relationships/oleObject" Target="embeddings/oleObject103.bin"/><Relationship Id="rId220" Type="http://schemas.openxmlformats.org/officeDocument/2006/relationships/oleObject" Target="embeddings/oleObject111.bin"/><Relationship Id="rId225" Type="http://schemas.openxmlformats.org/officeDocument/2006/relationships/image" Target="media/image104.wmf"/><Relationship Id="rId15" Type="http://schemas.openxmlformats.org/officeDocument/2006/relationships/oleObject" Target="embeddings/oleObject2.bin"/><Relationship Id="rId36" Type="http://schemas.openxmlformats.org/officeDocument/2006/relationships/image" Target="media/image14.wmf"/><Relationship Id="rId57" Type="http://schemas.openxmlformats.org/officeDocument/2006/relationships/oleObject" Target="embeddings/oleObject25.bin"/><Relationship Id="rId106" Type="http://schemas.openxmlformats.org/officeDocument/2006/relationships/oleObject" Target="embeddings/oleObject51.bin"/><Relationship Id="rId127" Type="http://schemas.openxmlformats.org/officeDocument/2006/relationships/oleObject" Target="embeddings/oleObject62.bin"/><Relationship Id="rId10" Type="http://schemas.openxmlformats.org/officeDocument/2006/relationships/image" Target="media/image2.png"/><Relationship Id="rId31" Type="http://schemas.openxmlformats.org/officeDocument/2006/relationships/image" Target="media/image11.wmf"/><Relationship Id="rId52" Type="http://schemas.openxmlformats.org/officeDocument/2006/relationships/image" Target="media/image22.wmf"/><Relationship Id="rId73" Type="http://schemas.openxmlformats.org/officeDocument/2006/relationships/oleObject" Target="embeddings/oleObject34.bin"/><Relationship Id="rId78" Type="http://schemas.openxmlformats.org/officeDocument/2006/relationships/oleObject" Target="embeddings/oleObject37.bin"/><Relationship Id="rId94" Type="http://schemas.openxmlformats.org/officeDocument/2006/relationships/oleObject" Target="embeddings/oleObject45.bin"/><Relationship Id="rId99" Type="http://schemas.openxmlformats.org/officeDocument/2006/relationships/image" Target="media/image44.wmf"/><Relationship Id="rId101" Type="http://schemas.openxmlformats.org/officeDocument/2006/relationships/image" Target="media/image45.wmf"/><Relationship Id="rId122" Type="http://schemas.openxmlformats.org/officeDocument/2006/relationships/oleObject" Target="embeddings/oleObject59.bin"/><Relationship Id="rId143" Type="http://schemas.openxmlformats.org/officeDocument/2006/relationships/oleObject" Target="embeddings/oleObject72.bin"/><Relationship Id="rId148" Type="http://schemas.openxmlformats.org/officeDocument/2006/relationships/image" Target="media/image66.wmf"/><Relationship Id="rId164" Type="http://schemas.openxmlformats.org/officeDocument/2006/relationships/oleObject" Target="embeddings/oleObject82.bin"/><Relationship Id="rId169" Type="http://schemas.openxmlformats.org/officeDocument/2006/relationships/image" Target="media/image77.wmf"/><Relationship Id="rId185" Type="http://schemas.openxmlformats.org/officeDocument/2006/relationships/oleObject" Target="embeddings/oleObject93.bin"/><Relationship Id="rId4" Type="http://schemas.openxmlformats.org/officeDocument/2006/relationships/settings" Target="settings.xml"/><Relationship Id="rId9" Type="http://schemas.openxmlformats.org/officeDocument/2006/relationships/image" Target="media/image1.png"/><Relationship Id="rId180" Type="http://schemas.openxmlformats.org/officeDocument/2006/relationships/oleObject" Target="embeddings/oleObject90.bin"/><Relationship Id="rId210" Type="http://schemas.openxmlformats.org/officeDocument/2006/relationships/oleObject" Target="embeddings/oleObject106.bin"/><Relationship Id="rId215" Type="http://schemas.openxmlformats.org/officeDocument/2006/relationships/image" Target="media/image99.wmf"/><Relationship Id="rId26" Type="http://schemas.openxmlformats.org/officeDocument/2006/relationships/oleObject" Target="embeddings/oleObject9.bin"/><Relationship Id="rId231" Type="http://schemas.openxmlformats.org/officeDocument/2006/relationships/theme" Target="theme/theme1.xml"/><Relationship Id="rId47" Type="http://schemas.openxmlformats.org/officeDocument/2006/relationships/oleObject" Target="embeddings/oleObject20.bin"/><Relationship Id="rId68" Type="http://schemas.openxmlformats.org/officeDocument/2006/relationships/image" Target="media/image30.wmf"/><Relationship Id="rId89" Type="http://schemas.openxmlformats.org/officeDocument/2006/relationships/oleObject" Target="embeddings/oleObject43.bin"/><Relationship Id="rId112" Type="http://schemas.openxmlformats.org/officeDocument/2006/relationships/oleObject" Target="embeddings/oleObject54.bin"/><Relationship Id="rId133" Type="http://schemas.openxmlformats.org/officeDocument/2006/relationships/image" Target="media/image59.wmf"/><Relationship Id="rId154" Type="http://schemas.openxmlformats.org/officeDocument/2006/relationships/image" Target="media/image69.wmf"/><Relationship Id="rId175" Type="http://schemas.openxmlformats.org/officeDocument/2006/relationships/image" Target="media/image80.wmf"/><Relationship Id="rId196" Type="http://schemas.openxmlformats.org/officeDocument/2006/relationships/oleObject" Target="embeddings/oleObject99.bin"/><Relationship Id="rId200" Type="http://schemas.openxmlformats.org/officeDocument/2006/relationships/oleObject" Target="embeddings/oleObject101.bin"/><Relationship Id="rId16" Type="http://schemas.openxmlformats.org/officeDocument/2006/relationships/image" Target="media/image6.wmf"/><Relationship Id="rId221" Type="http://schemas.openxmlformats.org/officeDocument/2006/relationships/image" Target="media/image102.wmf"/><Relationship Id="rId37" Type="http://schemas.openxmlformats.org/officeDocument/2006/relationships/oleObject" Target="embeddings/oleObject15.bin"/><Relationship Id="rId58" Type="http://schemas.openxmlformats.org/officeDocument/2006/relationships/image" Target="media/image25.wmf"/><Relationship Id="rId79" Type="http://schemas.openxmlformats.org/officeDocument/2006/relationships/oleObject" Target="embeddings/oleObject38.bin"/><Relationship Id="rId102" Type="http://schemas.openxmlformats.org/officeDocument/2006/relationships/oleObject" Target="embeddings/oleObject49.bin"/><Relationship Id="rId123" Type="http://schemas.openxmlformats.org/officeDocument/2006/relationships/image" Target="media/image56.wmf"/><Relationship Id="rId144" Type="http://schemas.openxmlformats.org/officeDocument/2006/relationships/image" Target="media/image64.wmf"/><Relationship Id="rId90" Type="http://schemas.openxmlformats.org/officeDocument/2006/relationships/image" Target="media/image39.wmf"/><Relationship Id="rId165" Type="http://schemas.openxmlformats.org/officeDocument/2006/relationships/image" Target="media/image75.wmf"/><Relationship Id="rId186" Type="http://schemas.openxmlformats.org/officeDocument/2006/relationships/oleObject" Target="embeddings/oleObject94.bin"/><Relationship Id="rId211" Type="http://schemas.openxmlformats.org/officeDocument/2006/relationships/image" Target="media/image97.wmf"/><Relationship Id="rId27" Type="http://schemas.openxmlformats.org/officeDocument/2006/relationships/oleObject" Target="embeddings/oleObject10.bin"/><Relationship Id="rId48" Type="http://schemas.openxmlformats.org/officeDocument/2006/relationships/image" Target="media/image20.wmf"/><Relationship Id="rId69" Type="http://schemas.openxmlformats.org/officeDocument/2006/relationships/oleObject" Target="embeddings/oleObject31.bin"/><Relationship Id="rId113" Type="http://schemas.openxmlformats.org/officeDocument/2006/relationships/image" Target="media/image51.wmf"/><Relationship Id="rId134" Type="http://schemas.openxmlformats.org/officeDocument/2006/relationships/oleObject" Target="embeddings/oleObject67.bin"/><Relationship Id="rId80" Type="http://schemas.openxmlformats.org/officeDocument/2006/relationships/image" Target="media/image34.wmf"/><Relationship Id="rId155" Type="http://schemas.openxmlformats.org/officeDocument/2006/relationships/oleObject" Target="embeddings/oleObject78.bin"/><Relationship Id="rId176" Type="http://schemas.openxmlformats.org/officeDocument/2006/relationships/oleObject" Target="embeddings/oleObject88.bin"/><Relationship Id="rId197" Type="http://schemas.openxmlformats.org/officeDocument/2006/relationships/image" Target="media/image90.wmf"/><Relationship Id="rId201" Type="http://schemas.openxmlformats.org/officeDocument/2006/relationships/image" Target="media/image92.wmf"/><Relationship Id="rId222" Type="http://schemas.openxmlformats.org/officeDocument/2006/relationships/oleObject" Target="embeddings/oleObject112.bin"/><Relationship Id="rId17" Type="http://schemas.openxmlformats.org/officeDocument/2006/relationships/oleObject" Target="embeddings/oleObject3.bin"/><Relationship Id="rId38" Type="http://schemas.openxmlformats.org/officeDocument/2006/relationships/image" Target="media/image15.wmf"/><Relationship Id="rId59" Type="http://schemas.openxmlformats.org/officeDocument/2006/relationships/oleObject" Target="embeddings/oleObject26.bin"/><Relationship Id="rId103" Type="http://schemas.openxmlformats.org/officeDocument/2006/relationships/image" Target="media/image46.wmf"/><Relationship Id="rId124" Type="http://schemas.openxmlformats.org/officeDocument/2006/relationships/oleObject" Target="embeddings/oleObject60.bin"/><Relationship Id="rId70" Type="http://schemas.openxmlformats.org/officeDocument/2006/relationships/image" Target="media/image31.wmf"/><Relationship Id="rId91" Type="http://schemas.openxmlformats.org/officeDocument/2006/relationships/oleObject" Target="embeddings/oleObject44.bin"/><Relationship Id="rId145" Type="http://schemas.openxmlformats.org/officeDocument/2006/relationships/oleObject" Target="embeddings/oleObject73.bin"/><Relationship Id="rId166" Type="http://schemas.openxmlformats.org/officeDocument/2006/relationships/oleObject" Target="embeddings/oleObject83.bin"/><Relationship Id="rId187" Type="http://schemas.openxmlformats.org/officeDocument/2006/relationships/image" Target="media/image85.wmf"/><Relationship Id="rId1" Type="http://schemas.openxmlformats.org/officeDocument/2006/relationships/customXml" Target="../customXml/item1.xml"/><Relationship Id="rId212" Type="http://schemas.openxmlformats.org/officeDocument/2006/relationships/oleObject" Target="embeddings/oleObject107.bin"/><Relationship Id="rId28" Type="http://schemas.openxmlformats.org/officeDocument/2006/relationships/image" Target="media/image10.wmf"/><Relationship Id="rId49" Type="http://schemas.openxmlformats.org/officeDocument/2006/relationships/oleObject" Target="embeddings/oleObject21.bin"/><Relationship Id="rId114" Type="http://schemas.openxmlformats.org/officeDocument/2006/relationships/oleObject" Target="embeddings/oleObject55.bin"/><Relationship Id="rId60" Type="http://schemas.openxmlformats.org/officeDocument/2006/relationships/image" Target="media/image26.wmf"/><Relationship Id="rId81" Type="http://schemas.openxmlformats.org/officeDocument/2006/relationships/oleObject" Target="embeddings/oleObject39.bin"/><Relationship Id="rId135" Type="http://schemas.openxmlformats.org/officeDocument/2006/relationships/image" Target="media/image60.wmf"/><Relationship Id="rId156" Type="http://schemas.openxmlformats.org/officeDocument/2006/relationships/image" Target="media/image70.wmf"/><Relationship Id="rId177" Type="http://schemas.openxmlformats.org/officeDocument/2006/relationships/image" Target="media/image81.wmf"/><Relationship Id="rId198" Type="http://schemas.openxmlformats.org/officeDocument/2006/relationships/oleObject" Target="embeddings/oleObject100.bin"/><Relationship Id="rId202" Type="http://schemas.openxmlformats.org/officeDocument/2006/relationships/oleObject" Target="embeddings/oleObject102.bin"/><Relationship Id="rId223" Type="http://schemas.openxmlformats.org/officeDocument/2006/relationships/image" Target="media/image103.wmf"/><Relationship Id="rId18" Type="http://schemas.openxmlformats.org/officeDocument/2006/relationships/image" Target="media/image7.wmf"/><Relationship Id="rId39" Type="http://schemas.openxmlformats.org/officeDocument/2006/relationships/oleObject" Target="embeddings/oleObject16.bin"/><Relationship Id="rId50" Type="http://schemas.openxmlformats.org/officeDocument/2006/relationships/image" Target="media/image21.wmf"/><Relationship Id="rId104" Type="http://schemas.openxmlformats.org/officeDocument/2006/relationships/oleObject" Target="embeddings/oleObject50.bin"/><Relationship Id="rId125" Type="http://schemas.openxmlformats.org/officeDocument/2006/relationships/image" Target="media/image57.wmf"/><Relationship Id="rId146" Type="http://schemas.openxmlformats.org/officeDocument/2006/relationships/image" Target="media/image65.wmf"/><Relationship Id="rId167" Type="http://schemas.openxmlformats.org/officeDocument/2006/relationships/image" Target="media/image76.wmf"/><Relationship Id="rId188" Type="http://schemas.openxmlformats.org/officeDocument/2006/relationships/oleObject" Target="embeddings/oleObject95.bin"/><Relationship Id="rId71" Type="http://schemas.openxmlformats.org/officeDocument/2006/relationships/oleObject" Target="embeddings/oleObject32.bin"/><Relationship Id="rId92" Type="http://schemas.openxmlformats.org/officeDocument/2006/relationships/image" Target="media/image40.png"/><Relationship Id="rId213" Type="http://schemas.openxmlformats.org/officeDocument/2006/relationships/image" Target="media/image98.wmf"/><Relationship Id="rId2" Type="http://schemas.openxmlformats.org/officeDocument/2006/relationships/numbering" Target="numbering.xml"/><Relationship Id="rId29" Type="http://schemas.openxmlformats.org/officeDocument/2006/relationships/oleObject" Target="embeddings/oleObject11.bin"/><Relationship Id="rId40" Type="http://schemas.openxmlformats.org/officeDocument/2006/relationships/image" Target="media/image16.wmf"/><Relationship Id="rId115" Type="http://schemas.openxmlformats.org/officeDocument/2006/relationships/image" Target="media/image52.wmf"/><Relationship Id="rId136" Type="http://schemas.openxmlformats.org/officeDocument/2006/relationships/oleObject" Target="embeddings/oleObject68.bin"/><Relationship Id="rId157" Type="http://schemas.openxmlformats.org/officeDocument/2006/relationships/oleObject" Target="embeddings/oleObject79.bin"/><Relationship Id="rId178" Type="http://schemas.openxmlformats.org/officeDocument/2006/relationships/oleObject" Target="embeddings/oleObject89.bin"/><Relationship Id="rId61" Type="http://schemas.openxmlformats.org/officeDocument/2006/relationships/oleObject" Target="embeddings/oleObject27.bin"/><Relationship Id="rId82" Type="http://schemas.openxmlformats.org/officeDocument/2006/relationships/image" Target="media/image35.wmf"/><Relationship Id="rId199" Type="http://schemas.openxmlformats.org/officeDocument/2006/relationships/image" Target="media/image91.wmf"/><Relationship Id="rId203" Type="http://schemas.openxmlformats.org/officeDocument/2006/relationships/image" Target="media/image93.wmf"/><Relationship Id="rId19" Type="http://schemas.openxmlformats.org/officeDocument/2006/relationships/oleObject" Target="embeddings/oleObject4.bin"/><Relationship Id="rId224" Type="http://schemas.openxmlformats.org/officeDocument/2006/relationships/oleObject" Target="embeddings/oleObject113.bin"/><Relationship Id="rId30" Type="http://schemas.openxmlformats.org/officeDocument/2006/relationships/oleObject" Target="embeddings/oleObject12.bin"/><Relationship Id="rId105" Type="http://schemas.openxmlformats.org/officeDocument/2006/relationships/image" Target="media/image47.wmf"/><Relationship Id="rId126" Type="http://schemas.openxmlformats.org/officeDocument/2006/relationships/oleObject" Target="embeddings/oleObject61.bin"/><Relationship Id="rId147" Type="http://schemas.openxmlformats.org/officeDocument/2006/relationships/oleObject" Target="embeddings/oleObject74.bin"/><Relationship Id="rId168" Type="http://schemas.openxmlformats.org/officeDocument/2006/relationships/oleObject" Target="embeddings/oleObject84.bin"/><Relationship Id="rId51" Type="http://schemas.openxmlformats.org/officeDocument/2006/relationships/oleObject" Target="embeddings/oleObject22.bin"/><Relationship Id="rId72" Type="http://schemas.openxmlformats.org/officeDocument/2006/relationships/oleObject" Target="embeddings/oleObject33.bin"/><Relationship Id="rId93" Type="http://schemas.openxmlformats.org/officeDocument/2006/relationships/image" Target="media/image41.wmf"/><Relationship Id="rId189" Type="http://schemas.openxmlformats.org/officeDocument/2006/relationships/image" Target="media/image86.wmf"/><Relationship Id="rId3" Type="http://schemas.openxmlformats.org/officeDocument/2006/relationships/styles" Target="styles.xml"/><Relationship Id="rId214" Type="http://schemas.openxmlformats.org/officeDocument/2006/relationships/oleObject" Target="embeddings/oleObject108.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88059-2C48-4BCE-B5AB-5015EDF1F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16</Pages>
  <Words>6560</Words>
  <Characters>8070</Characters>
  <Application>Microsoft Office Word</Application>
  <DocSecurity>0</DocSecurity>
  <Lines>504</Lines>
  <Paragraphs>585</Paragraphs>
  <ScaleCrop>false</ScaleCrop>
  <Company>uestc</Company>
  <LinksUpToDate>false</LinksUpToDate>
  <CharactersWithSpaces>14045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pmx</dc:creator>
  <cp:lastModifiedBy>张 纯仁</cp:lastModifiedBy>
  <cp:revision>105</cp:revision>
  <cp:lastPrinted>2018-10-19T09:04:00Z</cp:lastPrinted>
  <dcterms:created xsi:type="dcterms:W3CDTF">2018-07-16T03:02:00Z</dcterms:created>
  <dcterms:modified xsi:type="dcterms:W3CDTF">2026-02-23T03:32:00Z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07F88CF11A3E424DBE9BCFAB0AA646F8_12</vt:lpwstr>
  </property>
</Properties>
</file>