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program will allow the user to select the type of gas, the amount gas they need in gallons, and if they want a carwash. It will then compute and display the their total.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 and prices, gallons, and total as doubles: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Regular = 4.39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Midgrade = 4.59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premium = 4.69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carWashPrice = 10.00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totalPrice = 0.00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gallons=0.00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Console write lines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Welcome to Antonio's Gas Station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Regular    Midgrade    Premium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$4.39       $4.59           $4.69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Your Type of Gas (R/M/P):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Retrieve char gas type from user.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char gasType = user response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Ask and Retrieve char car wash from user to determine if they want a car wash, yes or no.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char carWash = user response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Retrieve char gas type from user.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gallons= user response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//Compute total pirce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(R)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Add gallons * regular to total price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(N)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Add gallons * midgrade to total price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(P)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Add gallons * premium to total price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(Y)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Add car wash price to total bill.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//Print out: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price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gas the user selected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amount of gas they purchased in gallons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//End of program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