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微软雅黑" w:hAnsi="微软雅黑" w:eastAsia="微软雅黑" w:cs="微软雅黑"/>
          <w:b/>
          <w:color w:val="1F497D"/>
          <w:sz w:val="40"/>
        </w:rPr>
        <w:t>东北区经营简报</w:t>
      </w:r>
    </w:p>
    <w:p>
      <w:pPr>
        <w:spacing w:after="200"/>
        <w:jc w:val="center"/>
      </w:pPr>
      <w:r>
        <w:rPr>
          <w:rFonts w:ascii="微软雅黑" w:hAnsi="微软雅黑" w:eastAsia="微软雅黑" w:cs="微软雅黑"/>
          <w:b/>
          <w:color w:val="2E74B5"/>
          <w:sz w:val="26"/>
        </w:rPr>
        <w:t>本期 2026-04-27 至 2026-05-03（上年同期 2025-04-28 至 2025-05-04）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一、总体概况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 东北区 合计 7 家门店（其中同店 5 家、新增/非连续门店 2 家）。同店定义：上年同期每个自然月均有销售的门店。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整体同比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同店当期</w:t>
            </w:r>
          </w:p>
        </w:tc>
        <w:tc>
          <w:tcPr>
            <w:tcW w:type="dxa" w:w="1994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同店同比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销售额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466.0万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360.9万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-26.1%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订单量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16,255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+0.1%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12,470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-23.2%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件数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40,902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+3.3%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31,039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-21.6%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客单价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287元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289元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-3.8%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连带率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2.52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2.49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+2.1%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客流量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157,103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129,208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-3.6%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提袋率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10.35%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-14.6%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9.65%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-20.3%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新增会员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7,801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5,576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  <w:tr>
        <w:tc>
          <w:tcPr>
            <w:tcW w:type="dxa" w:w="1994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sz w:val="18"/>
              </w:rPr>
              <w:t>老客销售占比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48.2%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52.7%</w:t>
            </w:r>
          </w:p>
        </w:tc>
        <w:tc>
          <w:tcPr>
            <w:tcW w:type="dxa" w:w="1994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注：金额单位按数值自动选择（万/亿为展示精度）；同比色标：红=正增长，绿=下滑。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二、销售额 TOP20 品牌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品牌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件数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108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阿迪达斯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1,902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+5.5%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2,418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+4.0%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斯凯奇运动系列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-30.4%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2,108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-27.2%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2,796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178元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GABRILE MANN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37.2万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2,583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-19.0%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3,713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-20.9%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骆驼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35.4万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2,269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+72.7%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3,122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+97.3%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156元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安德玛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22.2万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-27.4%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1,251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1,732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-6.5%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1,660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-16.3%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2,187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-17.8%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132元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PAULO PEDRO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19.2万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1,320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1,798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AIRWALK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17.7万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1,217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1,572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Jeep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17.1万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+8.0%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932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+13.2%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1,208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+20.1%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184元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David Fincher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15.0万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+60.4%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1,249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+81.5%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1,547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+81.8%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AVIA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13.4万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1,026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1,366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131元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LOTTO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12.3万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699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768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175元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13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三叶草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11.9万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-15.5%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547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633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-9.6%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218元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NAUTICA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11.6万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+1331.7%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+1933.3%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537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+1632.3%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237元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15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The North Face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+173.7%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346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+135.4%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489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+158.7%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310元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16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髑髏兎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9.9万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-14.8%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550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-20.6%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709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-18.4%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180元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17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michael bublé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8.7万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-48.4%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753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-25.1%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950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-34.3%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116元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Champion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7.8万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+7741.1%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684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+6740.0%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922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+2973.3%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113元</w:t>
            </w:r>
          </w:p>
        </w:tc>
      </w:tr>
      <w:tr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</w:t>
            </w:r>
          </w:p>
        </w:tc>
        <w:tc>
          <w:tcPr>
            <w:tcW w:type="dxa" w:w="1108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彪马|kids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7.5万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656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992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108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115元</w:t>
            </w:r>
          </w:p>
        </w:tc>
      </w:tr>
      <w:tr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20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outdoor products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7.5万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-36.9%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393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-42.9%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488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-40.0%</w:t>
            </w:r>
          </w:p>
        </w:tc>
        <w:tc>
          <w:tcPr>
            <w:tcW w:type="dxa" w:w="1108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190元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三、销售额 TOP5 门店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排名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同比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1662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沈阳和平印象城店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108.7万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C00000"/>
                <w:sz w:val="18"/>
              </w:rPr>
              <w:t>+31.9%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3,552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306元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大连西岗印象城店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98.6万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-15.0%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3,186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310元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长春欧亚新生活广场店  ★新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-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2,160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307元</w:t>
            </w:r>
          </w:p>
        </w:tc>
      </w:tr>
      <w:tr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4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沈阳沈河星汇广场店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64.3万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-29.2%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2,452</w:t>
            </w:r>
          </w:p>
        </w:tc>
        <w:tc>
          <w:tcPr>
            <w:tcW w:type="dxa" w:w="1662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262元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5</w:t>
            </w:r>
          </w:p>
        </w:tc>
        <w:tc>
          <w:tcPr>
            <w:tcW w:type="dxa" w:w="166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长春绿园吾悦店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61.9万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color w:val="007000"/>
                <w:sz w:val="18"/>
              </w:rPr>
              <w:t>-52.5%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2,316</w:t>
            </w:r>
          </w:p>
        </w:tc>
        <w:tc>
          <w:tcPr>
            <w:tcW w:type="dxa" w:w="166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267元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四、新增门店表现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本期该范围内共 2 家新增/非连续门店，合计贡献销售额 105.2万。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门店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销售额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订单量</w:t>
            </w:r>
          </w:p>
        </w:tc>
        <w:tc>
          <w:tcPr>
            <w:tcW w:type="dxa" w:w="2493"/>
            <w:shd w:val="clear" w:color="auto" w:fill="1F497D"/>
          </w:tcPr>
          <w:p>
            <w:pPr>
              <w:jc w:val="center"/>
            </w:pPr>
            <w:r>
              <w:rPr>
                <w:rFonts w:ascii="微软雅黑" w:hAnsi="微软雅黑" w:eastAsia="微软雅黑" w:cs="微软雅黑"/>
                <w:b/>
                <w:color w:val="FFFFFF"/>
                <w:sz w:val="18"/>
              </w:rPr>
              <w:t>客单价</w:t>
            </w:r>
          </w:p>
        </w:tc>
      </w:tr>
      <w:tr>
        <w:tc>
          <w:tcPr>
            <w:tcW w:type="dxa" w:w="2493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长春欧亚新生活广场店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66.4万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2,160</w:t>
            </w:r>
          </w:p>
        </w:tc>
        <w:tc>
          <w:tcPr>
            <w:tcW w:type="dxa" w:w="2493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307元</w:t>
            </w:r>
          </w:p>
        </w:tc>
      </w:tr>
      <w:tr>
        <w:tc>
          <w:tcPr>
            <w:tcW w:type="dxa" w:w="2493"/>
            <w:shd w:val="clear" w:color="auto" w:fill="F2F2F2"/>
          </w:tcPr>
          <w:p>
            <w:pPr>
              <w:jc w:val="right"/>
            </w:pPr>
            <w:r/>
            <w:r>
              <w:rPr>
                <w:rFonts w:ascii="微软雅黑" w:hAnsi="微软雅黑" w:eastAsia="微软雅黑" w:cs="微软雅黑"/>
                <w:b/>
                <w:color w:val="C00000"/>
                <w:sz w:val="18"/>
              </w:rPr>
              <w:t>长春南关活力城店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38.8万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1,625</w:t>
            </w:r>
          </w:p>
        </w:tc>
        <w:tc>
          <w:tcPr>
            <w:tcW w:type="dxa" w:w="2493"/>
            <w:shd w:val="clear" w:color="auto" w:fill="F2F2F2"/>
          </w:tcPr>
          <w:p>
            <w:pPr>
              <w:jc w:val="center"/>
            </w:pPr>
            <w:r/>
            <w:r>
              <w:rPr>
                <w:rFonts w:ascii="微软雅黑" w:hAnsi="微软雅黑" w:eastAsia="微软雅黑" w:cs="微软雅黑"/>
                <w:b w:val="0"/>
                <w:sz w:val="18"/>
              </w:rPr>
              <w:t>239元</w:t>
            </w:r>
          </w:p>
        </w:tc>
      </w:tr>
    </w:tbl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新增门店指上年同期未连续经营的门店（含今年新开或季节性重启）。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五、增长来源拆解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本期总销售额 466.0万，同比 -4.6%，净增 -224613元。其中：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同店增量：-1276221元（同店同比 -26.1%）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• 新增门店贡献：105.2万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六、深度洞察与行动建议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1. 增长来源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同店销售额同比 -26.1%，出现下滑。新增门店贡献 105.2万，占总销售 22.6%（需关注同店承压）。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2. 同店画像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同店客流同比 -3.6%，客单价 289元（上年 301元，同比 -3.8%），连带率 2.49，老客销售占比 52.7%。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3. 商品建议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增长品牌（TOP20 内同比≥20%）：Champion(+7741.1%)、NAUTICA(+1331.7%)、The North Face(+173.7%)、骆驼(+97.5%)、David Fincher(+60.4%)。建议加大陈列与选品倾斜。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下滑品牌（TOP20 内同比≤-20%）：michael bublé(-48.4%)、outdoor products(-36.9%)、斯凯奇运动系列(-30.4%)、安德玛(-27.4%)。建议复盘库存、陈列与价格带。</w:t>
      </w:r>
    </w:p>
    <w:p>
      <w:pPr>
        <w:spacing w:after="60"/>
      </w:pPr>
      <w:r>
        <w:rPr>
          <w:rFonts w:ascii="微软雅黑" w:hAnsi="微软雅黑" w:eastAsia="微软雅黑" w:cs="微软雅黑"/>
          <w:b/>
          <w:color w:val="2E74B5"/>
          <w:sz w:val="22"/>
        </w:rPr>
        <w:t>4. 行动建议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1. 东北区整体销售同比下滑 -4.6%，需要组织复盘会议，聚焦核心下滑门店与品类。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>2. 同店销售同比 -26.1%，需要门店层面盘点客流、客单、连带三指标，定位症结。</w:t>
      </w:r>
    </w:p>
    <w:p>
      <w:pPr>
        <w:spacing w:after="80"/>
      </w:pPr>
      <w:r>
        <w:rPr>
          <w:rFonts w:ascii="微软雅黑" w:hAnsi="微软雅黑" w:eastAsia="微软雅黑" w:cs="微软雅黑"/>
          <w:b/>
          <w:color w:val="1F497D"/>
          <w:sz w:val="28"/>
        </w:rPr>
        <w:t>七、预警与风险提示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风险等级：红色=最高、橙色=中等、黄色=提示级。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整体销售承压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描述：东北区整体销售同比 -4.6%。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行动建议：关注后续 2 周趋势；对销售跌幅 TOP5 门店安排一对一诊断。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C00000"/>
          <w:sz w:val="22"/>
        </w:rPr>
        <w:t>【红色】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同店同比大幅下滑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描述：同店销售额同比 -26.1%，存量门店基础盘受损。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行动建议：按品牌+门店交叉拆解下滑点；评估营销/选品/陈列调整；设定 2 周内可验证的改善目标。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同店客流下滑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描述：同店客流同比 -3.6%。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行动建议：关注客流趋势，评估周边商圈客流变化与竞品活动。</w:t>
      </w:r>
    </w:p>
    <w:p>
      <w:pPr>
        <w:spacing w:after="40"/>
      </w:pPr>
      <w:r>
        <w:rPr>
          <w:rFonts w:ascii="微软雅黑" w:hAnsi="微软雅黑" w:eastAsia="微软雅黑" w:cs="微软雅黑"/>
          <w:b/>
          <w:color w:val="ED7D31"/>
          <w:sz w:val="22"/>
        </w:rPr>
        <w:t>【橙色】</w:t>
      </w:r>
      <w:r>
        <w:rPr>
          <w:rFonts w:ascii="微软雅黑" w:hAnsi="微软雅黑" w:eastAsia="微软雅黑" w:cs="微软雅黑"/>
          <w:b/>
          <w:color w:val="2E74B5"/>
          <w:sz w:val="22"/>
        </w:rPr>
        <w:t>多个 TOP 品牌同比下滑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描述：TOP20 品牌中有 4 个同比跌幅≥20%，含 michael bublé、outdoor products、斯凯奇运动系列 等。</w:t>
      </w:r>
    </w:p>
    <w:p>
      <w:pPr>
        <w:spacing w:after="120"/>
      </w:pPr>
      <w:r>
        <w:rPr>
          <w:rFonts w:ascii="微软雅黑" w:hAnsi="微软雅黑" w:eastAsia="微软雅黑" w:cs="微软雅黑"/>
          <w:b w:val="0"/>
          <w:sz w:val="20"/>
        </w:rPr>
        <w:t xml:space="preserve">  行动建议：与供应商对齐新品/旺季节奏；评估陈列面与折扣结构；必要时调整品牌组合。</w:t>
      </w:r>
    </w:p>
    <w:p/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数据来源：bigoffs_sync  统计口径：parent_order_status = 5  同店定义：上年同期每月均有销售的门店</w:t>
      </w:r>
    </w:p>
    <w:p>
      <w:pPr>
        <w:spacing w:after="80"/>
      </w:pPr>
      <w:r>
        <w:rPr>
          <w:rFonts w:ascii="微软雅黑" w:hAnsi="微软雅黑" w:eastAsia="微软雅黑" w:cs="微软雅黑"/>
          <w:b w:val="0"/>
          <w:color w:val="606060"/>
          <w:sz w:val="16"/>
        </w:rPr>
        <w:t>报告范围：东北区  覆盖门店数：7  同店 5 家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