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东北区（2026年1月1日—5月6日）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本统计周期，东北区共计 7 家门店参与经营，其中可比门店（25年同期已开业）4 家，25年同期后新增门店 3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同店（4家）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4,549.9万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+21.3%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3,339.2万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-11.0%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329,599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+29.1%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236,411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-7.4%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149,022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+24.2%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108,150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-9.9%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¥305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-1.2%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+3.9%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2.19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+2.7%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52.1%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55.8%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60,206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+11.3%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41,312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-23.6%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1,818,488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+48.4%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1,348,126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+10.0%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7 家门店；同店口径仅含 4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东北区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4,549.9万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+21.3%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3,339.2万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-11.0%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55.8%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41,312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+10.0%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大连西岗印象城店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1,224.4万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85,072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37,021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12,932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303,625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沈阳和平印象城店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785.9万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55,180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24,892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57.9%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9,218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164,696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长春绿园吾悦店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699.1万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50,982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24,913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65.8%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7,311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130,129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沈阳沈河星汇广场店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629.8万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45,177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21,324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38.8%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11,851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749,676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长春欧亚新生活广场店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531.7万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40,525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16,313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35.7%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8,469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170,846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本东北区共有 3 家门店为25年同期后新开店铺，合计贡献销售额 1,210.7万。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长春欧亚新生活广场店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531.7万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40,525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16,313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35.7%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8,469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170,846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长春南关活力城店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424.1万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31,167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15,078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41.3%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7,194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215,644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长春高新栖乐荟店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254.9万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21,496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9,481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56.1%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3,231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83,872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本东北区共涉及 153 个品牌在售，TOP20 合计贡献销售额 3,527.9万，占整体 77.5%。"同店同比"仅在上年同店销售额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442.7万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20,177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-16.4%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422.1万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22,665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-31.0%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313.1万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13,492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-8.3%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245.3万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12,654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+32.9%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236.7万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5.2%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11,341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-35.4%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231.3万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14,337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-24.3%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181.8万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10,597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158.9万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3.5%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9,253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The North Face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151.9万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3,621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¥420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143.6万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9,577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140.6万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5,357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-15.0%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131.7万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6,196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120.0万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9,224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6,921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102.6万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3,859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-54.5%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6,251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¥149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-51.9%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3,912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outdoor products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81.6万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3,560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-47.3%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髑髏兎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3,827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10,543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+797.8万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其中：新店贡献（3家）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+1,210.7万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+151.8%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其中：同店增量（4家）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-412.9万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-51.8%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本期东北区整体销售额 4,549.9万，同比+21.3%。拆解后，3家新店贡献 1,210.7万，4家可比同店销售额同比-11.0%（-412.9万）。整体增长主要由新店驱动，同店销售同比承压，规模扩张掩盖了老店下滑。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同店客流同比+10.0%，客流有所回升，同店订单量同比-9.9%、销售同比-11.0%。各项指标同步变化，经营趋势一致。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判断：东北区目前处于门店数量扩张驱动增长阶段。若2026下半年新店扩张节奏放缓，同店基本盘的修复将成为增长可持续性的关键。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¥309（同比-1.2%），连带率 2.19 件/单（同比+2.7%）。件单价与连带率呈现结构性分化，与消费降级大环境吻合。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55.8%，同店新增会员同比-23.6%，已形成老客依赖加深、新客获取乏力的矛盾，需加大拉新力度。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8.0%，横向对比同店各指标同比——客流+10.0%、订单-9.9%、销额-11.0%——各项指标走势相近，经营效率变化有限。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重点盯防同店下滑：4家可比门店销额同比-11.0%，建议立项同店修复专项，按门店维度诊断客流（同店客流同比+10.0%）、客单、复购三要素，优先复盘同店同比下滑超10%的门店经营策略。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加码新客拉新：同店新会员同比-23.6%，建议加大到店礼、社群裂变、异业合流等拉新动作，避免客群老化对下半年经营形成传导。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55.8%，建议分层运营（高价值/沉默/流失预警），通过会员日、专属券、新品预约等方式延长老客LTV。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建立新店爬坡跟踪机制：3家新店贡献销售额 1,210.7万，建议按月跟踪单店销额、客流、会员数三项核心指标，识别爬坡落后门店并提前介入干预。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斯凯奇运动系列、GABRILE MANN、阿迪达斯、骆驼、安德玛，合计占东北区 36.5%。TOP20 中有 8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已退场或接近清零品牌：卡帝乐鳄鱼（上年139万→本期0万），建议核查是否因品牌方合约到期、货源切换或战略退出，若主动替代已完成应关注新接棒品牌的承接效果。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稳定品牌中同店承压较明显的有：Dickies(-74.6%)、耐克(-54.5%)、michael bublé(-51.9%)，建议与品牌方协商货品组合、促销资源与陈列位置，明确是款式老化、价格偏高还是渠道分流导致。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同店高增长稳定品牌：骆驼(+32.9%)，建议加大陈列面积、扩充 SKU 并强化会员推荐，把单品牌增势拉成结构性贡献。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36.5%，集中度偏高。建议按季度回顾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预警1：新客获取乏力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同店新增会员同比-23.6%，客群呈现老客依赖加深趋势；同店老客销售占比 55.8%，若新客持续下滑，LTV 替换将失衡。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立即上线门店拉新 KPI（月度新增会员同比目标），配套到店礼、"老带新"邀请返现、门店前台主动扫码；同步从抖音、小红书 LBS 投放截流搜索流量。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预警2：增长结构失衡：规模扩张掩盖同店承压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整体销售额同比+21.3%，但同店销售额同比-11.0%，增长主要来自 3 家新店。若新店扩张节奏放缓或爬坡不及预期，整体增长可持续性存疑。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月度经营会新增"整体 vs 同店"双口径汇报；制定 2026 Q3 同店修复目标（同店同比回升至 -5% 以内）；新店开业节奏与同店健康度挂钩，同店承压区域暂缓新店扩张。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预警3：同店销售额大幅下滑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同店销售额同比-11.0%，4家可比门店下滑幅度超出正常季节性波动；同店订单量同比-9.9%，客单价同比-1.2%。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30天内完成同店修复专项立项：按销额同比下滑 &gt;10% 的门店逐店诊断，设立客流、客单、复购三条改善线；月度评审跌幅收敛情况，指标未改善的门店启动二次复盘。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预警4：TOP20 品牌普遍承压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TOP20 品牌中有 8 个同店同比下滑 ≥15%，商品结构整体承压，可能源于品类切换期或大环境消费力收缩。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按品类（运动/休闲/童装/户外）拆解下滑品牌，识别品类级共性问题；运动品类下滑重点核查库龄与折扣深度；童装/户外品类重点核查新品迭代节奏。下滑品牌逐一制定季度回升方案并设退场阈值（连续两季下滑&gt;20% 启动替代评估）。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预警5：新店爬坡进度滞后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3家新店中，有 1 家销售额显著偏低：长春高新栖乐荟店(254.9万)。平均新店销售 404万 vs 同店中位数 786万。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建立"新店90天爬坡跟踪表"：按周跟踪销额、客流、会员增长三项核心指标；对进度&lt;60%的门店启动总部联合诊断（商品结构/促销节奏/团队能力三选一），未达标的 30 天内再评估。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预警6：头部品牌集中度偏高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36.5%（≥35%），任一头部品牌大幅波动都将对整体销额产生可观冲击。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