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88B0D">
      <w:pPr>
        <w:jc w:val="center"/>
      </w:pPr>
      <w:r>
        <w:rPr>
          <w:rFonts w:ascii="微软雅黑" w:hAnsi="微软雅黑" w:eastAsia="微软雅黑"/>
          <w:b/>
          <w:color w:val="1F497D"/>
          <w:sz w:val="40"/>
        </w:rPr>
        <w:t>2026年五一假期经营简报</w:t>
      </w:r>
    </w:p>
    <w:p w14:paraId="58286269">
      <w:pPr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华北大区（华北区·北京区·华中区·华东区·东北区）</w:t>
      </w:r>
    </w:p>
    <w:p w14:paraId="6F4F7392">
      <w:pPr>
        <w:jc w:val="center"/>
      </w:pPr>
      <w:r>
        <w:rPr>
          <w:rFonts w:ascii="微软雅黑" w:hAnsi="微软雅黑" w:eastAsia="微软雅黑"/>
          <w:b w:val="0"/>
          <w:sz w:val="18"/>
        </w:rPr>
        <w:t>统计周期：2026年五一假期(5月1日—5月5日)</w:t>
      </w:r>
    </w:p>
    <w:p w14:paraId="3979F224"/>
    <w:p w14:paraId="55C9B985">
      <w:pPr>
        <w:spacing w:before="240" w:after="80"/>
      </w:pPr>
      <w:r>
        <w:rPr>
          <w:rFonts w:ascii="微软雅黑" w:hAnsi="微软雅黑" w:eastAsia="微软雅黑"/>
          <w:b/>
          <w:color w:val="1F497D"/>
          <w:sz w:val="28"/>
        </w:rPr>
        <w:t>一、总体概况</w:t>
      </w:r>
    </w:p>
    <w:p w14:paraId="71BA6FB1">
      <w:r>
        <w:rPr>
          <w:rFonts w:ascii="微软雅黑" w:hAnsi="微软雅黑" w:eastAsia="微软雅黑"/>
          <w:b w:val="0"/>
          <w:sz w:val="20"/>
        </w:rPr>
        <w:t xml:space="preserve">本次五一假期，华北大区（华北区·北京区·华中区·华东区·东北区）共计 </w:t>
      </w:r>
      <w:r>
        <w:rPr>
          <w:rFonts w:ascii="微软雅黑" w:hAnsi="微软雅黑" w:eastAsia="微软雅黑"/>
          <w:b/>
          <w:color w:val="1F497D"/>
          <w:sz w:val="20"/>
        </w:rPr>
        <w:t>50 家</w:t>
      </w:r>
      <w:r>
        <w:rPr>
          <w:rFonts w:ascii="微软雅黑" w:hAnsi="微软雅黑" w:eastAsia="微软雅黑"/>
          <w:b w:val="0"/>
          <w:sz w:val="20"/>
        </w:rPr>
        <w:t xml:space="preserve"> 门店参与经营，其中可比门店（25年五一已开业）</w:t>
      </w:r>
      <w:r>
        <w:rPr>
          <w:rFonts w:ascii="微软雅黑" w:hAnsi="微软雅黑" w:eastAsia="微软雅黑"/>
          <w:b/>
          <w:color w:val="1F497D"/>
          <w:sz w:val="20"/>
        </w:rPr>
        <w:t>34 家</w:t>
      </w:r>
      <w:r>
        <w:rPr>
          <w:rFonts w:ascii="微软雅黑" w:hAnsi="微软雅黑" w:eastAsia="微软雅黑"/>
          <w:b w:val="0"/>
          <w:sz w:val="20"/>
        </w:rPr>
        <w:t xml:space="preserve">，25年五一后新增门店 </w:t>
      </w:r>
      <w:r>
        <w:rPr>
          <w:rFonts w:ascii="微软雅黑" w:hAnsi="微软雅黑" w:eastAsia="微软雅黑"/>
          <w:b/>
          <w:color w:val="375623"/>
          <w:sz w:val="20"/>
        </w:rPr>
        <w:t>16 家</w:t>
      </w:r>
      <w:r>
        <w:rPr>
          <w:rFonts w:ascii="微软雅黑" w:hAnsi="微软雅黑" w:eastAsia="微软雅黑"/>
          <w:b w:val="0"/>
          <w:sz w:val="20"/>
        </w:rPr>
        <w:t>。</w:t>
      </w:r>
    </w:p>
    <w:p w14:paraId="00C53115"/>
    <w:p w14:paraId="3978ADD3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核心指标总览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4290CDBA">
        <w:tc>
          <w:tcPr>
            <w:tcW w:w="1881" w:type="dxa"/>
            <w:shd w:val="clear" w:color="auto" w:fill="1F497D"/>
          </w:tcPr>
          <w:p w14:paraId="2DD1F6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1881" w:type="dxa"/>
            <w:shd w:val="clear" w:color="auto" w:fill="1F497D"/>
          </w:tcPr>
          <w:p w14:paraId="4A847F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w="1881" w:type="dxa"/>
            <w:shd w:val="clear" w:color="auto" w:fill="1F497D"/>
          </w:tcPr>
          <w:p w14:paraId="75C40D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w="1881" w:type="dxa"/>
            <w:shd w:val="clear" w:color="auto" w:fill="1F497D"/>
          </w:tcPr>
          <w:p w14:paraId="62187F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同店（34家）</w:t>
            </w:r>
          </w:p>
        </w:tc>
        <w:tc>
          <w:tcPr>
            <w:tcW w:w="1881" w:type="dxa"/>
            <w:shd w:val="clear" w:color="auto" w:fill="1F497D"/>
          </w:tcPr>
          <w:p w14:paraId="484BDF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 w14:paraId="1AFA5024">
        <w:tc>
          <w:tcPr>
            <w:tcW w:w="1881" w:type="dxa"/>
            <w:shd w:val="clear" w:color="auto" w:fill="DEEAF1"/>
          </w:tcPr>
          <w:p w14:paraId="6F5A30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w="1881" w:type="dxa"/>
            <w:shd w:val="clear" w:color="auto" w:fill="DEEAF1"/>
          </w:tcPr>
          <w:p w14:paraId="295288C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2825.5万</w:t>
            </w:r>
          </w:p>
        </w:tc>
        <w:tc>
          <w:tcPr>
            <w:tcW w:w="1881" w:type="dxa"/>
            <w:shd w:val="clear" w:color="auto" w:fill="DEEAF1"/>
          </w:tcPr>
          <w:p w14:paraId="1932C7C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+32.0%</w:t>
            </w:r>
          </w:p>
        </w:tc>
        <w:tc>
          <w:tcPr>
            <w:tcW w:w="1881" w:type="dxa"/>
            <w:shd w:val="clear" w:color="auto" w:fill="DEEAF1"/>
          </w:tcPr>
          <w:p w14:paraId="6F6452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1972.8万</w:t>
            </w:r>
          </w:p>
        </w:tc>
        <w:tc>
          <w:tcPr>
            <w:tcW w:w="1881" w:type="dxa"/>
            <w:shd w:val="clear" w:color="auto" w:fill="DEEAF1"/>
          </w:tcPr>
          <w:p w14:paraId="77CFD6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-7.8%</w:t>
            </w:r>
          </w:p>
        </w:tc>
      </w:tr>
      <w:tr w14:paraId="50358658">
        <w:tc>
          <w:tcPr>
            <w:tcW w:w="1881" w:type="dxa"/>
            <w:shd w:val="clear" w:color="auto" w:fill="FFFFFF"/>
          </w:tcPr>
          <w:p w14:paraId="4DC4BD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w="1881" w:type="dxa"/>
            <w:shd w:val="clear" w:color="auto" w:fill="FFFFFF"/>
          </w:tcPr>
          <w:p w14:paraId="5EAA84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260,025</w:t>
            </w:r>
          </w:p>
        </w:tc>
        <w:tc>
          <w:tcPr>
            <w:tcW w:w="1881" w:type="dxa"/>
            <w:shd w:val="clear" w:color="auto" w:fill="FFFFFF"/>
          </w:tcPr>
          <w:p w14:paraId="7A88A4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+44.4%</w:t>
            </w:r>
          </w:p>
        </w:tc>
        <w:tc>
          <w:tcPr>
            <w:tcW w:w="1881" w:type="dxa"/>
            <w:shd w:val="clear" w:color="auto" w:fill="FFFFFF"/>
          </w:tcPr>
          <w:p w14:paraId="42099C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181,090</w:t>
            </w:r>
          </w:p>
        </w:tc>
        <w:tc>
          <w:tcPr>
            <w:tcW w:w="1881" w:type="dxa"/>
            <w:shd w:val="clear" w:color="auto" w:fill="FFFFFF"/>
          </w:tcPr>
          <w:p w14:paraId="28FE56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+0.5%</w:t>
            </w:r>
          </w:p>
        </w:tc>
      </w:tr>
      <w:tr w14:paraId="1061A9C4">
        <w:tc>
          <w:tcPr>
            <w:tcW w:w="1881" w:type="dxa"/>
            <w:shd w:val="clear" w:color="auto" w:fill="DEEAF1"/>
          </w:tcPr>
          <w:p w14:paraId="4C113D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w="1881" w:type="dxa"/>
            <w:shd w:val="clear" w:color="auto" w:fill="DEEAF1"/>
          </w:tcPr>
          <w:p w14:paraId="6F48DD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89,416</w:t>
            </w:r>
          </w:p>
        </w:tc>
        <w:tc>
          <w:tcPr>
            <w:tcW w:w="1881" w:type="dxa"/>
            <w:shd w:val="clear" w:color="auto" w:fill="DEEAF1"/>
          </w:tcPr>
          <w:p w14:paraId="7FEB51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+33.8%</w:t>
            </w:r>
          </w:p>
        </w:tc>
        <w:tc>
          <w:tcPr>
            <w:tcW w:w="1881" w:type="dxa"/>
            <w:shd w:val="clear" w:color="auto" w:fill="DEEAF1"/>
          </w:tcPr>
          <w:p w14:paraId="586C3B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63,391</w:t>
            </w:r>
          </w:p>
        </w:tc>
        <w:tc>
          <w:tcPr>
            <w:tcW w:w="1881" w:type="dxa"/>
            <w:shd w:val="clear" w:color="auto" w:fill="DEEAF1"/>
          </w:tcPr>
          <w:p w14:paraId="29879F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-5.1%</w:t>
            </w:r>
          </w:p>
        </w:tc>
      </w:tr>
      <w:tr w14:paraId="3B004916">
        <w:tc>
          <w:tcPr>
            <w:tcW w:w="1881" w:type="dxa"/>
            <w:shd w:val="clear" w:color="auto" w:fill="FFFFFF"/>
          </w:tcPr>
          <w:p w14:paraId="64893B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w="1881" w:type="dxa"/>
            <w:shd w:val="clear" w:color="auto" w:fill="FFFFFF"/>
          </w:tcPr>
          <w:p w14:paraId="7A8C1F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¥316</w:t>
            </w:r>
          </w:p>
        </w:tc>
        <w:tc>
          <w:tcPr>
            <w:tcW w:w="1881" w:type="dxa"/>
            <w:shd w:val="clear" w:color="auto" w:fill="FFFFFF"/>
          </w:tcPr>
          <w:p w14:paraId="7EF5A6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-1.4%</w:t>
            </w:r>
          </w:p>
        </w:tc>
        <w:tc>
          <w:tcPr>
            <w:tcW w:w="1881" w:type="dxa"/>
            <w:shd w:val="clear" w:color="auto" w:fill="FFFFFF"/>
          </w:tcPr>
          <w:p w14:paraId="4B32FB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¥311</w:t>
            </w:r>
          </w:p>
        </w:tc>
        <w:tc>
          <w:tcPr>
            <w:tcW w:w="1881" w:type="dxa"/>
            <w:shd w:val="clear" w:color="auto" w:fill="FFFFFF"/>
          </w:tcPr>
          <w:p w14:paraId="19B03E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-2.8%</w:t>
            </w:r>
          </w:p>
        </w:tc>
      </w:tr>
      <w:tr w14:paraId="14396C1E">
        <w:tc>
          <w:tcPr>
            <w:tcW w:w="1881" w:type="dxa"/>
            <w:shd w:val="clear" w:color="auto" w:fill="DEEAF1"/>
          </w:tcPr>
          <w:p w14:paraId="21D4EA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w="1881" w:type="dxa"/>
            <w:shd w:val="clear" w:color="auto" w:fill="DEEAF1"/>
          </w:tcPr>
          <w:p w14:paraId="4C1404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2.91</w:t>
            </w:r>
          </w:p>
        </w:tc>
        <w:tc>
          <w:tcPr>
            <w:tcW w:w="1881" w:type="dxa"/>
            <w:shd w:val="clear" w:color="auto" w:fill="DEEAF1"/>
          </w:tcPr>
          <w:p w14:paraId="50FAE6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+7.9%</w:t>
            </w:r>
          </w:p>
        </w:tc>
        <w:tc>
          <w:tcPr>
            <w:tcW w:w="1881" w:type="dxa"/>
            <w:shd w:val="clear" w:color="auto" w:fill="DEEAF1"/>
          </w:tcPr>
          <w:p w14:paraId="086C97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2.86</w:t>
            </w:r>
          </w:p>
        </w:tc>
        <w:tc>
          <w:tcPr>
            <w:tcW w:w="1881" w:type="dxa"/>
            <w:shd w:val="clear" w:color="auto" w:fill="DEEAF1"/>
          </w:tcPr>
          <w:p w14:paraId="20C1A8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+6.0%</w:t>
            </w:r>
          </w:p>
        </w:tc>
      </w:tr>
      <w:tr w14:paraId="49ACB098">
        <w:tc>
          <w:tcPr>
            <w:tcW w:w="1881" w:type="dxa"/>
            <w:shd w:val="clear" w:color="auto" w:fill="FFFFFF"/>
          </w:tcPr>
          <w:p w14:paraId="578182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w="1881" w:type="dxa"/>
            <w:shd w:val="clear" w:color="auto" w:fill="FFFFFF"/>
          </w:tcPr>
          <w:p w14:paraId="5D39E5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53.1%</w:t>
            </w:r>
          </w:p>
        </w:tc>
        <w:tc>
          <w:tcPr>
            <w:tcW w:w="1881" w:type="dxa"/>
            <w:shd w:val="clear" w:color="auto" w:fill="FFFFFF"/>
          </w:tcPr>
          <w:p w14:paraId="49D506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881" w:type="dxa"/>
            <w:shd w:val="clear" w:color="auto" w:fill="FFFFFF"/>
          </w:tcPr>
          <w:p w14:paraId="3F9BDC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59.6%</w:t>
            </w:r>
          </w:p>
        </w:tc>
        <w:tc>
          <w:tcPr>
            <w:tcW w:w="1881" w:type="dxa"/>
            <w:shd w:val="clear" w:color="auto" w:fill="FFFFFF"/>
          </w:tcPr>
          <w:p w14:paraId="2B5252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 w14:paraId="55F01699">
        <w:tc>
          <w:tcPr>
            <w:tcW w:w="1881" w:type="dxa"/>
            <w:shd w:val="clear" w:color="auto" w:fill="DEEAF1"/>
          </w:tcPr>
          <w:p w14:paraId="4EE963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w="1881" w:type="dxa"/>
            <w:shd w:val="clear" w:color="auto" w:fill="DEEAF1"/>
          </w:tcPr>
          <w:p w14:paraId="2B03FC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14.0%</w:t>
            </w:r>
          </w:p>
        </w:tc>
        <w:tc>
          <w:tcPr>
            <w:tcW w:w="1881" w:type="dxa"/>
            <w:shd w:val="clear" w:color="auto" w:fill="DEEAF1"/>
          </w:tcPr>
          <w:p w14:paraId="7852FF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w="1881" w:type="dxa"/>
            <w:shd w:val="clear" w:color="auto" w:fill="DEEAF1"/>
          </w:tcPr>
          <w:p w14:paraId="35466A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15.5%</w:t>
            </w:r>
          </w:p>
        </w:tc>
        <w:tc>
          <w:tcPr>
            <w:tcW w:w="1881" w:type="dxa"/>
            <w:shd w:val="clear" w:color="auto" w:fill="DEEAF1"/>
          </w:tcPr>
          <w:p w14:paraId="205451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 w14:paraId="280CA83A">
        <w:tc>
          <w:tcPr>
            <w:tcW w:w="1881" w:type="dxa"/>
            <w:shd w:val="clear" w:color="auto" w:fill="FFFFFF"/>
          </w:tcPr>
          <w:p w14:paraId="0E89D1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w="1881" w:type="dxa"/>
            <w:shd w:val="clear" w:color="auto" w:fill="FFFFFF"/>
          </w:tcPr>
          <w:p w14:paraId="4D9CAF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38,050</w:t>
            </w:r>
          </w:p>
        </w:tc>
        <w:tc>
          <w:tcPr>
            <w:tcW w:w="1881" w:type="dxa"/>
            <w:shd w:val="clear" w:color="auto" w:fill="FFFFFF"/>
          </w:tcPr>
          <w:p w14:paraId="4E48E3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+39.2%</w:t>
            </w:r>
          </w:p>
        </w:tc>
        <w:tc>
          <w:tcPr>
            <w:tcW w:w="1881" w:type="dxa"/>
            <w:shd w:val="clear" w:color="auto" w:fill="FFFFFF"/>
          </w:tcPr>
          <w:p w14:paraId="591F58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23,272</w:t>
            </w:r>
          </w:p>
        </w:tc>
        <w:tc>
          <w:tcPr>
            <w:tcW w:w="1881" w:type="dxa"/>
            <w:shd w:val="clear" w:color="auto" w:fill="FFFFFF"/>
          </w:tcPr>
          <w:p w14:paraId="6D2947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-14.9%</w:t>
            </w:r>
          </w:p>
        </w:tc>
      </w:tr>
      <w:tr w14:paraId="667D0894">
        <w:tc>
          <w:tcPr>
            <w:tcW w:w="1881" w:type="dxa"/>
            <w:shd w:val="clear" w:color="auto" w:fill="DEEAF1"/>
          </w:tcPr>
          <w:p w14:paraId="7C06F4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w="1881" w:type="dxa"/>
            <w:shd w:val="clear" w:color="auto" w:fill="DEEAF1"/>
          </w:tcPr>
          <w:p w14:paraId="5F9F30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637,308</w:t>
            </w:r>
          </w:p>
        </w:tc>
        <w:tc>
          <w:tcPr>
            <w:tcW w:w="1881" w:type="dxa"/>
            <w:shd w:val="clear" w:color="auto" w:fill="DEEAF1"/>
          </w:tcPr>
          <w:p w14:paraId="202846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+38.9%</w:t>
            </w:r>
          </w:p>
        </w:tc>
        <w:tc>
          <w:tcPr>
            <w:tcW w:w="1881" w:type="dxa"/>
            <w:shd w:val="clear" w:color="auto" w:fill="DEEAF1"/>
          </w:tcPr>
          <w:p w14:paraId="3F558E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407,914</w:t>
            </w:r>
          </w:p>
        </w:tc>
        <w:tc>
          <w:tcPr>
            <w:tcW w:w="1881" w:type="dxa"/>
            <w:shd w:val="clear" w:color="auto" w:fill="DEEAF1"/>
          </w:tcPr>
          <w:p w14:paraId="3BD328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-11.1%</w:t>
            </w:r>
          </w:p>
        </w:tc>
      </w:tr>
    </w:tbl>
    <w:p w14:paraId="15A5735C"/>
    <w:p w14:paraId="1913581A">
      <w:pPr>
        <w:spacing w:after="120"/>
      </w:pPr>
      <w:r>
        <w:rPr>
          <w:rFonts w:ascii="微软雅黑" w:hAnsi="微软雅黑" w:eastAsia="微软雅黑"/>
          <w:b w:val="0"/>
          <w:color w:val="606060"/>
          <w:sz w:val="16"/>
        </w:rPr>
        <w:t>注：整体口径含全部 50 家门店；同店口径仅含 34 家25年五一已开业门店，可直接与25年同期对比。</w:t>
      </w:r>
    </w:p>
    <w:p w14:paraId="29D50C94">
      <w:pPr>
        <w:spacing w:before="240" w:after="80"/>
      </w:pPr>
      <w:r>
        <w:rPr>
          <w:rFonts w:ascii="微软雅黑" w:hAnsi="微软雅黑" w:eastAsia="微软雅黑"/>
          <w:b/>
          <w:color w:val="1F497D"/>
          <w:sz w:val="28"/>
        </w:rPr>
        <w:t>二、各区域经营表现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903"/>
        <w:gridCol w:w="967"/>
        <w:gridCol w:w="1032"/>
        <w:gridCol w:w="967"/>
        <w:gridCol w:w="979"/>
        <w:gridCol w:w="956"/>
        <w:gridCol w:w="979"/>
        <w:gridCol w:w="967"/>
        <w:gridCol w:w="980"/>
      </w:tblGrid>
      <w:tr w14:paraId="35EE087E">
        <w:tc>
          <w:tcPr>
            <w:tcW w:w="1045" w:type="dxa"/>
            <w:shd w:val="clear" w:color="auto" w:fill="1F497D"/>
          </w:tcPr>
          <w:p w14:paraId="7A386A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1045" w:type="dxa"/>
            <w:shd w:val="clear" w:color="auto" w:fill="1F497D"/>
          </w:tcPr>
          <w:p w14:paraId="7123FB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w="1045" w:type="dxa"/>
            <w:shd w:val="clear" w:color="auto" w:fill="1F497D"/>
          </w:tcPr>
          <w:p w14:paraId="06507F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w="1045" w:type="dxa"/>
            <w:shd w:val="clear" w:color="auto" w:fill="1F497D"/>
          </w:tcPr>
          <w:p w14:paraId="6FF483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w="1045" w:type="dxa"/>
            <w:shd w:val="clear" w:color="auto" w:fill="1F497D"/>
          </w:tcPr>
          <w:p w14:paraId="2D374E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w="1045" w:type="dxa"/>
            <w:shd w:val="clear" w:color="auto" w:fill="1F497D"/>
          </w:tcPr>
          <w:p w14:paraId="6AD7DE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w="1045" w:type="dxa"/>
            <w:shd w:val="clear" w:color="auto" w:fill="1F497D"/>
          </w:tcPr>
          <w:p w14:paraId="67DF07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w="1045" w:type="dxa"/>
            <w:shd w:val="clear" w:color="auto" w:fill="1F497D"/>
          </w:tcPr>
          <w:p w14:paraId="7DA63E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w="1045" w:type="dxa"/>
            <w:shd w:val="clear" w:color="auto" w:fill="1F497D"/>
          </w:tcPr>
          <w:p w14:paraId="716EA6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w="1045" w:type="dxa"/>
            <w:shd w:val="clear" w:color="auto" w:fill="1F497D"/>
          </w:tcPr>
          <w:p w14:paraId="37622C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 w14:paraId="52FC3F0D">
        <w:tc>
          <w:tcPr>
            <w:tcW w:w="1045" w:type="dxa"/>
            <w:shd w:val="clear" w:color="auto" w:fill="DEEAF1"/>
          </w:tcPr>
          <w:p w14:paraId="47FEB4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华北区</w:t>
            </w:r>
          </w:p>
        </w:tc>
        <w:tc>
          <w:tcPr>
            <w:tcW w:w="1045" w:type="dxa"/>
            <w:shd w:val="clear" w:color="auto" w:fill="DEEAF1"/>
          </w:tcPr>
          <w:p w14:paraId="30C0FD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w="1045" w:type="dxa"/>
            <w:shd w:val="clear" w:color="auto" w:fill="DEEAF1"/>
          </w:tcPr>
          <w:p w14:paraId="4BB578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704.8万</w:t>
            </w:r>
          </w:p>
        </w:tc>
        <w:tc>
          <w:tcPr>
            <w:tcW w:w="1045" w:type="dxa"/>
            <w:shd w:val="clear" w:color="auto" w:fill="DEEAF1"/>
          </w:tcPr>
          <w:p w14:paraId="35D40C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+29.9%</w:t>
            </w:r>
          </w:p>
        </w:tc>
        <w:tc>
          <w:tcPr>
            <w:tcW w:w="1045" w:type="dxa"/>
            <w:shd w:val="clear" w:color="auto" w:fill="DEEAF1"/>
          </w:tcPr>
          <w:p w14:paraId="0C2DFA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586.9万</w:t>
            </w:r>
          </w:p>
        </w:tc>
        <w:tc>
          <w:tcPr>
            <w:tcW w:w="1045" w:type="dxa"/>
            <w:shd w:val="clear" w:color="auto" w:fill="DEEAF1"/>
          </w:tcPr>
          <w:p w14:paraId="22F030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+8.2%</w:t>
            </w:r>
          </w:p>
        </w:tc>
        <w:tc>
          <w:tcPr>
            <w:tcW w:w="1045" w:type="dxa"/>
            <w:shd w:val="clear" w:color="auto" w:fill="DEEAF1"/>
          </w:tcPr>
          <w:p w14:paraId="0AE552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¥300</w:t>
            </w:r>
          </w:p>
        </w:tc>
        <w:tc>
          <w:tcPr>
            <w:tcW w:w="1045" w:type="dxa"/>
            <w:shd w:val="clear" w:color="auto" w:fill="DEEAF1"/>
          </w:tcPr>
          <w:p w14:paraId="6B84D4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54.1%</w:t>
            </w:r>
          </w:p>
        </w:tc>
        <w:tc>
          <w:tcPr>
            <w:tcW w:w="1045" w:type="dxa"/>
            <w:shd w:val="clear" w:color="auto" w:fill="DEEAF1"/>
          </w:tcPr>
          <w:p w14:paraId="1A1829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9,697</w:t>
            </w:r>
          </w:p>
        </w:tc>
        <w:tc>
          <w:tcPr>
            <w:tcW w:w="1045" w:type="dxa"/>
            <w:shd w:val="clear" w:color="auto" w:fill="DEEAF1"/>
          </w:tcPr>
          <w:p w14:paraId="4A2C1B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-12.0%</w:t>
            </w:r>
          </w:p>
        </w:tc>
      </w:tr>
      <w:tr w14:paraId="2CB090BE">
        <w:tc>
          <w:tcPr>
            <w:tcW w:w="1045" w:type="dxa"/>
            <w:shd w:val="clear" w:color="auto" w:fill="FFFFFF"/>
          </w:tcPr>
          <w:p w14:paraId="79876A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北京区</w:t>
            </w:r>
          </w:p>
        </w:tc>
        <w:tc>
          <w:tcPr>
            <w:tcW w:w="1045" w:type="dxa"/>
            <w:shd w:val="clear" w:color="auto" w:fill="FFFFFF"/>
          </w:tcPr>
          <w:p w14:paraId="280F8A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w="1045" w:type="dxa"/>
            <w:shd w:val="clear" w:color="auto" w:fill="FFFFFF"/>
          </w:tcPr>
          <w:p w14:paraId="160BA7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961.9万</w:t>
            </w:r>
          </w:p>
        </w:tc>
        <w:tc>
          <w:tcPr>
            <w:tcW w:w="1045" w:type="dxa"/>
            <w:shd w:val="clear" w:color="auto" w:fill="FFFFFF"/>
          </w:tcPr>
          <w:p w14:paraId="09E251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-0.4%</w:t>
            </w:r>
          </w:p>
        </w:tc>
        <w:tc>
          <w:tcPr>
            <w:tcW w:w="1045" w:type="dxa"/>
            <w:shd w:val="clear" w:color="auto" w:fill="FFFFFF"/>
          </w:tcPr>
          <w:p w14:paraId="007B9F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874.0万</w:t>
            </w:r>
          </w:p>
        </w:tc>
        <w:tc>
          <w:tcPr>
            <w:tcW w:w="1045" w:type="dxa"/>
            <w:shd w:val="clear" w:color="auto" w:fill="FFFFFF"/>
          </w:tcPr>
          <w:p w14:paraId="587CDF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-9.5%</w:t>
            </w:r>
          </w:p>
        </w:tc>
        <w:tc>
          <w:tcPr>
            <w:tcW w:w="1045" w:type="dxa"/>
            <w:shd w:val="clear" w:color="auto" w:fill="FFFFFF"/>
          </w:tcPr>
          <w:p w14:paraId="482E6D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¥321</w:t>
            </w:r>
          </w:p>
        </w:tc>
        <w:tc>
          <w:tcPr>
            <w:tcW w:w="1045" w:type="dxa"/>
            <w:shd w:val="clear" w:color="auto" w:fill="FFFFFF"/>
          </w:tcPr>
          <w:p w14:paraId="3A4C97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64.7%</w:t>
            </w:r>
          </w:p>
        </w:tc>
        <w:tc>
          <w:tcPr>
            <w:tcW w:w="1045" w:type="dxa"/>
            <w:shd w:val="clear" w:color="auto" w:fill="FFFFFF"/>
          </w:tcPr>
          <w:p w14:paraId="441D7E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9,897</w:t>
            </w:r>
          </w:p>
        </w:tc>
        <w:tc>
          <w:tcPr>
            <w:tcW w:w="1045" w:type="dxa"/>
            <w:shd w:val="clear" w:color="auto" w:fill="FFFFFF"/>
          </w:tcPr>
          <w:p w14:paraId="1220F5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-15.9%</w:t>
            </w:r>
          </w:p>
        </w:tc>
      </w:tr>
      <w:tr w14:paraId="135A4859">
        <w:tc>
          <w:tcPr>
            <w:tcW w:w="1045" w:type="dxa"/>
            <w:shd w:val="clear" w:color="auto" w:fill="DEEAF1"/>
          </w:tcPr>
          <w:p w14:paraId="480E5A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华中区</w:t>
            </w:r>
          </w:p>
        </w:tc>
        <w:tc>
          <w:tcPr>
            <w:tcW w:w="1045" w:type="dxa"/>
            <w:shd w:val="clear" w:color="auto" w:fill="DEEAF1"/>
          </w:tcPr>
          <w:p w14:paraId="4E04DF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045" w:type="dxa"/>
            <w:shd w:val="clear" w:color="auto" w:fill="DEEAF1"/>
          </w:tcPr>
          <w:p w14:paraId="287399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242.0万</w:t>
            </w:r>
          </w:p>
        </w:tc>
        <w:tc>
          <w:tcPr>
            <w:tcW w:w="1045" w:type="dxa"/>
            <w:shd w:val="clear" w:color="auto" w:fill="DEEAF1"/>
          </w:tcPr>
          <w:p w14:paraId="373445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+217.8%</w:t>
            </w:r>
          </w:p>
        </w:tc>
        <w:tc>
          <w:tcPr>
            <w:tcW w:w="1045" w:type="dxa"/>
            <w:shd w:val="clear" w:color="auto" w:fill="DEEAF1"/>
          </w:tcPr>
          <w:p w14:paraId="730415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56.6万</w:t>
            </w:r>
          </w:p>
        </w:tc>
        <w:tc>
          <w:tcPr>
            <w:tcW w:w="1045" w:type="dxa"/>
            <w:shd w:val="clear" w:color="auto" w:fill="DEEAF1"/>
          </w:tcPr>
          <w:p w14:paraId="6E4FED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-25.7%</w:t>
            </w:r>
          </w:p>
        </w:tc>
        <w:tc>
          <w:tcPr>
            <w:tcW w:w="1045" w:type="dxa"/>
            <w:shd w:val="clear" w:color="auto" w:fill="DEEAF1"/>
          </w:tcPr>
          <w:p w14:paraId="7B4F3F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¥334</w:t>
            </w:r>
          </w:p>
        </w:tc>
        <w:tc>
          <w:tcPr>
            <w:tcW w:w="1045" w:type="dxa"/>
            <w:shd w:val="clear" w:color="auto" w:fill="DEEAF1"/>
          </w:tcPr>
          <w:p w14:paraId="27B3D9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37.8%</w:t>
            </w:r>
          </w:p>
        </w:tc>
        <w:tc>
          <w:tcPr>
            <w:tcW w:w="1045" w:type="dxa"/>
            <w:shd w:val="clear" w:color="auto" w:fill="DEEAF1"/>
          </w:tcPr>
          <w:p w14:paraId="7E8A78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4,120</w:t>
            </w:r>
          </w:p>
        </w:tc>
        <w:tc>
          <w:tcPr>
            <w:tcW w:w="1045" w:type="dxa"/>
            <w:shd w:val="clear" w:color="auto" w:fill="DEEAF1"/>
          </w:tcPr>
          <w:p w14:paraId="43E5D5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-22.3%</w:t>
            </w:r>
          </w:p>
        </w:tc>
      </w:tr>
      <w:tr w14:paraId="4A1CBC38">
        <w:tc>
          <w:tcPr>
            <w:tcW w:w="1045" w:type="dxa"/>
            <w:shd w:val="clear" w:color="auto" w:fill="FFFFFF"/>
          </w:tcPr>
          <w:p w14:paraId="7A494D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华东区</w:t>
            </w:r>
          </w:p>
        </w:tc>
        <w:tc>
          <w:tcPr>
            <w:tcW w:w="1045" w:type="dxa"/>
            <w:shd w:val="clear" w:color="auto" w:fill="FFFFFF"/>
          </w:tcPr>
          <w:p w14:paraId="21A6B8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w="1045" w:type="dxa"/>
            <w:shd w:val="clear" w:color="auto" w:fill="FFFFFF"/>
          </w:tcPr>
          <w:p w14:paraId="54996B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453.9万</w:t>
            </w:r>
          </w:p>
        </w:tc>
        <w:tc>
          <w:tcPr>
            <w:tcW w:w="1045" w:type="dxa"/>
            <w:shd w:val="clear" w:color="auto" w:fill="FFFFFF"/>
          </w:tcPr>
          <w:p w14:paraId="249B2F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+301.3%</w:t>
            </w:r>
          </w:p>
        </w:tc>
        <w:tc>
          <w:tcPr>
            <w:tcW w:w="1045" w:type="dxa"/>
            <w:shd w:val="clear" w:color="auto" w:fill="FFFFFF"/>
          </w:tcPr>
          <w:p w14:paraId="2D84F0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110.9万</w:t>
            </w:r>
          </w:p>
        </w:tc>
        <w:tc>
          <w:tcPr>
            <w:tcW w:w="1045" w:type="dxa"/>
            <w:shd w:val="clear" w:color="auto" w:fill="FFFFFF"/>
          </w:tcPr>
          <w:p w14:paraId="4E5CEE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-2.0%</w:t>
            </w:r>
          </w:p>
        </w:tc>
        <w:tc>
          <w:tcPr>
            <w:tcW w:w="1045" w:type="dxa"/>
            <w:shd w:val="clear" w:color="auto" w:fill="FFFFFF"/>
          </w:tcPr>
          <w:p w14:paraId="2E7D97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¥336</w:t>
            </w:r>
          </w:p>
        </w:tc>
        <w:tc>
          <w:tcPr>
            <w:tcW w:w="1045" w:type="dxa"/>
            <w:shd w:val="clear" w:color="auto" w:fill="FFFFFF"/>
          </w:tcPr>
          <w:p w14:paraId="25A3BB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43.6%</w:t>
            </w:r>
          </w:p>
        </w:tc>
        <w:tc>
          <w:tcPr>
            <w:tcW w:w="1045" w:type="dxa"/>
            <w:shd w:val="clear" w:color="auto" w:fill="FFFFFF"/>
          </w:tcPr>
          <w:p w14:paraId="794A5B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6,745</w:t>
            </w:r>
          </w:p>
        </w:tc>
        <w:tc>
          <w:tcPr>
            <w:tcW w:w="1045" w:type="dxa"/>
            <w:shd w:val="clear" w:color="auto" w:fill="FFFFFF"/>
          </w:tcPr>
          <w:p w14:paraId="3F1C3A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-0.5%</w:t>
            </w:r>
          </w:p>
        </w:tc>
      </w:tr>
      <w:tr w14:paraId="0D5A2682">
        <w:tc>
          <w:tcPr>
            <w:tcW w:w="1045" w:type="dxa"/>
            <w:shd w:val="clear" w:color="auto" w:fill="DEEAF1"/>
          </w:tcPr>
          <w:p w14:paraId="5D438B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东北区</w:t>
            </w:r>
          </w:p>
        </w:tc>
        <w:tc>
          <w:tcPr>
            <w:tcW w:w="1045" w:type="dxa"/>
            <w:shd w:val="clear" w:color="auto" w:fill="DEEAF1"/>
          </w:tcPr>
          <w:p w14:paraId="7FB43F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w="1045" w:type="dxa"/>
            <w:shd w:val="clear" w:color="auto" w:fill="DEEAF1"/>
          </w:tcPr>
          <w:p w14:paraId="56A7BE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462.7万</w:t>
            </w:r>
          </w:p>
        </w:tc>
        <w:tc>
          <w:tcPr>
            <w:tcW w:w="1045" w:type="dxa"/>
            <w:shd w:val="clear" w:color="auto" w:fill="DEEAF1"/>
          </w:tcPr>
          <w:p w14:paraId="4EB5C2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+4.3%</w:t>
            </w:r>
          </w:p>
        </w:tc>
        <w:tc>
          <w:tcPr>
            <w:tcW w:w="1045" w:type="dxa"/>
            <w:shd w:val="clear" w:color="auto" w:fill="DEEAF1"/>
          </w:tcPr>
          <w:p w14:paraId="7C3C27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344.5万</w:t>
            </w:r>
          </w:p>
        </w:tc>
        <w:tc>
          <w:tcPr>
            <w:tcW w:w="1045" w:type="dxa"/>
            <w:shd w:val="clear" w:color="auto" w:fill="DEEAF1"/>
          </w:tcPr>
          <w:p w14:paraId="3E7EC6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-22.3%</w:t>
            </w:r>
          </w:p>
        </w:tc>
        <w:tc>
          <w:tcPr>
            <w:tcW w:w="1045" w:type="dxa"/>
            <w:shd w:val="clear" w:color="auto" w:fill="DEEAF1"/>
          </w:tcPr>
          <w:p w14:paraId="61165F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¥305</w:t>
            </w:r>
          </w:p>
        </w:tc>
        <w:tc>
          <w:tcPr>
            <w:tcW w:w="1045" w:type="dxa"/>
            <w:shd w:val="clear" w:color="auto" w:fill="DEEAF1"/>
          </w:tcPr>
          <w:p w14:paraId="7DDFAD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44.9%</w:t>
            </w:r>
          </w:p>
        </w:tc>
        <w:tc>
          <w:tcPr>
            <w:tcW w:w="1045" w:type="dxa"/>
            <w:shd w:val="clear" w:color="auto" w:fill="DEEAF1"/>
          </w:tcPr>
          <w:p w14:paraId="615E87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7,591</w:t>
            </w:r>
          </w:p>
        </w:tc>
        <w:tc>
          <w:tcPr>
            <w:tcW w:w="1045" w:type="dxa"/>
            <w:shd w:val="clear" w:color="auto" w:fill="DEEAF1"/>
          </w:tcPr>
          <w:p w14:paraId="35CC80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-4.0%</w:t>
            </w:r>
          </w:p>
        </w:tc>
      </w:tr>
    </w:tbl>
    <w:p w14:paraId="34C4B0B2"/>
    <w:p w14:paraId="19B7640D">
      <w:pPr>
        <w:spacing w:before="240" w:after="80"/>
      </w:pPr>
      <w:r>
        <w:rPr>
          <w:rFonts w:ascii="微软雅黑" w:hAnsi="微软雅黑" w:eastAsia="微软雅黑"/>
          <w:b/>
          <w:color w:val="1F497D"/>
          <w:sz w:val="28"/>
        </w:rPr>
        <w:t>三、销售额TOP5门店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944"/>
        <w:gridCol w:w="906"/>
        <w:gridCol w:w="974"/>
        <w:gridCol w:w="998"/>
        <w:gridCol w:w="974"/>
        <w:gridCol w:w="964"/>
        <w:gridCol w:w="985"/>
        <w:gridCol w:w="974"/>
        <w:gridCol w:w="998"/>
      </w:tblGrid>
      <w:tr w14:paraId="5C011637">
        <w:tc>
          <w:tcPr>
            <w:tcW w:w="1045" w:type="dxa"/>
            <w:shd w:val="clear" w:color="auto" w:fill="2E74B5"/>
          </w:tcPr>
          <w:p w14:paraId="07180D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w="1045" w:type="dxa"/>
            <w:shd w:val="clear" w:color="auto" w:fill="2E74B5"/>
          </w:tcPr>
          <w:p w14:paraId="15D85D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w="1045" w:type="dxa"/>
            <w:shd w:val="clear" w:color="auto" w:fill="2E74B5"/>
          </w:tcPr>
          <w:p w14:paraId="24DE6A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1045" w:type="dxa"/>
            <w:shd w:val="clear" w:color="auto" w:fill="2E74B5"/>
          </w:tcPr>
          <w:p w14:paraId="639DDE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w="1045" w:type="dxa"/>
            <w:shd w:val="clear" w:color="auto" w:fill="2E74B5"/>
          </w:tcPr>
          <w:p w14:paraId="665A1F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w="1045" w:type="dxa"/>
            <w:shd w:val="clear" w:color="auto" w:fill="2E74B5"/>
          </w:tcPr>
          <w:p w14:paraId="09CEA9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w="1045" w:type="dxa"/>
            <w:shd w:val="clear" w:color="auto" w:fill="2E74B5"/>
          </w:tcPr>
          <w:p w14:paraId="59E9A9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w="1045" w:type="dxa"/>
            <w:shd w:val="clear" w:color="auto" w:fill="2E74B5"/>
          </w:tcPr>
          <w:p w14:paraId="0C5A96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w="1045" w:type="dxa"/>
            <w:shd w:val="clear" w:color="auto" w:fill="2E74B5"/>
          </w:tcPr>
          <w:p w14:paraId="5FE9B4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w="1045" w:type="dxa"/>
            <w:shd w:val="clear" w:color="auto" w:fill="2E74B5"/>
          </w:tcPr>
          <w:p w14:paraId="38C0BA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客流量</w:t>
            </w:r>
          </w:p>
        </w:tc>
      </w:tr>
      <w:tr w14:paraId="6FA1E1C9">
        <w:tc>
          <w:tcPr>
            <w:tcW w:w="1045" w:type="dxa"/>
            <w:shd w:val="clear" w:color="auto" w:fill="EBF3FB"/>
          </w:tcPr>
          <w:p w14:paraId="64A026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045" w:type="dxa"/>
            <w:shd w:val="clear" w:color="auto" w:fill="EBF3FB"/>
          </w:tcPr>
          <w:p w14:paraId="0ABC43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天津南开仁恒店</w:t>
            </w:r>
          </w:p>
        </w:tc>
        <w:tc>
          <w:tcPr>
            <w:tcW w:w="1045" w:type="dxa"/>
            <w:shd w:val="clear" w:color="auto" w:fill="EBF3FB"/>
          </w:tcPr>
          <w:p w14:paraId="16C675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w="1045" w:type="dxa"/>
            <w:shd w:val="clear" w:color="auto" w:fill="EBF3FB"/>
          </w:tcPr>
          <w:p w14:paraId="5B91DF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177.8万</w:t>
            </w:r>
          </w:p>
        </w:tc>
        <w:tc>
          <w:tcPr>
            <w:tcW w:w="1045" w:type="dxa"/>
            <w:shd w:val="clear" w:color="auto" w:fill="EBF3FB"/>
          </w:tcPr>
          <w:p w14:paraId="15ADAF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14,766</w:t>
            </w:r>
          </w:p>
        </w:tc>
        <w:tc>
          <w:tcPr>
            <w:tcW w:w="1045" w:type="dxa"/>
            <w:shd w:val="clear" w:color="auto" w:fill="EBF3FB"/>
          </w:tcPr>
          <w:p w14:paraId="1BBE76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5,005</w:t>
            </w:r>
          </w:p>
        </w:tc>
        <w:tc>
          <w:tcPr>
            <w:tcW w:w="1045" w:type="dxa"/>
            <w:shd w:val="clear" w:color="auto" w:fill="EBF3FB"/>
          </w:tcPr>
          <w:p w14:paraId="00FAA2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¥355</w:t>
            </w:r>
          </w:p>
        </w:tc>
        <w:tc>
          <w:tcPr>
            <w:tcW w:w="1045" w:type="dxa"/>
            <w:shd w:val="clear" w:color="auto" w:fill="EBF3FB"/>
          </w:tcPr>
          <w:p w14:paraId="26004E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51.3%</w:t>
            </w:r>
          </w:p>
        </w:tc>
        <w:tc>
          <w:tcPr>
            <w:tcW w:w="1045" w:type="dxa"/>
            <w:shd w:val="clear" w:color="auto" w:fill="EBF3FB"/>
          </w:tcPr>
          <w:p w14:paraId="790085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2,810</w:t>
            </w:r>
          </w:p>
        </w:tc>
        <w:tc>
          <w:tcPr>
            <w:tcW w:w="1045" w:type="dxa"/>
            <w:shd w:val="clear" w:color="auto" w:fill="EBF3FB"/>
          </w:tcPr>
          <w:p w14:paraId="44FD4B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43,205</w:t>
            </w:r>
          </w:p>
        </w:tc>
      </w:tr>
      <w:tr w14:paraId="6FB1A805">
        <w:tc>
          <w:tcPr>
            <w:tcW w:w="1045" w:type="dxa"/>
            <w:shd w:val="clear" w:color="auto" w:fill="FFFFFF"/>
          </w:tcPr>
          <w:p w14:paraId="6B200F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045" w:type="dxa"/>
            <w:shd w:val="clear" w:color="auto" w:fill="FFFFFF"/>
          </w:tcPr>
          <w:p w14:paraId="4F4F1A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武汉洪山光谷鲁巷店 ★新</w:t>
            </w:r>
          </w:p>
        </w:tc>
        <w:tc>
          <w:tcPr>
            <w:tcW w:w="1045" w:type="dxa"/>
            <w:shd w:val="clear" w:color="auto" w:fill="FFFFFF"/>
          </w:tcPr>
          <w:p w14:paraId="0E4432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w="1045" w:type="dxa"/>
            <w:shd w:val="clear" w:color="auto" w:fill="FFFFFF"/>
          </w:tcPr>
          <w:p w14:paraId="40C9FE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138.9万</w:t>
            </w:r>
          </w:p>
        </w:tc>
        <w:tc>
          <w:tcPr>
            <w:tcW w:w="1045" w:type="dxa"/>
            <w:shd w:val="clear" w:color="auto" w:fill="FFFFFF"/>
          </w:tcPr>
          <w:p w14:paraId="438870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13,192</w:t>
            </w:r>
          </w:p>
        </w:tc>
        <w:tc>
          <w:tcPr>
            <w:tcW w:w="1045" w:type="dxa"/>
            <w:shd w:val="clear" w:color="auto" w:fill="FFFFFF"/>
          </w:tcPr>
          <w:p w14:paraId="3F30C6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4,287</w:t>
            </w:r>
          </w:p>
        </w:tc>
        <w:tc>
          <w:tcPr>
            <w:tcW w:w="1045" w:type="dxa"/>
            <w:shd w:val="clear" w:color="auto" w:fill="FFFFFF"/>
          </w:tcPr>
          <w:p w14:paraId="32C7C9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¥338</w:t>
            </w:r>
          </w:p>
        </w:tc>
        <w:tc>
          <w:tcPr>
            <w:tcW w:w="1045" w:type="dxa"/>
            <w:shd w:val="clear" w:color="auto" w:fill="FFFFFF"/>
          </w:tcPr>
          <w:p w14:paraId="593682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30.9%</w:t>
            </w:r>
          </w:p>
        </w:tc>
        <w:tc>
          <w:tcPr>
            <w:tcW w:w="1045" w:type="dxa"/>
            <w:shd w:val="clear" w:color="auto" w:fill="FFFFFF"/>
          </w:tcPr>
          <w:p w14:paraId="33F154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2,633</w:t>
            </w:r>
          </w:p>
        </w:tc>
        <w:tc>
          <w:tcPr>
            <w:tcW w:w="1045" w:type="dxa"/>
            <w:shd w:val="clear" w:color="auto" w:fill="FFFFFF"/>
          </w:tcPr>
          <w:p w14:paraId="272190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63,264</w:t>
            </w:r>
          </w:p>
        </w:tc>
      </w:tr>
      <w:tr w14:paraId="232339A5">
        <w:tc>
          <w:tcPr>
            <w:tcW w:w="1045" w:type="dxa"/>
            <w:shd w:val="clear" w:color="auto" w:fill="EBF3FB"/>
          </w:tcPr>
          <w:p w14:paraId="7453AE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045" w:type="dxa"/>
            <w:shd w:val="clear" w:color="auto" w:fill="EBF3FB"/>
          </w:tcPr>
          <w:p w14:paraId="448715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天津南开鲁能城店</w:t>
            </w:r>
          </w:p>
        </w:tc>
        <w:tc>
          <w:tcPr>
            <w:tcW w:w="1045" w:type="dxa"/>
            <w:shd w:val="clear" w:color="auto" w:fill="EBF3FB"/>
          </w:tcPr>
          <w:p w14:paraId="631F97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w="1045" w:type="dxa"/>
            <w:shd w:val="clear" w:color="auto" w:fill="EBF3FB"/>
          </w:tcPr>
          <w:p w14:paraId="7FC09C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124.2万</w:t>
            </w:r>
          </w:p>
        </w:tc>
        <w:tc>
          <w:tcPr>
            <w:tcW w:w="1045" w:type="dxa"/>
            <w:shd w:val="clear" w:color="auto" w:fill="EBF3FB"/>
          </w:tcPr>
          <w:p w14:paraId="31DAFB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10,679</w:t>
            </w:r>
          </w:p>
        </w:tc>
        <w:tc>
          <w:tcPr>
            <w:tcW w:w="1045" w:type="dxa"/>
            <w:shd w:val="clear" w:color="auto" w:fill="EBF3FB"/>
          </w:tcPr>
          <w:p w14:paraId="3BDCA9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4,112</w:t>
            </w:r>
          </w:p>
        </w:tc>
        <w:tc>
          <w:tcPr>
            <w:tcW w:w="1045" w:type="dxa"/>
            <w:shd w:val="clear" w:color="auto" w:fill="EBF3FB"/>
          </w:tcPr>
          <w:p w14:paraId="690B4A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¥304</w:t>
            </w:r>
          </w:p>
        </w:tc>
        <w:tc>
          <w:tcPr>
            <w:tcW w:w="1045" w:type="dxa"/>
            <w:shd w:val="clear" w:color="auto" w:fill="EBF3FB"/>
          </w:tcPr>
          <w:p w14:paraId="2473B2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50.6%</w:t>
            </w:r>
          </w:p>
        </w:tc>
        <w:tc>
          <w:tcPr>
            <w:tcW w:w="1045" w:type="dxa"/>
            <w:shd w:val="clear" w:color="auto" w:fill="EBF3FB"/>
          </w:tcPr>
          <w:p w14:paraId="0E8EFE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1,670</w:t>
            </w:r>
          </w:p>
        </w:tc>
        <w:tc>
          <w:tcPr>
            <w:tcW w:w="1045" w:type="dxa"/>
            <w:shd w:val="clear" w:color="auto" w:fill="EBF3FB"/>
          </w:tcPr>
          <w:p w14:paraId="2FA59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17,252</w:t>
            </w:r>
          </w:p>
        </w:tc>
      </w:tr>
      <w:tr w14:paraId="0F571C17">
        <w:tc>
          <w:tcPr>
            <w:tcW w:w="1045" w:type="dxa"/>
            <w:shd w:val="clear" w:color="auto" w:fill="FFFFFF"/>
          </w:tcPr>
          <w:p w14:paraId="20DE8F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045" w:type="dxa"/>
            <w:shd w:val="clear" w:color="auto" w:fill="FFFFFF"/>
          </w:tcPr>
          <w:p w14:paraId="17140E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北京丰台NTP店</w:t>
            </w:r>
          </w:p>
        </w:tc>
        <w:tc>
          <w:tcPr>
            <w:tcW w:w="1045" w:type="dxa"/>
            <w:shd w:val="clear" w:color="auto" w:fill="FFFFFF"/>
          </w:tcPr>
          <w:p w14:paraId="1748AF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w="1045" w:type="dxa"/>
            <w:shd w:val="clear" w:color="auto" w:fill="FFFFFF"/>
          </w:tcPr>
          <w:p w14:paraId="766FF2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97.3万</w:t>
            </w:r>
          </w:p>
        </w:tc>
        <w:tc>
          <w:tcPr>
            <w:tcW w:w="1045" w:type="dxa"/>
            <w:shd w:val="clear" w:color="auto" w:fill="FFFFFF"/>
          </w:tcPr>
          <w:p w14:paraId="30E10C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8,284</w:t>
            </w:r>
          </w:p>
        </w:tc>
        <w:tc>
          <w:tcPr>
            <w:tcW w:w="1045" w:type="dxa"/>
            <w:shd w:val="clear" w:color="auto" w:fill="FFFFFF"/>
          </w:tcPr>
          <w:p w14:paraId="7A999E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2,699</w:t>
            </w:r>
          </w:p>
        </w:tc>
        <w:tc>
          <w:tcPr>
            <w:tcW w:w="1045" w:type="dxa"/>
            <w:shd w:val="clear" w:color="auto" w:fill="FFFFFF"/>
          </w:tcPr>
          <w:p w14:paraId="2FFA37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¥360</w:t>
            </w:r>
          </w:p>
        </w:tc>
        <w:tc>
          <w:tcPr>
            <w:tcW w:w="1045" w:type="dxa"/>
            <w:shd w:val="clear" w:color="auto" w:fill="FFFFFF"/>
          </w:tcPr>
          <w:p w14:paraId="01B855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53.4%</w:t>
            </w:r>
          </w:p>
        </w:tc>
        <w:tc>
          <w:tcPr>
            <w:tcW w:w="1045" w:type="dxa"/>
            <w:shd w:val="clear" w:color="auto" w:fill="FFFFFF"/>
          </w:tcPr>
          <w:p w14:paraId="59ACD3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948</w:t>
            </w:r>
          </w:p>
        </w:tc>
        <w:tc>
          <w:tcPr>
            <w:tcW w:w="1045" w:type="dxa"/>
            <w:shd w:val="clear" w:color="auto" w:fill="FFFFFF"/>
          </w:tcPr>
          <w:p w14:paraId="2486CC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16,382</w:t>
            </w:r>
          </w:p>
        </w:tc>
      </w:tr>
      <w:tr w14:paraId="7ADFA8D4">
        <w:tc>
          <w:tcPr>
            <w:tcW w:w="1045" w:type="dxa"/>
            <w:shd w:val="clear" w:color="auto" w:fill="EBF3FB"/>
          </w:tcPr>
          <w:p w14:paraId="01CDD5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045" w:type="dxa"/>
            <w:shd w:val="clear" w:color="auto" w:fill="EBF3FB"/>
          </w:tcPr>
          <w:p w14:paraId="7E5DEC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大连西岗印象城店</w:t>
            </w:r>
          </w:p>
        </w:tc>
        <w:tc>
          <w:tcPr>
            <w:tcW w:w="1045" w:type="dxa"/>
            <w:shd w:val="clear" w:color="auto" w:fill="EBF3FB"/>
          </w:tcPr>
          <w:p w14:paraId="775657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w="1045" w:type="dxa"/>
            <w:shd w:val="clear" w:color="auto" w:fill="EBF3FB"/>
          </w:tcPr>
          <w:p w14:paraId="352CD6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94.3万</w:t>
            </w:r>
          </w:p>
        </w:tc>
        <w:tc>
          <w:tcPr>
            <w:tcW w:w="1045" w:type="dxa"/>
            <w:shd w:val="clear" w:color="auto" w:fill="EBF3FB"/>
          </w:tcPr>
          <w:p w14:paraId="13F260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7,994</w:t>
            </w:r>
          </w:p>
        </w:tc>
        <w:tc>
          <w:tcPr>
            <w:tcW w:w="1045" w:type="dxa"/>
            <w:shd w:val="clear" w:color="auto" w:fill="EBF3FB"/>
          </w:tcPr>
          <w:p w14:paraId="323708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2,866</w:t>
            </w:r>
          </w:p>
        </w:tc>
        <w:tc>
          <w:tcPr>
            <w:tcW w:w="1045" w:type="dxa"/>
            <w:shd w:val="clear" w:color="auto" w:fill="EBF3FB"/>
          </w:tcPr>
          <w:p w14:paraId="073933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¥329</w:t>
            </w:r>
          </w:p>
        </w:tc>
        <w:tc>
          <w:tcPr>
            <w:tcW w:w="1045" w:type="dxa"/>
            <w:shd w:val="clear" w:color="auto" w:fill="EBF3FB"/>
          </w:tcPr>
          <w:p w14:paraId="517807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52.8%</w:t>
            </w:r>
          </w:p>
        </w:tc>
        <w:tc>
          <w:tcPr>
            <w:tcW w:w="1045" w:type="dxa"/>
            <w:shd w:val="clear" w:color="auto" w:fill="EBF3FB"/>
          </w:tcPr>
          <w:p w14:paraId="38D51F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1,234</w:t>
            </w:r>
          </w:p>
        </w:tc>
        <w:tc>
          <w:tcPr>
            <w:tcW w:w="1045" w:type="dxa"/>
            <w:shd w:val="clear" w:color="auto" w:fill="EBF3FB"/>
          </w:tcPr>
          <w:p w14:paraId="55D23D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23,908</w:t>
            </w:r>
          </w:p>
        </w:tc>
      </w:tr>
    </w:tbl>
    <w:p w14:paraId="63769733"/>
    <w:p w14:paraId="225958DD">
      <w:pPr>
        <w:spacing w:before="240" w:after="80"/>
      </w:pPr>
      <w:r>
        <w:rPr>
          <w:rFonts w:ascii="微软雅黑" w:hAnsi="微软雅黑" w:eastAsia="微软雅黑"/>
          <w:b/>
          <w:color w:val="1F497D"/>
          <w:sz w:val="28"/>
        </w:rPr>
        <w:t>四、25年五一后新增门店首秀表现</w:t>
      </w:r>
    </w:p>
    <w:p w14:paraId="54EF768B">
      <w:r>
        <w:rPr>
          <w:rFonts w:ascii="微软雅黑" w:hAnsi="微软雅黑" w:eastAsia="微软雅黑"/>
          <w:b w:val="0"/>
          <w:sz w:val="20"/>
        </w:rPr>
        <w:t xml:space="preserve">本大区共有 </w:t>
      </w:r>
      <w:r>
        <w:rPr>
          <w:rFonts w:ascii="微软雅黑" w:hAnsi="微软雅黑" w:eastAsia="微软雅黑"/>
          <w:b/>
          <w:color w:val="375623"/>
          <w:sz w:val="20"/>
        </w:rPr>
        <w:t>16 家</w:t>
      </w:r>
      <w:r>
        <w:rPr>
          <w:rFonts w:ascii="微软雅黑" w:hAnsi="微软雅黑" w:eastAsia="微软雅黑"/>
          <w:b w:val="0"/>
          <w:sz w:val="20"/>
        </w:rPr>
        <w:t xml:space="preserve"> 门店为25年五一后新开店铺，本次五一为首次参与五一大促，合计贡献销售额 </w:t>
      </w:r>
      <w:r>
        <w:rPr>
          <w:rFonts w:ascii="微软雅黑" w:hAnsi="微软雅黑" w:eastAsia="微软雅黑"/>
          <w:b/>
          <w:color w:val="1F497D"/>
          <w:sz w:val="20"/>
        </w:rPr>
        <w:t>852.7万</w:t>
      </w:r>
      <w:r>
        <w:rPr>
          <w:rFonts w:ascii="微软雅黑" w:hAnsi="微软雅黑" w:eastAsia="微软雅黑"/>
          <w:b w:val="0"/>
          <w:sz w:val="20"/>
        </w:rPr>
        <w:t>。</w:t>
      </w:r>
    </w:p>
    <w:p w14:paraId="53A2704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06"/>
        <w:gridCol w:w="1075"/>
        <w:gridCol w:w="1099"/>
        <w:gridCol w:w="1075"/>
        <w:gridCol w:w="1065"/>
        <w:gridCol w:w="1086"/>
        <w:gridCol w:w="1075"/>
        <w:gridCol w:w="1099"/>
      </w:tblGrid>
      <w:tr w14:paraId="2ACCD474">
        <w:tc>
          <w:tcPr>
            <w:tcW w:w="1176" w:type="dxa"/>
            <w:shd w:val="clear" w:color="auto" w:fill="375623"/>
          </w:tcPr>
          <w:p w14:paraId="28F080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w="1176" w:type="dxa"/>
            <w:shd w:val="clear" w:color="auto" w:fill="375623"/>
          </w:tcPr>
          <w:p w14:paraId="3F4340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w="1176" w:type="dxa"/>
            <w:shd w:val="clear" w:color="auto" w:fill="375623"/>
          </w:tcPr>
          <w:p w14:paraId="0CE426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w="1176" w:type="dxa"/>
            <w:shd w:val="clear" w:color="auto" w:fill="375623"/>
          </w:tcPr>
          <w:p w14:paraId="78BE49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w="1176" w:type="dxa"/>
            <w:shd w:val="clear" w:color="auto" w:fill="375623"/>
          </w:tcPr>
          <w:p w14:paraId="37ED53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w="1176" w:type="dxa"/>
            <w:shd w:val="clear" w:color="auto" w:fill="375623"/>
          </w:tcPr>
          <w:p w14:paraId="5012CA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w="1176" w:type="dxa"/>
            <w:shd w:val="clear" w:color="auto" w:fill="375623"/>
          </w:tcPr>
          <w:p w14:paraId="5448B1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w="1176" w:type="dxa"/>
            <w:shd w:val="clear" w:color="auto" w:fill="375623"/>
          </w:tcPr>
          <w:p w14:paraId="6D541E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w="1176" w:type="dxa"/>
            <w:shd w:val="clear" w:color="auto" w:fill="375623"/>
          </w:tcPr>
          <w:p w14:paraId="3108B4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客流量</w:t>
            </w:r>
          </w:p>
        </w:tc>
      </w:tr>
      <w:tr w14:paraId="565B091B">
        <w:tc>
          <w:tcPr>
            <w:tcW w:w="1176" w:type="dxa"/>
            <w:shd w:val="clear" w:color="auto" w:fill="E2EFDA"/>
          </w:tcPr>
          <w:p w14:paraId="3EF8C6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武汉洪山光谷鲁巷店</w:t>
            </w:r>
          </w:p>
        </w:tc>
        <w:tc>
          <w:tcPr>
            <w:tcW w:w="1176" w:type="dxa"/>
            <w:shd w:val="clear" w:color="auto" w:fill="E2EFDA"/>
          </w:tcPr>
          <w:p w14:paraId="20BADC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w="1176" w:type="dxa"/>
            <w:shd w:val="clear" w:color="auto" w:fill="E2EFDA"/>
          </w:tcPr>
          <w:p w14:paraId="6779B3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138.9万</w:t>
            </w:r>
          </w:p>
        </w:tc>
        <w:tc>
          <w:tcPr>
            <w:tcW w:w="1176" w:type="dxa"/>
            <w:shd w:val="clear" w:color="auto" w:fill="E2EFDA"/>
          </w:tcPr>
          <w:p w14:paraId="3AD9A0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13,192</w:t>
            </w:r>
          </w:p>
        </w:tc>
        <w:tc>
          <w:tcPr>
            <w:tcW w:w="1176" w:type="dxa"/>
            <w:shd w:val="clear" w:color="auto" w:fill="E2EFDA"/>
          </w:tcPr>
          <w:p w14:paraId="43CF0B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4,287</w:t>
            </w:r>
          </w:p>
        </w:tc>
        <w:tc>
          <w:tcPr>
            <w:tcW w:w="1176" w:type="dxa"/>
            <w:shd w:val="clear" w:color="auto" w:fill="E2EFDA"/>
          </w:tcPr>
          <w:p w14:paraId="183D41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¥338</w:t>
            </w:r>
          </w:p>
        </w:tc>
        <w:tc>
          <w:tcPr>
            <w:tcW w:w="1176" w:type="dxa"/>
            <w:shd w:val="clear" w:color="auto" w:fill="E2EFDA"/>
          </w:tcPr>
          <w:p w14:paraId="5DAC0B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30.9%</w:t>
            </w:r>
          </w:p>
        </w:tc>
        <w:tc>
          <w:tcPr>
            <w:tcW w:w="1176" w:type="dxa"/>
            <w:shd w:val="clear" w:color="auto" w:fill="E2EFDA"/>
          </w:tcPr>
          <w:p w14:paraId="4BFCF7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2,633</w:t>
            </w:r>
          </w:p>
        </w:tc>
        <w:tc>
          <w:tcPr>
            <w:tcW w:w="1176" w:type="dxa"/>
            <w:shd w:val="clear" w:color="auto" w:fill="E2EFDA"/>
          </w:tcPr>
          <w:p w14:paraId="2FCECB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63,264</w:t>
            </w:r>
          </w:p>
        </w:tc>
      </w:tr>
      <w:tr w14:paraId="71136004">
        <w:tc>
          <w:tcPr>
            <w:tcW w:w="1176" w:type="dxa"/>
            <w:shd w:val="clear" w:color="auto" w:fill="FFFFFF"/>
          </w:tcPr>
          <w:p w14:paraId="466B6A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上海闵行虹桥龙湖天街店</w:t>
            </w:r>
          </w:p>
        </w:tc>
        <w:tc>
          <w:tcPr>
            <w:tcW w:w="1176" w:type="dxa"/>
            <w:shd w:val="clear" w:color="auto" w:fill="FFFFFF"/>
          </w:tcPr>
          <w:p w14:paraId="09CB23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w="1176" w:type="dxa"/>
            <w:shd w:val="clear" w:color="auto" w:fill="FFFFFF"/>
          </w:tcPr>
          <w:p w14:paraId="18DA96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87.0万</w:t>
            </w:r>
          </w:p>
        </w:tc>
        <w:tc>
          <w:tcPr>
            <w:tcW w:w="1176" w:type="dxa"/>
            <w:shd w:val="clear" w:color="auto" w:fill="FFFFFF"/>
          </w:tcPr>
          <w:p w14:paraId="540255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7,491</w:t>
            </w:r>
          </w:p>
        </w:tc>
        <w:tc>
          <w:tcPr>
            <w:tcW w:w="1176" w:type="dxa"/>
            <w:shd w:val="clear" w:color="auto" w:fill="FFFFFF"/>
          </w:tcPr>
          <w:p w14:paraId="6BE1E7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1,939</w:t>
            </w:r>
          </w:p>
        </w:tc>
        <w:tc>
          <w:tcPr>
            <w:tcW w:w="1176" w:type="dxa"/>
            <w:shd w:val="clear" w:color="auto" w:fill="FFFFFF"/>
          </w:tcPr>
          <w:p w14:paraId="45EE18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¥449</w:t>
            </w:r>
          </w:p>
        </w:tc>
        <w:tc>
          <w:tcPr>
            <w:tcW w:w="1176" w:type="dxa"/>
            <w:shd w:val="clear" w:color="auto" w:fill="FFFFFF"/>
          </w:tcPr>
          <w:p w14:paraId="45473A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37.9%</w:t>
            </w:r>
          </w:p>
        </w:tc>
        <w:tc>
          <w:tcPr>
            <w:tcW w:w="1176" w:type="dxa"/>
            <w:shd w:val="clear" w:color="auto" w:fill="FFFFFF"/>
          </w:tcPr>
          <w:p w14:paraId="73FDEE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1,127</w:t>
            </w:r>
          </w:p>
        </w:tc>
        <w:tc>
          <w:tcPr>
            <w:tcW w:w="1176" w:type="dxa"/>
            <w:shd w:val="clear" w:color="auto" w:fill="FFFFFF"/>
          </w:tcPr>
          <w:p w14:paraId="203BA4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8,075</w:t>
            </w:r>
          </w:p>
        </w:tc>
      </w:tr>
      <w:tr w14:paraId="7CF14123">
        <w:tc>
          <w:tcPr>
            <w:tcW w:w="1176" w:type="dxa"/>
            <w:shd w:val="clear" w:color="auto" w:fill="E2EFDA"/>
          </w:tcPr>
          <w:p w14:paraId="5DFBB6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长春欧亚新生活广场店</w:t>
            </w:r>
          </w:p>
        </w:tc>
        <w:tc>
          <w:tcPr>
            <w:tcW w:w="1176" w:type="dxa"/>
            <w:shd w:val="clear" w:color="auto" w:fill="E2EFDA"/>
          </w:tcPr>
          <w:p w14:paraId="6A66DB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w="1176" w:type="dxa"/>
            <w:shd w:val="clear" w:color="auto" w:fill="E2EFDA"/>
          </w:tcPr>
          <w:p w14:paraId="767C8B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78.4万</w:t>
            </w:r>
          </w:p>
        </w:tc>
        <w:tc>
          <w:tcPr>
            <w:tcW w:w="1176" w:type="dxa"/>
            <w:shd w:val="clear" w:color="auto" w:fill="E2EFDA"/>
          </w:tcPr>
          <w:p w14:paraId="21FB00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7,050</w:t>
            </w:r>
          </w:p>
        </w:tc>
        <w:tc>
          <w:tcPr>
            <w:tcW w:w="1176" w:type="dxa"/>
            <w:shd w:val="clear" w:color="auto" w:fill="E2EFDA"/>
          </w:tcPr>
          <w:p w14:paraId="507E74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2,364</w:t>
            </w:r>
          </w:p>
        </w:tc>
        <w:tc>
          <w:tcPr>
            <w:tcW w:w="1176" w:type="dxa"/>
            <w:shd w:val="clear" w:color="auto" w:fill="E2EFDA"/>
          </w:tcPr>
          <w:p w14:paraId="0E6793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¥332</w:t>
            </w:r>
          </w:p>
        </w:tc>
        <w:tc>
          <w:tcPr>
            <w:tcW w:w="1176" w:type="dxa"/>
            <w:shd w:val="clear" w:color="auto" w:fill="E2EFDA"/>
          </w:tcPr>
          <w:p w14:paraId="735457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27.7%</w:t>
            </w:r>
          </w:p>
        </w:tc>
        <w:tc>
          <w:tcPr>
            <w:tcW w:w="1176" w:type="dxa"/>
            <w:shd w:val="clear" w:color="auto" w:fill="E2EFDA"/>
          </w:tcPr>
          <w:p w14:paraId="4DC47E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1,502</w:t>
            </w:r>
          </w:p>
        </w:tc>
        <w:tc>
          <w:tcPr>
            <w:tcW w:w="1176" w:type="dxa"/>
            <w:shd w:val="clear" w:color="auto" w:fill="E2EFDA"/>
          </w:tcPr>
          <w:p w14:paraId="77CE98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14,814</w:t>
            </w:r>
          </w:p>
        </w:tc>
      </w:tr>
      <w:tr w14:paraId="50E64418">
        <w:tc>
          <w:tcPr>
            <w:tcW w:w="1176" w:type="dxa"/>
            <w:shd w:val="clear" w:color="auto" w:fill="FFFFFF"/>
          </w:tcPr>
          <w:p w14:paraId="0BF687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天津和平国金汇店</w:t>
            </w:r>
          </w:p>
        </w:tc>
        <w:tc>
          <w:tcPr>
            <w:tcW w:w="1176" w:type="dxa"/>
            <w:shd w:val="clear" w:color="auto" w:fill="FFFFFF"/>
          </w:tcPr>
          <w:p w14:paraId="2A21B1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w="1176" w:type="dxa"/>
            <w:shd w:val="clear" w:color="auto" w:fill="FFFFFF"/>
          </w:tcPr>
          <w:p w14:paraId="691DD1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60.7万</w:t>
            </w:r>
          </w:p>
        </w:tc>
        <w:tc>
          <w:tcPr>
            <w:tcW w:w="1176" w:type="dxa"/>
            <w:shd w:val="clear" w:color="auto" w:fill="FFFFFF"/>
          </w:tcPr>
          <w:p w14:paraId="692FAB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5,641</w:t>
            </w:r>
          </w:p>
        </w:tc>
        <w:tc>
          <w:tcPr>
            <w:tcW w:w="1176" w:type="dxa"/>
            <w:shd w:val="clear" w:color="auto" w:fill="FFFFFF"/>
          </w:tcPr>
          <w:p w14:paraId="2BE2F1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2,051</w:t>
            </w:r>
          </w:p>
        </w:tc>
        <w:tc>
          <w:tcPr>
            <w:tcW w:w="1176" w:type="dxa"/>
            <w:shd w:val="clear" w:color="auto" w:fill="FFFFFF"/>
          </w:tcPr>
          <w:p w14:paraId="5696FB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¥296</w:t>
            </w:r>
          </w:p>
        </w:tc>
        <w:tc>
          <w:tcPr>
            <w:tcW w:w="1176" w:type="dxa"/>
            <w:shd w:val="clear" w:color="auto" w:fill="FFFFFF"/>
          </w:tcPr>
          <w:p w14:paraId="2C2681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42.8%</w:t>
            </w:r>
          </w:p>
        </w:tc>
        <w:tc>
          <w:tcPr>
            <w:tcW w:w="1176" w:type="dxa"/>
            <w:shd w:val="clear" w:color="auto" w:fill="FFFFFF"/>
          </w:tcPr>
          <w:p w14:paraId="758C30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1,091</w:t>
            </w:r>
          </w:p>
        </w:tc>
        <w:tc>
          <w:tcPr>
            <w:tcW w:w="1176" w:type="dxa"/>
            <w:shd w:val="clear" w:color="auto" w:fill="FFFFFF"/>
          </w:tcPr>
          <w:p w14:paraId="58FFEF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11,421</w:t>
            </w:r>
          </w:p>
        </w:tc>
      </w:tr>
      <w:tr w14:paraId="6784E749">
        <w:tc>
          <w:tcPr>
            <w:tcW w:w="1176" w:type="dxa"/>
            <w:shd w:val="clear" w:color="auto" w:fill="E2EFDA"/>
          </w:tcPr>
          <w:p w14:paraId="78EBCB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青岛黄岛西海岸吾悦店</w:t>
            </w:r>
          </w:p>
        </w:tc>
        <w:tc>
          <w:tcPr>
            <w:tcW w:w="1176" w:type="dxa"/>
            <w:shd w:val="clear" w:color="auto" w:fill="E2EFDA"/>
          </w:tcPr>
          <w:p w14:paraId="605924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w="1176" w:type="dxa"/>
            <w:shd w:val="clear" w:color="auto" w:fill="E2EFDA"/>
          </w:tcPr>
          <w:p w14:paraId="650DC1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57.3万</w:t>
            </w:r>
          </w:p>
        </w:tc>
        <w:tc>
          <w:tcPr>
            <w:tcW w:w="1176" w:type="dxa"/>
            <w:shd w:val="clear" w:color="auto" w:fill="E2EFDA"/>
          </w:tcPr>
          <w:p w14:paraId="3D7BCA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5,245</w:t>
            </w:r>
          </w:p>
        </w:tc>
        <w:tc>
          <w:tcPr>
            <w:tcW w:w="1176" w:type="dxa"/>
            <w:shd w:val="clear" w:color="auto" w:fill="E2EFDA"/>
          </w:tcPr>
          <w:p w14:paraId="5F6716E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1,980</w:t>
            </w:r>
          </w:p>
        </w:tc>
        <w:tc>
          <w:tcPr>
            <w:tcW w:w="1176" w:type="dxa"/>
            <w:shd w:val="clear" w:color="auto" w:fill="E2EFDA"/>
          </w:tcPr>
          <w:p w14:paraId="0D708B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¥289</w:t>
            </w:r>
          </w:p>
        </w:tc>
        <w:tc>
          <w:tcPr>
            <w:tcW w:w="1176" w:type="dxa"/>
            <w:shd w:val="clear" w:color="auto" w:fill="E2EFDA"/>
          </w:tcPr>
          <w:p w14:paraId="66EDD4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35.6%</w:t>
            </w:r>
          </w:p>
        </w:tc>
        <w:tc>
          <w:tcPr>
            <w:tcW w:w="1176" w:type="dxa"/>
            <w:shd w:val="clear" w:color="auto" w:fill="E2EFDA"/>
          </w:tcPr>
          <w:p w14:paraId="02C599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1,230</w:t>
            </w:r>
          </w:p>
        </w:tc>
        <w:tc>
          <w:tcPr>
            <w:tcW w:w="1176" w:type="dxa"/>
            <w:shd w:val="clear" w:color="auto" w:fill="E2EFDA"/>
          </w:tcPr>
          <w:p w14:paraId="214F48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15,689</w:t>
            </w:r>
          </w:p>
        </w:tc>
      </w:tr>
      <w:tr w14:paraId="08C1F530">
        <w:tc>
          <w:tcPr>
            <w:tcW w:w="1176" w:type="dxa"/>
            <w:shd w:val="clear" w:color="auto" w:fill="FFFFFF"/>
          </w:tcPr>
          <w:p w14:paraId="302E95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北京通州万达店</w:t>
            </w:r>
          </w:p>
        </w:tc>
        <w:tc>
          <w:tcPr>
            <w:tcW w:w="1176" w:type="dxa"/>
            <w:shd w:val="clear" w:color="auto" w:fill="FFFFFF"/>
          </w:tcPr>
          <w:p w14:paraId="252DBB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w="1176" w:type="dxa"/>
            <w:shd w:val="clear" w:color="auto" w:fill="FFFFFF"/>
          </w:tcPr>
          <w:p w14:paraId="4192F0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50.1万</w:t>
            </w:r>
          </w:p>
        </w:tc>
        <w:tc>
          <w:tcPr>
            <w:tcW w:w="1176" w:type="dxa"/>
            <w:shd w:val="clear" w:color="auto" w:fill="FFFFFF"/>
          </w:tcPr>
          <w:p w14:paraId="12DB28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4,949</w:t>
            </w:r>
          </w:p>
        </w:tc>
        <w:tc>
          <w:tcPr>
            <w:tcW w:w="1176" w:type="dxa"/>
            <w:shd w:val="clear" w:color="auto" w:fill="FFFFFF"/>
          </w:tcPr>
          <w:p w14:paraId="4957C6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1,599</w:t>
            </w:r>
          </w:p>
        </w:tc>
        <w:tc>
          <w:tcPr>
            <w:tcW w:w="1176" w:type="dxa"/>
            <w:shd w:val="clear" w:color="auto" w:fill="FFFFFF"/>
          </w:tcPr>
          <w:p w14:paraId="3DFF90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¥323</w:t>
            </w:r>
          </w:p>
        </w:tc>
        <w:tc>
          <w:tcPr>
            <w:tcW w:w="1176" w:type="dxa"/>
            <w:shd w:val="clear" w:color="auto" w:fill="FFFFFF"/>
          </w:tcPr>
          <w:p w14:paraId="702934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49.4%</w:t>
            </w:r>
          </w:p>
        </w:tc>
        <w:tc>
          <w:tcPr>
            <w:tcW w:w="1176" w:type="dxa"/>
            <w:shd w:val="clear" w:color="auto" w:fill="FFFFFF"/>
          </w:tcPr>
          <w:p w14:paraId="3402C5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775</w:t>
            </w:r>
          </w:p>
        </w:tc>
        <w:tc>
          <w:tcPr>
            <w:tcW w:w="1176" w:type="dxa"/>
            <w:shd w:val="clear" w:color="auto" w:fill="FFFFFF"/>
          </w:tcPr>
          <w:p w14:paraId="06E27C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9,431</w:t>
            </w:r>
          </w:p>
        </w:tc>
      </w:tr>
      <w:tr w14:paraId="0237980F">
        <w:tc>
          <w:tcPr>
            <w:tcW w:w="1176" w:type="dxa"/>
            <w:shd w:val="clear" w:color="auto" w:fill="E2EFDA"/>
          </w:tcPr>
          <w:p w14:paraId="27A2FE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武汉汉口K11广场店</w:t>
            </w:r>
          </w:p>
        </w:tc>
        <w:tc>
          <w:tcPr>
            <w:tcW w:w="1176" w:type="dxa"/>
            <w:shd w:val="clear" w:color="auto" w:fill="E2EFDA"/>
          </w:tcPr>
          <w:p w14:paraId="3E1309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w="1176" w:type="dxa"/>
            <w:shd w:val="clear" w:color="auto" w:fill="E2EFDA"/>
          </w:tcPr>
          <w:p w14:paraId="04F6D1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46.6万</w:t>
            </w:r>
          </w:p>
        </w:tc>
        <w:tc>
          <w:tcPr>
            <w:tcW w:w="1176" w:type="dxa"/>
            <w:shd w:val="clear" w:color="auto" w:fill="E2EFDA"/>
          </w:tcPr>
          <w:p w14:paraId="7C68DEF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4,168</w:t>
            </w:r>
          </w:p>
        </w:tc>
        <w:tc>
          <w:tcPr>
            <w:tcW w:w="1176" w:type="dxa"/>
            <w:shd w:val="clear" w:color="auto" w:fill="E2EFDA"/>
          </w:tcPr>
          <w:p w14:paraId="2DB9C0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1,261</w:t>
            </w:r>
          </w:p>
        </w:tc>
        <w:tc>
          <w:tcPr>
            <w:tcW w:w="1176" w:type="dxa"/>
            <w:shd w:val="clear" w:color="auto" w:fill="E2EFDA"/>
          </w:tcPr>
          <w:p w14:paraId="216852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¥370</w:t>
            </w:r>
          </w:p>
        </w:tc>
        <w:tc>
          <w:tcPr>
            <w:tcW w:w="1176" w:type="dxa"/>
            <w:shd w:val="clear" w:color="auto" w:fill="E2EFDA"/>
          </w:tcPr>
          <w:p w14:paraId="3B1571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35.3%</w:t>
            </w:r>
          </w:p>
        </w:tc>
        <w:tc>
          <w:tcPr>
            <w:tcW w:w="1176" w:type="dxa"/>
            <w:shd w:val="clear" w:color="auto" w:fill="E2EFDA"/>
          </w:tcPr>
          <w:p w14:paraId="7A0CDB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746</w:t>
            </w:r>
          </w:p>
        </w:tc>
        <w:tc>
          <w:tcPr>
            <w:tcW w:w="1176" w:type="dxa"/>
            <w:shd w:val="clear" w:color="auto" w:fill="E2EFDA"/>
          </w:tcPr>
          <w:p w14:paraId="6E2617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9,236</w:t>
            </w:r>
          </w:p>
        </w:tc>
      </w:tr>
      <w:tr w14:paraId="536338D5">
        <w:tc>
          <w:tcPr>
            <w:tcW w:w="1176" w:type="dxa"/>
            <w:shd w:val="clear" w:color="auto" w:fill="FFFFFF"/>
          </w:tcPr>
          <w:p w14:paraId="1E7803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无锡滨湖万达店</w:t>
            </w:r>
          </w:p>
        </w:tc>
        <w:tc>
          <w:tcPr>
            <w:tcW w:w="1176" w:type="dxa"/>
            <w:shd w:val="clear" w:color="auto" w:fill="FFFFFF"/>
          </w:tcPr>
          <w:p w14:paraId="6E3407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w="1176" w:type="dxa"/>
            <w:shd w:val="clear" w:color="auto" w:fill="FFFFFF"/>
          </w:tcPr>
          <w:p w14:paraId="4199F6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45.7万</w:t>
            </w:r>
          </w:p>
        </w:tc>
        <w:tc>
          <w:tcPr>
            <w:tcW w:w="1176" w:type="dxa"/>
            <w:shd w:val="clear" w:color="auto" w:fill="FFFFFF"/>
          </w:tcPr>
          <w:p w14:paraId="4C945D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4,015</w:t>
            </w:r>
          </w:p>
        </w:tc>
        <w:tc>
          <w:tcPr>
            <w:tcW w:w="1176" w:type="dxa"/>
            <w:shd w:val="clear" w:color="auto" w:fill="FFFFFF"/>
          </w:tcPr>
          <w:p w14:paraId="24CCD0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1,555</w:t>
            </w:r>
          </w:p>
        </w:tc>
        <w:tc>
          <w:tcPr>
            <w:tcW w:w="1176" w:type="dxa"/>
            <w:shd w:val="clear" w:color="auto" w:fill="FFFFFF"/>
          </w:tcPr>
          <w:p w14:paraId="744440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¥294</w:t>
            </w:r>
          </w:p>
        </w:tc>
        <w:tc>
          <w:tcPr>
            <w:tcW w:w="1176" w:type="dxa"/>
            <w:shd w:val="clear" w:color="auto" w:fill="FFFFFF"/>
          </w:tcPr>
          <w:p w14:paraId="627C9A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30.3%</w:t>
            </w:r>
          </w:p>
        </w:tc>
        <w:tc>
          <w:tcPr>
            <w:tcW w:w="1176" w:type="dxa"/>
            <w:shd w:val="clear" w:color="auto" w:fill="FFFFFF"/>
          </w:tcPr>
          <w:p w14:paraId="5F73AB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1,061</w:t>
            </w:r>
          </w:p>
        </w:tc>
        <w:tc>
          <w:tcPr>
            <w:tcW w:w="1176" w:type="dxa"/>
            <w:shd w:val="clear" w:color="auto" w:fill="FFFFFF"/>
          </w:tcPr>
          <w:p w14:paraId="44EC96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21,173</w:t>
            </w:r>
          </w:p>
        </w:tc>
      </w:tr>
      <w:tr w14:paraId="6407E8E3">
        <w:tc>
          <w:tcPr>
            <w:tcW w:w="1176" w:type="dxa"/>
            <w:shd w:val="clear" w:color="auto" w:fill="E2EFDA"/>
          </w:tcPr>
          <w:p w14:paraId="2EA345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杭州余杭西田城店</w:t>
            </w:r>
          </w:p>
        </w:tc>
        <w:tc>
          <w:tcPr>
            <w:tcW w:w="1176" w:type="dxa"/>
            <w:shd w:val="clear" w:color="auto" w:fill="E2EFDA"/>
          </w:tcPr>
          <w:p w14:paraId="2EC3CCA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w="1176" w:type="dxa"/>
            <w:shd w:val="clear" w:color="auto" w:fill="E2EFDA"/>
          </w:tcPr>
          <w:p w14:paraId="543297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43.9万</w:t>
            </w:r>
          </w:p>
        </w:tc>
        <w:tc>
          <w:tcPr>
            <w:tcW w:w="1176" w:type="dxa"/>
            <w:shd w:val="clear" w:color="auto" w:fill="E2EFDA"/>
          </w:tcPr>
          <w:p w14:paraId="1E824E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4,301</w:t>
            </w:r>
          </w:p>
        </w:tc>
        <w:tc>
          <w:tcPr>
            <w:tcW w:w="1176" w:type="dxa"/>
            <w:shd w:val="clear" w:color="auto" w:fill="E2EFDA"/>
          </w:tcPr>
          <w:p w14:paraId="798553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1,232</w:t>
            </w:r>
          </w:p>
        </w:tc>
        <w:tc>
          <w:tcPr>
            <w:tcW w:w="1176" w:type="dxa"/>
            <w:shd w:val="clear" w:color="auto" w:fill="E2EFDA"/>
          </w:tcPr>
          <w:p w14:paraId="07DD7A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¥356</w:t>
            </w:r>
          </w:p>
        </w:tc>
        <w:tc>
          <w:tcPr>
            <w:tcW w:w="1176" w:type="dxa"/>
            <w:shd w:val="clear" w:color="auto" w:fill="E2EFDA"/>
          </w:tcPr>
          <w:p w14:paraId="2451D8C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48.6%</w:t>
            </w:r>
          </w:p>
        </w:tc>
        <w:tc>
          <w:tcPr>
            <w:tcW w:w="1176" w:type="dxa"/>
            <w:shd w:val="clear" w:color="auto" w:fill="E2EFDA"/>
          </w:tcPr>
          <w:p w14:paraId="4B435A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607</w:t>
            </w:r>
          </w:p>
        </w:tc>
        <w:tc>
          <w:tcPr>
            <w:tcW w:w="1176" w:type="dxa"/>
            <w:shd w:val="clear" w:color="auto" w:fill="E2EFDA"/>
          </w:tcPr>
          <w:p w14:paraId="40515E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8,023</w:t>
            </w:r>
          </w:p>
        </w:tc>
      </w:tr>
      <w:tr w14:paraId="1A7596C6">
        <w:tc>
          <w:tcPr>
            <w:tcW w:w="1176" w:type="dxa"/>
            <w:shd w:val="clear" w:color="auto" w:fill="FFFFFF"/>
          </w:tcPr>
          <w:p w14:paraId="668F38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上海徐汇锦和尚城店</w:t>
            </w:r>
          </w:p>
        </w:tc>
        <w:tc>
          <w:tcPr>
            <w:tcW w:w="1176" w:type="dxa"/>
            <w:shd w:val="clear" w:color="auto" w:fill="FFFFFF"/>
          </w:tcPr>
          <w:p w14:paraId="0AFC33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w="1176" w:type="dxa"/>
            <w:shd w:val="clear" w:color="auto" w:fill="FFFFFF"/>
          </w:tcPr>
          <w:p w14:paraId="1D4FA0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42.2万</w:t>
            </w:r>
          </w:p>
        </w:tc>
        <w:tc>
          <w:tcPr>
            <w:tcW w:w="1176" w:type="dxa"/>
            <w:shd w:val="clear" w:color="auto" w:fill="FFFFFF"/>
          </w:tcPr>
          <w:p w14:paraId="042226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3,825</w:t>
            </w:r>
          </w:p>
        </w:tc>
        <w:tc>
          <w:tcPr>
            <w:tcW w:w="1176" w:type="dxa"/>
            <w:shd w:val="clear" w:color="auto" w:fill="FFFFFF"/>
          </w:tcPr>
          <w:p w14:paraId="15949D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977</w:t>
            </w:r>
          </w:p>
        </w:tc>
        <w:tc>
          <w:tcPr>
            <w:tcW w:w="1176" w:type="dxa"/>
            <w:shd w:val="clear" w:color="auto" w:fill="FFFFFF"/>
          </w:tcPr>
          <w:p w14:paraId="19C7CC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¥431</w:t>
            </w:r>
          </w:p>
        </w:tc>
        <w:tc>
          <w:tcPr>
            <w:tcW w:w="1176" w:type="dxa"/>
            <w:shd w:val="clear" w:color="auto" w:fill="FFFFFF"/>
          </w:tcPr>
          <w:p w14:paraId="623B50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37.3%</w:t>
            </w:r>
          </w:p>
        </w:tc>
        <w:tc>
          <w:tcPr>
            <w:tcW w:w="1176" w:type="dxa"/>
            <w:shd w:val="clear" w:color="auto" w:fill="FFFFFF"/>
          </w:tcPr>
          <w:p w14:paraId="06C259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563</w:t>
            </w:r>
          </w:p>
        </w:tc>
        <w:tc>
          <w:tcPr>
            <w:tcW w:w="1176" w:type="dxa"/>
            <w:shd w:val="clear" w:color="auto" w:fill="FFFFFF"/>
          </w:tcPr>
          <w:p w14:paraId="0409A4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4,268</w:t>
            </w:r>
          </w:p>
        </w:tc>
      </w:tr>
      <w:tr w14:paraId="4F1404C8">
        <w:tc>
          <w:tcPr>
            <w:tcW w:w="1176" w:type="dxa"/>
            <w:shd w:val="clear" w:color="auto" w:fill="E2EFDA"/>
          </w:tcPr>
          <w:p w14:paraId="6640ED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长春南关活力城店</w:t>
            </w:r>
          </w:p>
        </w:tc>
        <w:tc>
          <w:tcPr>
            <w:tcW w:w="1176" w:type="dxa"/>
            <w:shd w:val="clear" w:color="auto" w:fill="E2EFDA"/>
          </w:tcPr>
          <w:p w14:paraId="1DB786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w="1176" w:type="dxa"/>
            <w:shd w:val="clear" w:color="auto" w:fill="E2EFDA"/>
          </w:tcPr>
          <w:p w14:paraId="4A2A88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39.8万</w:t>
            </w:r>
          </w:p>
        </w:tc>
        <w:tc>
          <w:tcPr>
            <w:tcW w:w="1176" w:type="dxa"/>
            <w:shd w:val="clear" w:color="auto" w:fill="E2EFDA"/>
          </w:tcPr>
          <w:p w14:paraId="7D34D8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3,788</w:t>
            </w:r>
          </w:p>
        </w:tc>
        <w:tc>
          <w:tcPr>
            <w:tcW w:w="1176" w:type="dxa"/>
            <w:shd w:val="clear" w:color="auto" w:fill="E2EFDA"/>
          </w:tcPr>
          <w:p w14:paraId="57C779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1,491</w:t>
            </w:r>
          </w:p>
        </w:tc>
        <w:tc>
          <w:tcPr>
            <w:tcW w:w="1176" w:type="dxa"/>
            <w:shd w:val="clear" w:color="auto" w:fill="E2EFDA"/>
          </w:tcPr>
          <w:p w14:paraId="26AD0C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¥267</w:t>
            </w:r>
          </w:p>
        </w:tc>
        <w:tc>
          <w:tcPr>
            <w:tcW w:w="1176" w:type="dxa"/>
            <w:shd w:val="clear" w:color="auto" w:fill="E2EFDA"/>
          </w:tcPr>
          <w:p w14:paraId="4B39E7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33.8%</w:t>
            </w:r>
          </w:p>
        </w:tc>
        <w:tc>
          <w:tcPr>
            <w:tcW w:w="1176" w:type="dxa"/>
            <w:shd w:val="clear" w:color="auto" w:fill="E2EFDA"/>
          </w:tcPr>
          <w:p w14:paraId="58F7FB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930</w:t>
            </w:r>
          </w:p>
        </w:tc>
        <w:tc>
          <w:tcPr>
            <w:tcW w:w="1176" w:type="dxa"/>
            <w:shd w:val="clear" w:color="auto" w:fill="E2EFDA"/>
          </w:tcPr>
          <w:p w14:paraId="2838E7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12,789</w:t>
            </w:r>
          </w:p>
        </w:tc>
      </w:tr>
      <w:tr w14:paraId="2A5A3474">
        <w:tc>
          <w:tcPr>
            <w:tcW w:w="1176" w:type="dxa"/>
            <w:shd w:val="clear" w:color="auto" w:fill="FFFFFF"/>
          </w:tcPr>
          <w:p w14:paraId="51B565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三河燕郊天洋广场店</w:t>
            </w:r>
          </w:p>
        </w:tc>
        <w:tc>
          <w:tcPr>
            <w:tcW w:w="1176" w:type="dxa"/>
            <w:shd w:val="clear" w:color="auto" w:fill="FFFFFF"/>
          </w:tcPr>
          <w:p w14:paraId="3511F0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w="1176" w:type="dxa"/>
            <w:shd w:val="clear" w:color="auto" w:fill="FFFFFF"/>
          </w:tcPr>
          <w:p w14:paraId="5E7D07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37.9万</w:t>
            </w:r>
          </w:p>
        </w:tc>
        <w:tc>
          <w:tcPr>
            <w:tcW w:w="1176" w:type="dxa"/>
            <w:shd w:val="clear" w:color="auto" w:fill="FFFFFF"/>
          </w:tcPr>
          <w:p w14:paraId="3EEBCF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3,704</w:t>
            </w:r>
          </w:p>
        </w:tc>
        <w:tc>
          <w:tcPr>
            <w:tcW w:w="1176" w:type="dxa"/>
            <w:shd w:val="clear" w:color="auto" w:fill="FFFFFF"/>
          </w:tcPr>
          <w:p w14:paraId="152D90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1,325</w:t>
            </w:r>
          </w:p>
        </w:tc>
        <w:tc>
          <w:tcPr>
            <w:tcW w:w="1176" w:type="dxa"/>
            <w:shd w:val="clear" w:color="auto" w:fill="FFFFFF"/>
          </w:tcPr>
          <w:p w14:paraId="1D3076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¥290</w:t>
            </w:r>
          </w:p>
        </w:tc>
        <w:tc>
          <w:tcPr>
            <w:tcW w:w="1176" w:type="dxa"/>
            <w:shd w:val="clear" w:color="auto" w:fill="FFFFFF"/>
          </w:tcPr>
          <w:p w14:paraId="19FF99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51.0%</w:t>
            </w:r>
          </w:p>
        </w:tc>
        <w:tc>
          <w:tcPr>
            <w:tcW w:w="1176" w:type="dxa"/>
            <w:shd w:val="clear" w:color="auto" w:fill="FFFFFF"/>
          </w:tcPr>
          <w:p w14:paraId="602D88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639</w:t>
            </w:r>
          </w:p>
        </w:tc>
        <w:tc>
          <w:tcPr>
            <w:tcW w:w="1176" w:type="dxa"/>
            <w:shd w:val="clear" w:color="auto" w:fill="FFFFFF"/>
          </w:tcPr>
          <w:p w14:paraId="39D5F1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23,453</w:t>
            </w:r>
          </w:p>
        </w:tc>
      </w:tr>
      <w:tr w14:paraId="12323FA5">
        <w:tc>
          <w:tcPr>
            <w:tcW w:w="1176" w:type="dxa"/>
            <w:shd w:val="clear" w:color="auto" w:fill="E2EFDA"/>
          </w:tcPr>
          <w:p w14:paraId="700DA8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上海浦东万嘉广场店</w:t>
            </w:r>
          </w:p>
        </w:tc>
        <w:tc>
          <w:tcPr>
            <w:tcW w:w="1176" w:type="dxa"/>
            <w:shd w:val="clear" w:color="auto" w:fill="E2EFDA"/>
          </w:tcPr>
          <w:p w14:paraId="0D171C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w="1176" w:type="dxa"/>
            <w:shd w:val="clear" w:color="auto" w:fill="E2EFDA"/>
          </w:tcPr>
          <w:p w14:paraId="5918D6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36.1万</w:t>
            </w:r>
          </w:p>
        </w:tc>
        <w:tc>
          <w:tcPr>
            <w:tcW w:w="1176" w:type="dxa"/>
            <w:shd w:val="clear" w:color="auto" w:fill="E2EFDA"/>
          </w:tcPr>
          <w:p w14:paraId="581C5E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3,342</w:t>
            </w:r>
          </w:p>
        </w:tc>
        <w:tc>
          <w:tcPr>
            <w:tcW w:w="1176" w:type="dxa"/>
            <w:shd w:val="clear" w:color="auto" w:fill="E2EFDA"/>
          </w:tcPr>
          <w:p w14:paraId="0314D4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1,149</w:t>
            </w:r>
          </w:p>
        </w:tc>
        <w:tc>
          <w:tcPr>
            <w:tcW w:w="1176" w:type="dxa"/>
            <w:shd w:val="clear" w:color="auto" w:fill="E2EFDA"/>
          </w:tcPr>
          <w:p w14:paraId="230EBA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¥314</w:t>
            </w:r>
          </w:p>
        </w:tc>
        <w:tc>
          <w:tcPr>
            <w:tcW w:w="1176" w:type="dxa"/>
            <w:shd w:val="clear" w:color="auto" w:fill="E2EFDA"/>
          </w:tcPr>
          <w:p w14:paraId="32D39A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48.8%</w:t>
            </w:r>
          </w:p>
        </w:tc>
        <w:tc>
          <w:tcPr>
            <w:tcW w:w="1176" w:type="dxa"/>
            <w:shd w:val="clear" w:color="auto" w:fill="E2EFDA"/>
          </w:tcPr>
          <w:p w14:paraId="59E5C2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564</w:t>
            </w:r>
          </w:p>
        </w:tc>
        <w:tc>
          <w:tcPr>
            <w:tcW w:w="1176" w:type="dxa"/>
            <w:shd w:val="clear" w:color="auto" w:fill="E2EFDA"/>
          </w:tcPr>
          <w:p w14:paraId="721FBA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7,281</w:t>
            </w:r>
          </w:p>
        </w:tc>
      </w:tr>
      <w:tr w14:paraId="56CC03EC">
        <w:tc>
          <w:tcPr>
            <w:tcW w:w="1176" w:type="dxa"/>
            <w:shd w:val="clear" w:color="auto" w:fill="FFFFFF"/>
          </w:tcPr>
          <w:p w14:paraId="0D462C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合肥蜀山弘阳广场店</w:t>
            </w:r>
          </w:p>
        </w:tc>
        <w:tc>
          <w:tcPr>
            <w:tcW w:w="1176" w:type="dxa"/>
            <w:shd w:val="clear" w:color="auto" w:fill="FFFFFF"/>
          </w:tcPr>
          <w:p w14:paraId="4A6F0C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w="1176" w:type="dxa"/>
            <w:shd w:val="clear" w:color="auto" w:fill="FFFFFF"/>
          </w:tcPr>
          <w:p w14:paraId="57129F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33.6万</w:t>
            </w:r>
          </w:p>
        </w:tc>
        <w:tc>
          <w:tcPr>
            <w:tcW w:w="1176" w:type="dxa"/>
            <w:shd w:val="clear" w:color="auto" w:fill="FFFFFF"/>
          </w:tcPr>
          <w:p w14:paraId="69797A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3,175</w:t>
            </w:r>
          </w:p>
        </w:tc>
        <w:tc>
          <w:tcPr>
            <w:tcW w:w="1176" w:type="dxa"/>
            <w:shd w:val="clear" w:color="auto" w:fill="FFFFFF"/>
          </w:tcPr>
          <w:p w14:paraId="04CA96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1,037</w:t>
            </w:r>
          </w:p>
        </w:tc>
        <w:tc>
          <w:tcPr>
            <w:tcW w:w="1176" w:type="dxa"/>
            <w:shd w:val="clear" w:color="auto" w:fill="FFFFFF"/>
          </w:tcPr>
          <w:p w14:paraId="1F17B0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¥324</w:t>
            </w:r>
          </w:p>
        </w:tc>
        <w:tc>
          <w:tcPr>
            <w:tcW w:w="1176" w:type="dxa"/>
            <w:shd w:val="clear" w:color="auto" w:fill="FFFFFF"/>
          </w:tcPr>
          <w:p w14:paraId="7ED51B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49.4%</w:t>
            </w:r>
          </w:p>
        </w:tc>
        <w:tc>
          <w:tcPr>
            <w:tcW w:w="1176" w:type="dxa"/>
            <w:shd w:val="clear" w:color="auto" w:fill="FFFFFF"/>
          </w:tcPr>
          <w:p w14:paraId="390294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274</w:t>
            </w:r>
          </w:p>
        </w:tc>
        <w:tc>
          <w:tcPr>
            <w:tcW w:w="1176" w:type="dxa"/>
            <w:shd w:val="clear" w:color="auto" w:fill="FFFFFF"/>
          </w:tcPr>
          <w:p w14:paraId="03D57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5,695</w:t>
            </w:r>
          </w:p>
        </w:tc>
      </w:tr>
      <w:tr w14:paraId="77BA4BE3">
        <w:tc>
          <w:tcPr>
            <w:tcW w:w="1176" w:type="dxa"/>
            <w:shd w:val="clear" w:color="auto" w:fill="E2EFDA"/>
          </w:tcPr>
          <w:p w14:paraId="7D7266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上海嘉定大融城店</w:t>
            </w:r>
          </w:p>
        </w:tc>
        <w:tc>
          <w:tcPr>
            <w:tcW w:w="1176" w:type="dxa"/>
            <w:shd w:val="clear" w:color="auto" w:fill="E2EFDA"/>
          </w:tcPr>
          <w:p w14:paraId="62DBE7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w="1176" w:type="dxa"/>
            <w:shd w:val="clear" w:color="auto" w:fill="E2EFDA"/>
          </w:tcPr>
          <w:p w14:paraId="1997F7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29.4万</w:t>
            </w:r>
          </w:p>
        </w:tc>
        <w:tc>
          <w:tcPr>
            <w:tcW w:w="1176" w:type="dxa"/>
            <w:shd w:val="clear" w:color="auto" w:fill="E2EFDA"/>
          </w:tcPr>
          <w:p w14:paraId="7E4AEF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2,806</w:t>
            </w:r>
          </w:p>
        </w:tc>
        <w:tc>
          <w:tcPr>
            <w:tcW w:w="1176" w:type="dxa"/>
            <w:shd w:val="clear" w:color="auto" w:fill="E2EFDA"/>
          </w:tcPr>
          <w:p w14:paraId="20E480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1,006</w:t>
            </w:r>
          </w:p>
        </w:tc>
        <w:tc>
          <w:tcPr>
            <w:tcW w:w="1176" w:type="dxa"/>
            <w:shd w:val="clear" w:color="auto" w:fill="E2EFDA"/>
          </w:tcPr>
          <w:p w14:paraId="3FDD2E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¥292</w:t>
            </w:r>
          </w:p>
        </w:tc>
        <w:tc>
          <w:tcPr>
            <w:tcW w:w="1176" w:type="dxa"/>
            <w:shd w:val="clear" w:color="auto" w:fill="E2EFDA"/>
          </w:tcPr>
          <w:p w14:paraId="0DAEC9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37.7%</w:t>
            </w:r>
          </w:p>
        </w:tc>
        <w:tc>
          <w:tcPr>
            <w:tcW w:w="1176" w:type="dxa"/>
            <w:shd w:val="clear" w:color="auto" w:fill="E2EFDA"/>
          </w:tcPr>
          <w:p w14:paraId="1C8A94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644</w:t>
            </w:r>
          </w:p>
        </w:tc>
        <w:tc>
          <w:tcPr>
            <w:tcW w:w="1176" w:type="dxa"/>
            <w:shd w:val="clear" w:color="auto" w:fill="E2EFDA"/>
          </w:tcPr>
          <w:p w14:paraId="4FE437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6,673</w:t>
            </w:r>
          </w:p>
        </w:tc>
      </w:tr>
      <w:tr w14:paraId="2828952B">
        <w:tc>
          <w:tcPr>
            <w:tcW w:w="1176" w:type="dxa"/>
            <w:shd w:val="clear" w:color="auto" w:fill="FFFFFF"/>
          </w:tcPr>
          <w:p w14:paraId="1A71A3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苏州姑苏世茂广场店</w:t>
            </w:r>
          </w:p>
        </w:tc>
        <w:tc>
          <w:tcPr>
            <w:tcW w:w="1176" w:type="dxa"/>
            <w:shd w:val="clear" w:color="auto" w:fill="FFFFFF"/>
          </w:tcPr>
          <w:p w14:paraId="28F20D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w="1176" w:type="dxa"/>
            <w:shd w:val="clear" w:color="auto" w:fill="FFFFFF"/>
          </w:tcPr>
          <w:p w14:paraId="15199B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25.1万</w:t>
            </w:r>
          </w:p>
        </w:tc>
        <w:tc>
          <w:tcPr>
            <w:tcW w:w="1176" w:type="dxa"/>
            <w:shd w:val="clear" w:color="auto" w:fill="FFFFFF"/>
          </w:tcPr>
          <w:p w14:paraId="177B6A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2,243</w:t>
            </w:r>
          </w:p>
        </w:tc>
        <w:tc>
          <w:tcPr>
            <w:tcW w:w="1176" w:type="dxa"/>
            <w:shd w:val="clear" w:color="auto" w:fill="FFFFFF"/>
          </w:tcPr>
          <w:p w14:paraId="18B2BF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772</w:t>
            </w:r>
          </w:p>
        </w:tc>
        <w:tc>
          <w:tcPr>
            <w:tcW w:w="1176" w:type="dxa"/>
            <w:shd w:val="clear" w:color="auto" w:fill="FFFFFF"/>
          </w:tcPr>
          <w:p w14:paraId="0E7B4A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¥325</w:t>
            </w:r>
          </w:p>
        </w:tc>
        <w:tc>
          <w:tcPr>
            <w:tcW w:w="1176" w:type="dxa"/>
            <w:shd w:val="clear" w:color="auto" w:fill="FFFFFF"/>
          </w:tcPr>
          <w:p w14:paraId="57EBCC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42.0%</w:t>
            </w:r>
          </w:p>
        </w:tc>
        <w:tc>
          <w:tcPr>
            <w:tcW w:w="1176" w:type="dxa"/>
            <w:shd w:val="clear" w:color="auto" w:fill="FFFFFF"/>
          </w:tcPr>
          <w:p w14:paraId="6CE69E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392</w:t>
            </w:r>
          </w:p>
        </w:tc>
        <w:tc>
          <w:tcPr>
            <w:tcW w:w="1176" w:type="dxa"/>
            <w:shd w:val="clear" w:color="auto" w:fill="FFFFFF"/>
          </w:tcPr>
          <w:p w14:paraId="4B9B35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8,109</w:t>
            </w:r>
          </w:p>
        </w:tc>
      </w:tr>
    </w:tbl>
    <w:p w14:paraId="5B4282B6"/>
    <w:p w14:paraId="0241D016">
      <w:pPr>
        <w:spacing w:before="240" w:after="80"/>
      </w:pPr>
      <w:r>
        <w:rPr>
          <w:rFonts w:ascii="微软雅黑" w:hAnsi="微软雅黑" w:eastAsia="微软雅黑"/>
          <w:b/>
          <w:color w:val="1F497D"/>
          <w:sz w:val="28"/>
        </w:rPr>
        <w:t>五、深度洞察与行动建议</w:t>
      </w:r>
    </w:p>
    <w:p w14:paraId="4F991D66">
      <w:r>
        <w:rPr>
          <w:rFonts w:ascii="微软雅黑" w:hAnsi="微软雅黑" w:eastAsia="微软雅黑"/>
          <w:b w:val="0"/>
          <w:color w:val="606060"/>
          <w:sz w:val="18"/>
        </w:rPr>
        <w:t>本章节从增长结构、同店质量、区域分化、新店爬坡四个维度拆解五一经营表现，提炼关键行动建议。</w:t>
      </w:r>
    </w:p>
    <w:p w14:paraId="1E3295FB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5.1 增长来源：新店驱动还是同店驱动？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BE75AF2">
        <w:tc>
          <w:tcPr>
            <w:tcW w:w="2351" w:type="dxa"/>
            <w:shd w:val="clear" w:color="auto" w:fill="385723"/>
          </w:tcPr>
          <w:p w14:paraId="323E1A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w="2351" w:type="dxa"/>
            <w:shd w:val="clear" w:color="auto" w:fill="385723"/>
          </w:tcPr>
          <w:p w14:paraId="1948E1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w="2351" w:type="dxa"/>
            <w:shd w:val="clear" w:color="auto" w:fill="385723"/>
          </w:tcPr>
          <w:p w14:paraId="1A47B6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w="2351" w:type="dxa"/>
            <w:shd w:val="clear" w:color="auto" w:fill="385723"/>
          </w:tcPr>
          <w:p w14:paraId="6E7078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 w14:paraId="60517E72">
        <w:tc>
          <w:tcPr>
            <w:tcW w:w="2351" w:type="dxa"/>
            <w:shd w:val="clear" w:color="auto" w:fill="E2EFDA"/>
          </w:tcPr>
          <w:p w14:paraId="5EB221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18"/>
              </w:rPr>
              <w:t>整体销售额增量</w:t>
            </w:r>
          </w:p>
        </w:tc>
        <w:tc>
          <w:tcPr>
            <w:tcW w:w="2351" w:type="dxa"/>
            <w:shd w:val="clear" w:color="auto" w:fill="E2EFDA"/>
          </w:tcPr>
          <w:p w14:paraId="036454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684.8万</w:t>
            </w:r>
          </w:p>
        </w:tc>
        <w:tc>
          <w:tcPr>
            <w:tcW w:w="2351" w:type="dxa"/>
            <w:shd w:val="clear" w:color="auto" w:fill="E2EFDA"/>
          </w:tcPr>
          <w:p w14:paraId="02841B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w="2351" w:type="dxa"/>
            <w:shd w:val="clear" w:color="auto" w:fill="E2EFDA"/>
          </w:tcPr>
          <w:p w14:paraId="4EAB89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整体26年 − 整体25年</w:t>
            </w:r>
          </w:p>
        </w:tc>
      </w:tr>
      <w:tr w14:paraId="074129AD">
        <w:tc>
          <w:tcPr>
            <w:tcW w:w="2351" w:type="dxa"/>
            <w:shd w:val="clear" w:color="auto" w:fill="FFFFFF"/>
          </w:tcPr>
          <w:p w14:paraId="714DAB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其中：新店贡献</w:t>
            </w:r>
          </w:p>
        </w:tc>
        <w:tc>
          <w:tcPr>
            <w:tcW w:w="2351" w:type="dxa"/>
            <w:shd w:val="clear" w:color="auto" w:fill="FFFFFF"/>
          </w:tcPr>
          <w:p w14:paraId="41C79B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852.7万</w:t>
            </w:r>
          </w:p>
        </w:tc>
        <w:tc>
          <w:tcPr>
            <w:tcW w:w="2351" w:type="dxa"/>
            <w:shd w:val="clear" w:color="auto" w:fill="FFFFFF"/>
          </w:tcPr>
          <w:p w14:paraId="32B000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+124.5%</w:t>
            </w:r>
          </w:p>
        </w:tc>
        <w:tc>
          <w:tcPr>
            <w:tcW w:w="2351" w:type="dxa"/>
            <w:shd w:val="clear" w:color="auto" w:fill="FFFFFF"/>
          </w:tcPr>
          <w:p w14:paraId="37FC96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16家25年五一后新开门店销售额</w:t>
            </w:r>
          </w:p>
        </w:tc>
      </w:tr>
      <w:tr w14:paraId="3011E11B">
        <w:tc>
          <w:tcPr>
            <w:tcW w:w="2351" w:type="dxa"/>
            <w:shd w:val="clear" w:color="auto" w:fill="E2EFDA"/>
          </w:tcPr>
          <w:p w14:paraId="650B5E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其中：同店增量</w:t>
            </w:r>
          </w:p>
        </w:tc>
        <w:tc>
          <w:tcPr>
            <w:tcW w:w="2351" w:type="dxa"/>
            <w:shd w:val="clear" w:color="auto" w:fill="E2EFDA"/>
          </w:tcPr>
          <w:p w14:paraId="6A290B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-167.9万</w:t>
            </w:r>
          </w:p>
        </w:tc>
        <w:tc>
          <w:tcPr>
            <w:tcW w:w="2351" w:type="dxa"/>
            <w:shd w:val="clear" w:color="auto" w:fill="E2EFDA"/>
          </w:tcPr>
          <w:p w14:paraId="35E1DE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-24.5%</w:t>
            </w:r>
          </w:p>
        </w:tc>
        <w:tc>
          <w:tcPr>
            <w:tcW w:w="2351" w:type="dxa"/>
            <w:shd w:val="clear" w:color="auto" w:fill="E2EFDA"/>
          </w:tcPr>
          <w:p w14:paraId="561CFF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34家可比门店销售额差额</w:t>
            </w:r>
          </w:p>
        </w:tc>
      </w:tr>
    </w:tbl>
    <w:p w14:paraId="582FAA16"/>
    <w:p w14:paraId="4D4926C0">
      <w:pPr>
        <w:spacing w:after="80"/>
      </w:pPr>
      <w:r>
        <w:rPr>
          <w:rFonts w:ascii="微软雅黑" w:hAnsi="微软雅黑" w:eastAsia="微软雅黑"/>
          <w:b w:val="0"/>
          <w:sz w:val="20"/>
        </w:rPr>
        <w:t>本期整体销售额同比增长 32.0%（+684.8万），但拆解后发现增长完全由 16 家新店驱动（贡献 852.7万），而 34 家可比老店同店销售额同比下降 7.8%（-167.9万），对增量形成拖累。同店客流量同比下降 11.1%，跌幅深于同店销售额（-7.8%）和订单量（-5.1%），说明老店客流流失是同店承压的主要驱动因素，提袋率提升仅部分对冲了客流下滑。整体规模扩张掩盖了老店经营承压的实质。</w:t>
      </w:r>
    </w:p>
    <w:p w14:paraId="34091966">
      <w:pPr>
        <w:spacing w:after="80"/>
      </w:pPr>
      <w:r>
        <w:rPr>
          <w:rFonts w:ascii="微软雅黑" w:hAnsi="微软雅黑" w:eastAsia="微软雅黑"/>
          <w:b w:val="0"/>
          <w:sz w:val="20"/>
        </w:rPr>
        <w:t>判断：大区目前处于"门店数量扩张驱动增长"阶段，新店放量正好对冲了老店的下滑。若2026下半年新店扩张节奏放缓，同店基本盘的修复将成为增长可持续性的关键。</w:t>
      </w:r>
    </w:p>
    <w:p w14:paraId="2782D321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5.2 同店经营画像：客单、连带、老客、转化的结构性变化</w:t>
      </w:r>
    </w:p>
    <w:p w14:paraId="65DB53BF">
      <w:pPr>
        <w:spacing w:after="80"/>
      </w:pPr>
      <w:r>
        <w:rPr>
          <w:rFonts w:ascii="微软雅黑" w:hAnsi="微软雅黑" w:eastAsia="微软雅黑"/>
          <w:b w:val="0"/>
          <w:sz w:val="20"/>
        </w:rPr>
        <w:t>同店客单价 ¥311（同比 -2.8%），但连带率从 2.70 件/单升至 2.86（+6.0%）。客单价下滑但一次购买件数增加，呈现"件单价下行、连带拉升"的结构性特征，与整体消费降级和促销力度加大的大环境吻合——单件价值被压缩，但消费者一次性采买意愿仍在。</w:t>
      </w:r>
    </w:p>
    <w:p w14:paraId="536CBE1F">
      <w:pPr>
        <w:spacing w:after="80"/>
      </w:pPr>
      <w:r>
        <w:rPr>
          <w:rFonts w:ascii="微软雅黑" w:hAnsi="微软雅黑" w:eastAsia="微软雅黑"/>
          <w:b w:val="0"/>
          <w:sz w:val="20"/>
        </w:rPr>
        <w:t>同店老客销售占比从 55.3% 升至 59.6%（+4.3pp），但同店新增会员同比 -14.9%，已形成"老客依赖加深 + 新客获取乏力"的矛盾。短期依赖老客复购可维持销额，但若新客持续萎缩，客群池将逐步老化，为未来经营埋下风险。</w:t>
      </w:r>
    </w:p>
    <w:p w14:paraId="0945B2E5">
      <w:pPr>
        <w:spacing w:after="80"/>
      </w:pPr>
      <w:r>
        <w:rPr>
          <w:rFonts w:ascii="微软雅黑" w:hAnsi="微软雅黑" w:eastAsia="微软雅黑"/>
          <w:b w:val="0"/>
          <w:sz w:val="20"/>
        </w:rPr>
        <w:t>同店提袋率从 14.6% 升至 15.5%（+1.0pp），与同店客流量同比 -11.1% 形成鲜明对比：客流在流失，但到店顾客的成交转化率在提升。横向对比同店各指标同比——客流 -11.1%、订单量 -5.1%、销售额 -7.8%——订单量和销售额的跌幅均浅于客流跌幅，说明提袋率提升已部分对冲了客流下滑的影响。流量少而精，若能把店外流量进一步引入，单流量产出仍有空间。</w:t>
      </w:r>
    </w:p>
    <w:p w14:paraId="54E33A5C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5.3 区域分化：同店强弱、新店扩张与空白市场</w:t>
      </w:r>
    </w:p>
    <w:p w14:paraId="7F5217DD">
      <w:pPr>
        <w:spacing w:after="80"/>
      </w:pPr>
      <w:r>
        <w:rPr>
          <w:rFonts w:ascii="微软雅黑" w:hAnsi="微软雅黑" w:eastAsia="微软雅黑"/>
          <w:b w:val="0"/>
          <w:sz w:val="20"/>
        </w:rPr>
        <w:t>各区域同店冷热分化明显：华北区 同店同比 +8.2%（9家）领跑，华中区 同店同比 -25.7%（1家）承压最重，区域间经营节奏差异显著，建议对表现差异进行根因归因。</w:t>
      </w:r>
    </w:p>
    <w:p w14:paraId="1D7DB15E">
      <w:pPr>
        <w:spacing w:after="80"/>
      </w:pPr>
      <w:r>
        <w:rPr>
          <w:rFonts w:ascii="微软雅黑" w:hAnsi="微软雅黑" w:eastAsia="微软雅黑"/>
          <w:b w:val="0"/>
          <w:sz w:val="20"/>
        </w:rPr>
        <w:t>新店扩张集中在 华东区（8家新店贡献 343.0万）、华中区（2家新店贡献 185.5万），这些区域整体增长动能由新店提供，需持续关注新店爬坡情况与同店承接能力。</w:t>
      </w:r>
    </w:p>
    <w:p w14:paraId="049FED68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5.4 新店首秀评估</w:t>
      </w:r>
    </w:p>
    <w:p w14:paraId="36EA244C">
      <w:pPr>
        <w:spacing w:after="80"/>
      </w:pPr>
      <w:r>
        <w:rPr>
          <w:rFonts w:ascii="微软雅黑" w:hAnsi="微软雅黑" w:eastAsia="微软雅黑"/>
          <w:b w:val="0"/>
          <w:sz w:val="20"/>
        </w:rPr>
        <w:t>新店均店销售额 53.3万，达到同店均店 58.0万 的 92%，首次五一即接近成熟店水平，爬坡节奏优秀。</w:t>
      </w:r>
    </w:p>
    <w:p w14:paraId="0BE11900">
      <w:pPr>
        <w:spacing w:after="80"/>
      </w:pPr>
      <w:r>
        <w:rPr>
          <w:rFonts w:ascii="微软雅黑" w:hAnsi="微软雅黑" w:eastAsia="微软雅黑"/>
          <w:b w:val="0"/>
          <w:sz w:val="20"/>
        </w:rPr>
        <w:t>新店首秀 TOP3：武汉洪山光谷鲁巷店、上海闵行虹桥龙湖天街店、长春欧亚新生活广场店，合计贡献 304.3万，头部新店已显现强势商圈吸引力，可作为后续标杆店运营复盘。</w:t>
      </w:r>
    </w:p>
    <w:p w14:paraId="040BD741">
      <w:pPr>
        <w:spacing w:before="160" w:after="60"/>
      </w:pPr>
      <w:r>
        <w:rPr>
          <w:rFonts w:ascii="微软雅黑" w:hAnsi="微软雅黑" w:eastAsia="微软雅黑"/>
          <w:b/>
          <w:color w:val="2E74B5"/>
          <w:sz w:val="22"/>
        </w:rPr>
        <w:t>5.5 关键行动建议</w:t>
      </w:r>
    </w:p>
    <w:p w14:paraId="7F77B0B8">
      <w:pPr>
        <w:spacing w:after="80"/>
      </w:pPr>
      <w:r>
        <w:rPr>
          <w:rFonts w:ascii="微软雅黑" w:hAnsi="微软雅黑" w:eastAsia="微软雅黑"/>
          <w:b w:val="0"/>
          <w:sz w:val="20"/>
        </w:rPr>
        <w:t>重点盯防同店下滑：34 家可比门店销额同比 -7.8%，建议立项"同店修复专项"，按门店维度诊断客流（同店客流同比 -11.1%，跌幅深于销售额 -7.8%，是核心拖累项）、客单、复购三要素，优先复盘同店同比下滑超10%的门店经营策略。</w:t>
      </w:r>
    </w:p>
    <w:p w14:paraId="560C9826">
      <w:pPr>
        <w:spacing w:after="80"/>
      </w:pPr>
      <w:r>
        <w:rPr>
          <w:rFonts w:ascii="微软雅黑" w:hAnsi="微软雅黑" w:eastAsia="微软雅黑"/>
          <w:b w:val="0"/>
          <w:sz w:val="20"/>
        </w:rPr>
        <w:t>加码新客拉新：同店新会员同比 -14.9%，建议加大到店礼、社群裂变、异业合流等拉新动作，避免客群老化对下半年经营形成传导。</w:t>
      </w:r>
    </w:p>
    <w:p w14:paraId="3C0D9B19">
      <w:pPr>
        <w:spacing w:after="80"/>
      </w:pPr>
      <w:r>
        <w:rPr>
          <w:rFonts w:ascii="微软雅黑" w:hAnsi="微软雅黑" w:eastAsia="微软雅黑"/>
          <w:b w:val="0"/>
          <w:sz w:val="20"/>
        </w:rPr>
        <w:t>释放老客复购潜能：老客销比提升至 59.6%，老客忠诚度已具备基础，建议分层运营（高价值/沉默/流失预警），通过会员日、专属券、新品预约等方式延长老客LTV。</w:t>
      </w:r>
    </w:p>
    <w:p w14:paraId="67CE68A2">
      <w:pPr>
        <w:spacing w:after="80"/>
      </w:pPr>
      <w:r>
        <w:rPr>
          <w:rFonts w:ascii="微软雅黑" w:hAnsi="微软雅黑" w:eastAsia="微软雅黑"/>
          <w:b w:val="0"/>
          <w:sz w:val="20"/>
        </w:rPr>
        <w:t>建立新店爬坡跟踪机制：本大区 16 家新店首次参与五一，建议按月跟踪单店销额、客流、会员数三项核心指标，识别爬坡落后门店并提前介入干预。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9FFB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ai06</cp:lastModifiedBy>
  <dcterms:modified xsi:type="dcterms:W3CDTF">2026-05-07T07:55:35Z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D3C4E5BAD68C40DEF7D4FB695A7C0D78_42</vt:lpwstr>
  </property>
</Properties>
</file>