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i/>
          <w:i/>
          <w:sz w:val="20"/>
          <w:szCs w:val="28"/>
        </w:rPr>
      </w:pPr>
      <w:r>
        <w:rPr>
          <w:rFonts w:cs="Times New Roman" w:ascii="Times New Roman" w:hAnsi="Times New Roman"/>
          <w:i/>
          <w:sz w:val="20"/>
          <w:szCs w:val="20"/>
        </w:rPr>
        <w:t>b.</w:t>
      </w:r>
      <w:r>
        <w:rPr>
          <w:rFonts w:cs="Times New Roman" w:ascii="Times New Roman" w:hAnsi="Times New Roman"/>
          <w:i/>
          <w:sz w:val="32"/>
          <w:szCs w:val="28"/>
        </w:rPr>
        <w:t xml:space="preserve"> </w:t>
      </w:r>
      <w:r>
        <w:rPr>
          <w:rFonts w:cs="Times New Roman" w:ascii="Times New Roman" w:hAnsi="Times New Roman"/>
          <w:i/>
          <w:sz w:val="20"/>
          <w:szCs w:val="28"/>
        </w:rPr>
        <w:t>APROXIMACIÓN DE LA DISTRIBUCIÓN POISSON A UNA DISTRIBUCIÓN NORMAL.</w:t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Cs w:val="28"/>
        </w:rPr>
        <w:t>I.Arroyo, L.Bravo, Dr. Ret. Nat. Humberto, Msc.Fabián L.</w:t>
      </w:r>
      <w:r>
        <w:rPr>
          <w:rFonts w:cs="Times New Roman" w:ascii="Times New Roman" w:hAnsi="Times New Roman"/>
          <w:sz w:val="28"/>
          <w:szCs w:val="28"/>
        </w:rPr>
        <w:t>, “</w:t>
      </w:r>
      <w:r>
        <w:rPr>
          <w:rFonts w:cs="Times New Roman" w:ascii="Times New Roman" w:hAnsi="Times New Roman"/>
          <w:sz w:val="18"/>
          <w:szCs w:val="18"/>
        </w:rPr>
        <w:t>Distribuciones Poisson y Gamma: Una Discreta y Continua Relación””, Universidad del Norte, Barranquilla, Colombia, Diciembre 2013.</w:t>
      </w:r>
    </w:p>
    <w:p>
      <w:pPr>
        <w:pStyle w:val="Normal"/>
        <w:rPr>
          <w:rFonts w:ascii="Times New Roman" w:hAnsi="Times New Roman" w:cs="Times New Roman"/>
          <w:i/>
          <w:i/>
          <w:sz w:val="20"/>
          <w:szCs w:val="28"/>
        </w:rPr>
      </w:pPr>
      <w:r>
        <w:rPr>
          <w:rFonts w:cs="Times New Roman" w:ascii="Times New Roman" w:hAnsi="Times New Roman"/>
          <w:i/>
          <w:sz w:val="20"/>
          <w:szCs w:val="28"/>
        </w:rPr>
        <w:t>1) OBJETIVOS: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18"/>
          <w:szCs w:val="28"/>
        </w:rPr>
        <w:t xml:space="preserve">Verificar </w:t>
      </w:r>
      <w:r>
        <w:rPr>
          <w:rFonts w:cs="Times New Roman" w:ascii="Times New Roman" w:hAnsi="Times New Roman"/>
          <w:sz w:val="18"/>
          <w:szCs w:val="28"/>
        </w:rPr>
        <w:t>que una distribución Poisson p (</w:t>
      </w:r>
      <w:r>
        <w:rPr>
          <w:rFonts w:cs="Times New Roman" w:ascii="Times New Roman" w:hAnsi="Times New Roman"/>
          <w:color w:val="222222"/>
          <w:sz w:val="18"/>
          <w:szCs w:val="28"/>
          <w:shd w:fill="FFFFFF" w:val="clear"/>
        </w:rPr>
        <w:t xml:space="preserve">λ, k) a medida que λ  (frecuencia con la que se espera se realice un suceso en un intervalo de tiempo) </w:t>
      </w:r>
      <w:r>
        <w:rPr>
          <w:rFonts w:cs="Times New Roman" w:ascii="Times New Roman" w:hAnsi="Times New Roman"/>
          <w:color w:val="222222"/>
          <w:sz w:val="18"/>
          <w:szCs w:val="28"/>
          <w:shd w:fill="FFFFFF" w:val="clear"/>
        </w:rPr>
        <w:t>aumenta,</w:t>
      </w:r>
      <w:r>
        <w:rPr>
          <w:rFonts w:cs="Times New Roman" w:ascii="Times New Roman" w:hAnsi="Times New Roman"/>
          <w:color w:val="222222"/>
          <w:sz w:val="18"/>
          <w:szCs w:val="28"/>
          <w:shd w:fill="FFFFFF" w:val="clear"/>
        </w:rPr>
        <w:t xml:space="preserve"> se aproxima a una distribución normal.</w:t>
      </w:r>
    </w:p>
    <w:p>
      <w:pPr>
        <w:pStyle w:val="Normal"/>
        <w:rPr>
          <w:rFonts w:ascii="Times New Roman" w:hAnsi="Times New Roman" w:cs="Times New Roman"/>
          <w:i/>
          <w:i/>
          <w:sz w:val="20"/>
          <w:szCs w:val="28"/>
        </w:rPr>
      </w:pPr>
      <w:r>
        <w:rPr>
          <w:rFonts w:cs="Times New Roman" w:ascii="Times New Roman" w:hAnsi="Times New Roman"/>
          <w:i/>
          <w:sz w:val="20"/>
          <w:szCs w:val="28"/>
        </w:rPr>
        <w:t>2) RESULTADOS: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18"/>
          <w:szCs w:val="18"/>
          <w:highlight w:val="white"/>
        </w:rPr>
      </w:pPr>
      <w:r>
        <w:rPr>
          <w:rFonts w:cs="Times New Roman" w:ascii="Times New Roman" w:hAnsi="Times New Roman"/>
          <w:sz w:val="18"/>
          <w:szCs w:val="18"/>
        </w:rPr>
        <w:t xml:space="preserve">En una distribución Poisson, la varianza y esperanza son iguales a </w:t>
      </w:r>
      <w:r>
        <w:rPr>
          <w:rFonts w:cs="Times New Roman" w:ascii="Times New Roman" w:hAnsi="Times New Roman"/>
          <w:color w:val="222222"/>
          <w:sz w:val="18"/>
          <w:szCs w:val="18"/>
          <w:shd w:fill="FFFFFF" w:val="clear"/>
        </w:rPr>
        <w:t> λ.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highlight w:val="white"/>
        </w:rPr>
      </w:pPr>
      <w:r>
        <w:rPr>
          <w:rFonts w:cs="Times New Roman" w:ascii="Times New Roman" w:hAnsi="Times New Roman"/>
          <w:sz w:val="18"/>
          <w:szCs w:val="18"/>
        </w:rPr>
        <w:t>La distribución poisson p(</w:t>
      </w:r>
      <w:r>
        <w:rPr>
          <w:rFonts w:cs="Times New Roman" w:ascii="Times New Roman" w:hAnsi="Times New Roman"/>
          <w:color w:val="222222"/>
          <w:sz w:val="18"/>
          <w:szCs w:val="18"/>
          <w:shd w:fill="FFFFFF" w:val="clear"/>
        </w:rPr>
        <w:t> λ,k) para  λ≥9 ,converge a una distribución normal</w:t>
      </w:r>
      <w:r>
        <w:rPr>
          <w:rFonts w:cs="Times New Roman" w:ascii="Times New Roman" w:hAnsi="Times New Roman"/>
          <w:color w:val="222222"/>
          <w:sz w:val="28"/>
          <w:shd w:fill="FFFFFF" w:val="clear"/>
        </w:rPr>
        <w:t xml:space="preserve"> </w:t>
      </w:r>
      <w:r>
        <w:rPr>
          <w:rFonts w:cs="Times New Roman" w:ascii="Times New Roman" w:hAnsi="Times New Roman"/>
          <w:color w:val="222222"/>
          <w:sz w:val="18"/>
          <w:szCs w:val="18"/>
          <w:shd w:fill="FFFFFF" w:val="clear"/>
        </w:rPr>
        <w:t>N(λ,</w:t>
      </w:r>
      <w:r>
        <w:rPr>
          <w:rFonts w:cs="Times New Roman" w:ascii="Times New Roman" w:hAnsi="Times New Roman"/>
          <w:color w:val="222222"/>
          <w:sz w:val="18"/>
          <w:szCs w:val="18"/>
          <w:shd w:fill="FFFFFF" w:val="clear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λ</m:t>
            </m:r>
          </m:e>
        </m:rad>
      </m:oMath>
      <w:r>
        <w:rPr>
          <w:rFonts w:eastAsia="" w:cs="Times New Roman" w:ascii="Times New Roman" w:hAnsi="Times New Roman" w:eastAsiaTheme="minorEastAsia"/>
          <w:color w:val="222222"/>
          <w:sz w:val="18"/>
          <w:szCs w:val="18"/>
          <w:shd w:fill="FFFFFF" w:val="clear"/>
        </w:rPr>
        <w:t xml:space="preserve"> ).</w:t>
      </w:r>
      <w:r>
        <w:rPr>
          <w:rFonts w:eastAsia="" w:cs="Times New Roman" w:ascii="Times New Roman" w:hAnsi="Times New Roman" w:eastAsiaTheme="minorEastAsia"/>
          <w:color w:val="222222"/>
          <w:sz w:val="28"/>
          <w:szCs w:val="28"/>
          <w:shd w:fill="FFFFFF" w:val="clear"/>
        </w:rPr>
        <w:tab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22222"/>
          <w:sz w:val="18"/>
          <w:szCs w:val="18"/>
          <w:highlight w:val="white"/>
        </w:rPr>
      </w:pPr>
      <w:bookmarkStart w:id="0" w:name="_GoBack"/>
      <w:bookmarkEnd w:id="0"/>
      <w:r>
        <w:rPr>
          <w:rFonts w:cs="Times New Roman" w:ascii="Times New Roman" w:hAnsi="Times New Roman"/>
          <w:color w:val="222222"/>
          <w:sz w:val="18"/>
          <w:szCs w:val="18"/>
          <w:shd w:fill="FFFFFF" w:val="clear"/>
        </w:rPr>
        <w:t>Por el teorema central de límite conforme aumenta  λ las variables de Poisson se aproximan a una distribución  normal.</w:t>
      </w:r>
    </w:p>
    <w:p>
      <w:pPr>
        <w:pStyle w:val="Normal"/>
        <w:rPr>
          <w:rFonts w:ascii="Times New Roman" w:hAnsi="Times New Roman" w:cs="Times New Roman"/>
          <w:i/>
          <w:i/>
          <w:sz w:val="20"/>
          <w:szCs w:val="28"/>
        </w:rPr>
      </w:pPr>
      <w:r>
        <w:rPr>
          <w:rFonts w:cs="Times New Roman" w:ascii="Times New Roman" w:hAnsi="Times New Roman"/>
          <w:i/>
          <w:sz w:val="20"/>
          <w:szCs w:val="28"/>
        </w:rPr>
        <w:t>3) CONCLUSIONES: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A medida q</w:t>
      </w:r>
      <w:r>
        <w:rPr>
          <w:rFonts w:cs="Arial" w:ascii="Arial" w:hAnsi="Arial"/>
          <w:color w:val="222222"/>
          <w:sz w:val="18"/>
          <w:szCs w:val="18"/>
          <w:shd w:fill="FFFFFF" w:val="clear"/>
        </w:rPr>
        <w:t xml:space="preserve">  </w:t>
      </w:r>
      <w:r>
        <w:rPr>
          <w:rFonts w:cs="Times New Roman" w:ascii="Times New Roman" w:hAnsi="Times New Roman"/>
          <w:color w:val="222222"/>
          <w:sz w:val="18"/>
          <w:szCs w:val="18"/>
          <w:shd w:fill="FFFFFF" w:val="clear"/>
        </w:rPr>
        <w:t>λ</w:t>
      </w:r>
      <w:r>
        <w:rPr>
          <w:rFonts w:cs="Times New Roman" w:ascii="Times New Roman" w:hAnsi="Times New Roman"/>
          <w:sz w:val="18"/>
          <w:szCs w:val="18"/>
        </w:rPr>
        <w:t xml:space="preserve"> crece la distribución de Poisson va adquiriendo forma de la campana de Gauss.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936" w:right="936" w:header="0" w:top="1009" w:footer="0" w:bottom="1009" w:gutter="0"/>
      <w:pgNumType w:fmt="decimal"/>
      <w:cols w:num="2" w:space="708" w:equalWidth="true" w:sep="fals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P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P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P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cb0d6a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b0d6a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b0d6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0c4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LibreOffice/5.1.6.2$Linux_X86_64 LibreOffice_project/10m0$Build-2</Application>
  <Pages>1</Pages>
  <Words>141</Words>
  <Characters>730</Characters>
  <CharactersWithSpaces>863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2018-09-21T06:11:00Z</dcterms:created>
  <dc:creator>GAMER 1</dc:creator>
  <dc:description/>
  <dc:language>en-US</dc:language>
  <cp:lastModifiedBy/>
  <dcterms:modified xsi:type="dcterms:W3CDTF">2018-09-21T11:33:25Z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