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4B3A87"/>
          <w:sz w:val="34"/>
          <w:szCs w:val="34"/>
        </w:rPr>
        <w:t xml:space="preserve">ASSIGNMENT #10 — COMPLETE AI DEV PIPELINE</w:t>
      </w:r>
    </w:p>
    <w:p>
      <w:pPr>
        <w:spacing w:after="120"/>
      </w:pPr>
      <w:r>
        <w:rPr>
          <w:color w:val="666666"/>
          <w:sz w:val="19"/>
          <w:szCs w:val="19"/>
        </w:rPr>
        <w:t xml:space="preserve">ELVTR · Multi-Agent AI for Game Development · Due 1 Sept 2026</w:t>
      </w:r>
    </w:p>
    <w:p>
      <w:pPr>
        <w:pBdr>
          <w:bottom w:val="single" w:color="999999" w:sz="6"/>
        </w:pBdr>
        <w:spacing w:after="180" w:before="60"/>
      </w:pPr>
    </w:p>
    <w:p>
      <w:pPr>
        <w:pStyle w:val="Heading1"/>
        <w:spacing w:after="140" w:before="280"/>
      </w:pPr>
      <w:r>
        <w:t xml:space="preserve">Student &amp; Game Overview</w:t>
      </w:r>
    </w:p>
    <w:p>
      <w:pPr>
        <w:spacing w:after="110"/>
      </w:pPr>
      <w:r>
        <w:rPr>
          <w:b/>
          <w:bCs/>
        </w:rPr>
        <w:t xml:space="preserve">Student Name: </w:t>
      </w:r>
      <w:r>
        <w:t xml:space="preserve">Nicholas Rouke</w:t>
      </w:r>
    </w:p>
    <w:p>
      <w:pPr>
        <w:spacing w:after="110"/>
      </w:pPr>
      <w:r>
        <w:rPr>
          <w:b/>
          <w:bCs/>
        </w:rPr>
        <w:t xml:space="preserve">Capstone Game Title: </w:t>
      </w:r>
      <w:r>
        <w:t xml:space="preserve">uhta</w:t>
      </w:r>
    </w:p>
    <w:p>
      <w:pPr>
        <w:spacing w:after="110"/>
      </w:pPr>
      <w:r>
        <w:rPr>
          <w:b/>
          <w:bCs/>
        </w:rPr>
        <w:t xml:space="preserve">Game Concept Brief: </w:t>
      </w:r>
      <w:r>
        <w:t xml:space="preserve">A browser god-game about belief. You are a kaiju carrying an undetermined white flame across a 48×48 world of grey nomads. Your verbs — walk, raise flame, roar, wait, beacon, raze, sleep — push an emotional-contagion simulation between two poles, Hope and Fear, one generation per sleep, against an antagonist that is not a faction but gravity: grief, which decays every heart toward apathy. Win by unifying 4/5 of the world under your color and sealing the age among your people. Every number the game plays on is agent-tuned pipeline data; the stories the night tells are pipeline-authored.</w:t>
      </w:r>
    </w:p>
    <w:p>
      <w:pPr>
        <w:pStyle w:val="Heading1"/>
        <w:spacing w:after="140" w:before="280"/>
      </w:pPr>
      <w:r>
        <w:t xml:space="preserve">Deliverable 1: Playable Link</w:t>
      </w:r>
    </w:p>
    <w:p>
      <w:pPr>
        <w:spacing w:after="110"/>
      </w:pPr>
      <w:r>
        <w:rPr>
          <w:b/>
          <w:bCs/>
        </w:rPr>
        <w:t xml:space="preserve">Playable Game Link: </w:t>
      </w:r>
      <w:hyperlink w:history="1" r:id="rIdewl7sofawbqrrkw6ch_ds">
        <w:r>
          <w:rPr>
            <w:rStyle w:val="Hyperlink"/>
          </w:rPr>
          <w:t xml:space="preserve">https://billy13ean.itch.io/uhta</w:t>
        </w:r>
      </w:hyperlink>
    </w:p>
    <w:p>
      <w:pPr>
        <w:spacing w:after="120"/>
      </w:pPr>
      <w:r>
        <w:t xml:space="preserve">Runs in the browser (itch.io HTML embed, 680×745), one click to play, no setup or instructions required — a guided seven-verb tutorial opens the game. Single self-contained HTML file; no install, no login.</w:t>
      </w:r>
    </w:p>
    <w:p>
      <w:pPr>
        <w:pStyle w:val="Heading1"/>
        <w:spacing w:after="140" w:before="280"/>
      </w:pPr>
      <w:r>
        <w:t xml:space="preserve">Deliverable 2: Pipeline Source Code &amp; Engine Integration</w:t>
      </w:r>
    </w:p>
    <w:p>
      <w:pPr>
        <w:spacing w:after="110"/>
      </w:pPr>
      <w:r>
        <w:rPr>
          <w:b/>
          <w:bCs/>
        </w:rPr>
        <w:t xml:space="preserve">Pipeline Repository Link: </w:t>
      </w:r>
      <w:hyperlink w:history="1" r:id="rIdbsvbpqszl4xd1-gbevjky">
        <w:r>
          <w:rPr>
            <w:rStyle w:val="Hyperlink"/>
          </w:rPr>
          <w:t xml:space="preserve">https://github.com/Billy13ean/uhta-crew</w:t>
        </w:r>
      </w:hyperlink>
    </w:p>
    <w:p>
      <w:pPr>
        <w:spacing w:after="110"/>
      </w:pPr>
      <w:r>
        <w:rPr>
          <w:b/>
          <w:bCs/>
        </w:rPr>
        <w:t xml:space="preserve">Pipeline Run Video Link: </w:t>
      </w:r>
      <w:r>
        <w:rPr>
          <w:b/>
          <w:bCs/>
          <w:highlight w:val="yellow"/>
          <w:highlightCs w:val="yellow"/>
        </w:rPr>
        <w:t xml:space="preserve">[ PASTE VIDEO URL HERE — see Rouke-uhta-A10-VIDEO-RUNBOOK.md ]</w:t>
      </w:r>
    </w:p>
    <w:p>
      <w:pPr>
        <w:pStyle w:val="Heading2"/>
        <w:spacing w:after="100" w:before="220"/>
      </w:pPr>
      <w:r>
        <w:t xml:space="preserve">Integration Breakdown</w:t>
      </w:r>
    </w:p>
    <w:p>
      <w:pPr>
        <w:spacing w:after="110"/>
      </w:pPr>
      <w:r>
        <w:rPr>
          <w:b/>
          <w:bCs/>
        </w:rPr>
        <w:t xml:space="preserve">Target Game Engine: </w:t>
      </w:r>
      <w:r>
        <w:t xml:space="preserve">WebGL — Phaser 3, shipped as one self-contained HTML file.</w:t>
      </w:r>
    </w:p>
    <w:p>
      <w:pPr>
        <w:spacing w:after="110"/>
      </w:pPr>
      <w:r>
        <w:rPr>
          <w:b/>
          <w:bCs/>
        </w:rPr>
        <w:t xml:space="preserve">Automated Flow Description: </w:t>
      </w:r>
      <w:r>
        <w:t xml:space="preserve">Agent output is engine data, not prose. The Mechanic Designer emits rule variants as delta JSON; a deterministic gate merges each delta onto the canonical baseline and schema-validates it; the Playtester’s harness executes the merged rules-vN.json files directly (RULES is bound at runtime — the same numbers the build plays on); the Red-Teamer’s attacks.json drives seeded harness batteries unmodified; the SONDER narrative engine’s story bank is inlined verbatim by the build tooling and renders in-game as the night’s story cards. One documented manual step remains: promoting a ratified rules file into the shipped single-file HTML’s embedded RULES literal (a hand-merge; the audit states the one-script fix).</w:t>
      </w:r>
    </w:p>
    <w:p>
      <w:pPr>
        <w:pStyle w:val="Heading1"/>
        <w:spacing w:after="140" w:before="280"/>
      </w:pPr>
      <w:r>
        <w:t xml:space="preserve">Deliverable 3: Pipeline Audit &amp; Cost Analysis (1 page)</w:t>
      </w:r>
    </w:p>
    <w:p>
      <w:pPr>
        <w:spacing w:after="120"/>
      </w:pPr>
      <w:r>
        <w:rPr>
          <w:i/>
          <w:iCs/>
          <w:color w:val="555555"/>
          <w:sz w:val="19"/>
          <w:szCs w:val="19"/>
        </w:rPr>
        <w:t xml:space="preserve">All figures measured from run manifests (out/*/manifest.json — every live run records llm_calls and llm_tokens), priced at claude-sonnet-4-5 API rates ($3/M input, $15/M output).</w:t>
      </w:r>
    </w:p>
    <w:p>
      <w:pPr>
        <w:pStyle w:val="Heading2"/>
        <w:spacing w:after="100" w:before="220"/>
      </w:pPr>
      <w:r>
        <w:t xml:space="preserve">01. Pipeline Production &amp; Functionality</w:t>
      </w:r>
    </w:p>
    <w:p>
      <w:pPr>
        <w:spacing w:after="100"/>
        <w:ind w:left="360"/>
      </w:pPr>
      <w:r>
        <w:rPr>
          <w:b/>
          <w:bCs/>
          <w:i/>
          <w:iCs/>
        </w:rPr>
        <w:t xml:space="preserve">a. What did the pipeline produce? </w:t>
      </w:r>
      <w:r>
        <w:t xml:space="preserve">(1) The tuned ruleset — contagion, burnout, stamina economy, road allegiance, schism, the Grief Front, the temple-endgame dials — emitted as rules-vN.json variants by the Mechanic Designer, attacked by the Red-Teamer, measured by the Playtester against the reference harness, contradiction-checked by the Keeper, ratified by Director ruling; rules-v3.10.2-A.json is the fifteenth-generation baseline of that loop and the lineage the shipped build plays. (2) The narrative layer: the SONDER engine’s style-gated bank of thirteen tellings with lineage-locked heirlooms, inlined into the build as the night’s story cards. (3) QA content: the adversarial agent’s findings (zero-stamina feedback; the win-seal failure class) each became a shipped fix plus a permanent probe invariant (I1–I11) and build self-test (19/19).</w:t>
      </w:r>
    </w:p>
    <w:p>
      <w:pPr>
        <w:spacing w:after="100"/>
        <w:ind w:left="360"/>
      </w:pPr>
      <w:r>
        <w:rPr>
          <w:b/>
          <w:bCs/>
          <w:i/>
          <w:iCs/>
        </w:rPr>
        <w:t xml:space="preserve">b. What manual steps remain? </w:t>
      </w:r>
      <w:r>
        <w:t xml:space="preserve">One friction point: promoting a ratified rules-vN.json into the embedded RULES literal of the single-file HTML is a hand-merge. Two steps are human by design, not friction: the Director ruling on every contradiction, and commits. Honest note: Keeper transcription of rulings into CANON.md has lagged the runs — a discipline gap, not an automation gap.</w:t>
      </w:r>
    </w:p>
    <w:p>
      <w:pPr>
        <w:spacing w:after="100"/>
        <w:ind w:left="360"/>
      </w:pPr>
      <w:r>
        <w:rPr>
          <w:b/>
          <w:bCs/>
          <w:i/>
          <w:iCs/>
        </w:rPr>
        <w:t xml:space="preserve">c. What would it take to eliminate them? </w:t>
      </w:r>
      <w:r>
        <w:t xml:space="preserve">A build-time injection step — the builder stamps the ratified JSON over a template marker at package time (the sonder bank already ships this way) — plus a post-ruling hook appending each RULING.md to CANON.md. Verification is already automated and exit-code CI-able (validation gate, harness batteries, parity check, chaos probe, terrain win-gate). Full automation of the gate itself is deliberately not wanted; full automation of everything around it is one script.</w:t>
      </w:r>
    </w:p>
    <w:p>
      <w:pPr>
        <w:pStyle w:val="Heading2"/>
        <w:spacing w:after="100" w:before="220"/>
      </w:pPr>
      <w:r>
        <w:t xml:space="preserve">02. Architectural Reflection</w:t>
      </w:r>
    </w:p>
    <w:p>
      <w:pPr>
        <w:spacing w:after="100"/>
        <w:ind w:left="360"/>
      </w:pPr>
      <w:r>
        <w:rPr>
          <w:b/>
          <w:bCs/>
          <w:i/>
          <w:iCs/>
        </w:rPr>
        <w:t xml:space="preserve">a. Current architectural decision to change: </w:t>
      </w:r>
      <w:r>
        <w:t xml:space="preserve">Maintaining two reference simulators — the python harness (sim/harness.py) and the JS World inside the playable slice — under a “baseline is the schema” parity contract. Every new mechanic (temple, schema 3.10; wild terrain, 3.11) must be written twice before the crew can tune it, and the parity check is a standing tax on every change.</w:t>
      </w:r>
    </w:p>
    <w:p>
      <w:pPr>
        <w:spacing w:after="100"/>
        <w:ind w:left="360"/>
      </w:pPr>
      <w:r>
        <w:rPr>
          <w:b/>
          <w:bCs/>
          <w:i/>
          <w:iCs/>
        </w:rPr>
        <w:t xml:space="preserve">b. Specific alternative: </w:t>
      </w:r>
      <w:r>
        <w:t xml:space="preserve">Single-source the sim: run the slice’s own World headless under Node as the reference harness, with the python layer reduced to orchestration. Proven in-repo — tools/winprobe_terrain.js already extracts the build’s World and runs seeded bot policies against it; the terrain feature was tuned and regression-gated that way in one afternoon with zero parity debt.</w:t>
      </w:r>
    </w:p>
    <w:p>
      <w:pPr>
        <w:pStyle w:val="Heading2"/>
        <w:spacing w:after="100" w:before="220"/>
      </w:pPr>
      <w:r>
        <w:t xml:space="preserve">03. Cost Analysis</w:t>
      </w:r>
    </w:p>
    <w:p>
      <w:pPr>
        <w:spacing w:after="100"/>
        <w:ind w:left="360"/>
      </w:pPr>
      <w:r>
        <w:rPr>
          <w:b/>
          <w:bCs/>
          <w:i/>
          <w:iCs/>
        </w:rPr>
        <w:t xml:space="preserve">a. Total actual run cost: </w:t>
      </w:r>
      <w:r>
        <w:t xml:space="preserve">$0.75 — a10-video-3, the full pipeline run recorded in the submission video: 5 agent calls, 127,287 input + 24,769 output tokens, claude-sonnet-4-5 (its manifest, with these token counts, appears on screen in the video). The prior ratifying run temple-grief-4 measured $0.85 (140,732 / 28,222). Pipeline-to-date across every live run including all failures: 1,801,237 input + 379,685 output tokens ≈ $11.10.</w:t>
      </w:r>
    </w:p>
    <w:p>
      <w:pPr>
        <w:spacing w:after="100"/>
        <w:ind w:left="360"/>
      </w:pPr>
      <w:r>
        <w:rPr>
          <w:b/>
          <w:bCs/>
          <w:i/>
          <w:iCs/>
        </w:rPr>
        <w:t xml:space="preserve">b. Most expensive pipeline step: </w:t>
      </w:r>
      <w:r>
        <w:t xml:space="preserve">The Mechanic Designer variant-emission step — 71K tokens actual against 19K projected (4–6×), because it verifies its own output against harness batteries. Art-direction passes (85–135K, run outside the crew) were the project’s only larger category.</w:t>
      </w:r>
    </w:p>
    <w:p>
      <w:pPr>
        <w:spacing w:after="100"/>
        <w:ind w:left="360"/>
      </w:pPr>
      <w:r>
        <w:rPr>
          <w:b/>
          <w:bCs/>
          <w:i/>
          <w:iCs/>
        </w:rPr>
        <w:t xml:space="preserve">c. Solo/small-team sustainability: </w:t>
      </w:r>
      <w:r>
        <w:t xml:space="preserve">Yes. A full design → attack → measure → ruling cycle costs under a dollar; the entire crew history costs less than lunch. The binding constraint is Director review time, not tokens — the pipeline paces on human gate decisions, so it scales down to a solo developer cleanly.</w:t>
      </w:r>
    </w:p>
    <w:p>
      <w:pPr>
        <w:pStyle w:val="Heading2"/>
        <w:spacing w:after="100" w:before="220"/>
      </w:pPr>
      <w:r>
        <w:t xml:space="preserve">04. Mid-Project Cost-Reduction Change</w:t>
      </w:r>
    </w:p>
    <w:p>
      <w:pPr>
        <w:spacing w:after="100"/>
        <w:ind w:left="360"/>
      </w:pPr>
      <w:r>
        <w:rPr>
          <w:b/>
          <w:bCs/>
          <w:i/>
          <w:iCs/>
        </w:rPr>
        <w:t xml:space="preserve">a. Strategy/prompting approach — </w:t>
      </w:r>
      <w:r>
        <w:t xml:space="preserve">Before: Mechanic Designer prompt v3 requested the complete rules file per variant; the Designer re-typed ~15 baseline values from memory and one (a float where the sim casts int) crashed the harness on all variants — the whole run was lost. After: prompt v4 requests a delta only (just the changed keys, nested as in the baseline); the deterministic gate merges it onto the canonical baseline before validation, so the baseline can no longer be mis-copied, by construction.</w:t>
      </w:r>
    </w:p>
    <w:p>
      <w:pPr>
        <w:spacing w:after="100"/>
        <w:ind w:left="360"/>
      </w:pPr>
      <w:r>
        <w:rPr>
          <w:b/>
          <w:bCs/>
          <w:i/>
          <w:iCs/>
        </w:rPr>
        <w:t xml:space="preserve">b. Token / API cost — </w:t>
      </w:r>
      <w:r>
        <w:t xml:space="preserve">Before: 30,915 output tokens for the Designer step alone on a run that then FAILED (temple-grief-2: $0.57 spent, nothing ratified). After: the entire six-call pipeline — Designer, Red-Teamer, Playtester, Keeper — completes in 28,222 output tokens (temple-grief-4: $0.85, ratified). Less output than the old broken step, for the whole crew, with the failure class deleted.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</w:pPr>
    <w:rPr>
      <w:b/>
      <w:bCs/>
      <w:color w:val="4B3A8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b/>
      <w:bCs/>
      <w:color w:val="4B3A8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wl7sofawbqrrkw6ch_ds" Type="http://schemas.openxmlformats.org/officeDocument/2006/relationships/hyperlink" Target="https://billy13ean.itch.io/uhta" TargetMode="External"/><Relationship Id="rIdbsvbpqszl4xd1-gbevjky" Type="http://schemas.openxmlformats.org/officeDocument/2006/relationships/hyperlink" Target="https://github.com/Billy13ean/uhta-crew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2026-09-03T01:45:43.136Z</dcterms:created>
  <dcterms:modified xsi:type="dcterms:W3CDTF">2026-09-03T01:45:43.145Z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