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How to verify a Tendermint core node only has one cosmos account(also can be called validator, validator operator)?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Date: 15/07/2019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Step 1：install gaia and tendermint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System: Ubuntu 16.04 LTS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GO version: go1.12.7 linux/amd64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Tendermint version: 0.32.0-378a0e51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Gaia version: v0.34.x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Gaia install instruction: </w: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instrText xml:space="preserve"> HYPERLINK "https://github.com/cosmos/gaia/blob/master/docs/installation.md" </w:instrTex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Ansi="宋体" w:eastAsia="宋体" w:cs="宋体" w:asciiTheme="minorAscii"/>
          <w:sz w:val="24"/>
          <w:szCs w:val="24"/>
        </w:rPr>
        <w:t>https://github.com/cosmos/gaia/blob/master/docs/installation.md</w: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Tendermint install instruction: </w: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instrText xml:space="preserve"> HYPERLINK "https://tendermint.com/docs/introduction/install.html" \l "from-binary" </w:instrTex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Ansi="宋体" w:eastAsia="宋体" w:cs="宋体" w:asciiTheme="minorAscii"/>
          <w:sz w:val="24"/>
          <w:szCs w:val="24"/>
        </w:rPr>
        <w:t>https://tendermint.com/docs/introduction/install.html#from-binary</w: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if you meet problem when installing gaia using command </w:t>
      </w:r>
      <w:r>
        <w:rPr>
          <w:rFonts w:hint="default" w:asciiTheme="minorAscii"/>
          <w:sz w:val="24"/>
          <w:szCs w:val="24"/>
          <w:lang w:val="en-US" w:eastAsia="zh-CN"/>
        </w:rPr>
        <w:t>“</w:t>
      </w:r>
      <w:r>
        <w:rPr>
          <w:rFonts w:hint="eastAsia" w:asciiTheme="minorAscii"/>
          <w:sz w:val="24"/>
          <w:szCs w:val="24"/>
          <w:lang w:val="en-US" w:eastAsia="zh-CN"/>
        </w:rPr>
        <w:t>make install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, please recheck if go version, path, and root is right. 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Step 2: Add an account and types of address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Use command line: $ gaiacli keys add [account_name]</w:t>
      </w:r>
    </w:p>
    <w:p>
      <w:pPr>
        <w:jc w:val="center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4972685" cy="1438910"/>
            <wp:effectExtent l="0" t="0" r="18415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Fig.1-Add account</w:t>
      </w:r>
    </w:p>
    <w:p>
      <w:pPr>
        <w:jc w:val="both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There are three different types of addresses, but they are created by the same node. As follows is the address type from Cosmos-sdk/</w:t>
      </w:r>
      <w:r>
        <w:rPr>
          <w:rFonts w:asciiTheme="minorAscii"/>
          <w:sz w:val="24"/>
          <w:szCs w:val="24"/>
        </w:rPr>
        <w:t>Docs/spec/bech32.md</w:t>
      </w:r>
    </w:p>
    <w:p>
      <w:pPr>
        <w:jc w:val="center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0" distR="0">
            <wp:extent cx="3667125" cy="1744345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Fig.2-Address type</w:t>
      </w:r>
    </w:p>
    <w:p>
      <w:pPr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But these address are defined in cosmos network layer, there is still another address in Tendermint core layer.</w:t>
      </w:r>
    </w:p>
    <w:p>
      <w:pPr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Using Cosmos Block 1053800(Height) for example, on official website, the information of proposer is as follows: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hAnsi="sans-serif" w:eastAsia="sans-serif" w:cs="sans-serif" w:asciiTheme="minorAscii"/>
          <w:b w:val="0"/>
          <w:bCs/>
          <w:i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Ansi="sans-serif" w:eastAsia="sans-serif" w:cs="sans-serif" w:asciiTheme="minorAscii"/>
          <w:b w:val="0"/>
          <w:bCs/>
          <w:i w:val="0"/>
          <w:cap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sans-serif" w:eastAsia="sans-serif" w:cs="sans-serif" w:asciiTheme="minorAscii"/>
          <w:b w:val="0"/>
          <w:bCs/>
          <w:i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Operator Address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hAnsi="sans-serif" w:eastAsia="sans-serif" w:cs="sans-serif" w:asciiTheme="minorAscii"/>
          <w:b w:val="0"/>
          <w:bCs/>
          <w:i w:val="0"/>
          <w:cap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sans-serif" w:eastAsia="sans-serif" w:cs="sans-serif" w:asciiTheme="minorAscii"/>
          <w:b w:val="0"/>
          <w:bCs/>
          <w:i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cosmosvaloper14lultfckehtszvzw4ehu0apvsr77afvyju5zzy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hAnsi="sans-serif" w:eastAsia="sans-serif" w:cs="sans-serif" w:asciiTheme="minorAscii"/>
          <w:b w:val="0"/>
          <w:bCs/>
          <w:i w:val="0"/>
          <w:cap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sans-serif" w:eastAsia="sans-serif" w:cs="sans-serif" w:asciiTheme="minorAscii"/>
          <w:b w:val="0"/>
          <w:bCs/>
          <w:i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Self-Delegate Address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hAnsi="sans-serif" w:eastAsia="sans-serif" w:cs="sans-serif" w:asciiTheme="minorAscii"/>
          <w:b w:val="0"/>
          <w:bCs/>
          <w:i w:val="0"/>
          <w:caps w:val="0"/>
          <w:color w:val="000000" w:themeColor="text1"/>
          <w:spacing w:val="2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sans-serif" w:eastAsia="sans-serif" w:cs="sans-serif" w:asciiTheme="minorAscii"/>
          <w:b w:val="0"/>
          <w:bCs/>
          <w:i w:val="0"/>
          <w:caps w:val="0"/>
          <w:color w:val="000000" w:themeColor="text1"/>
          <w:spacing w:val="2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cosmos14lultfckehtszvzw4ehu0apvsr77afvyhgqhwh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hAnsi="sans-serif" w:eastAsia="sans-serif" w:cs="sans-serif" w:asciiTheme="minorAscii"/>
          <w:b w:val="0"/>
          <w:bCs/>
          <w:i w:val="0"/>
          <w:caps w:val="0"/>
          <w:color w:val="000000" w:themeColor="text1"/>
          <w:spacing w:val="2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hAnsi="sans-serif" w:eastAsia="宋体" w:cs="sans-serif" w:asciiTheme="minorAscii"/>
          <w:b w:val="0"/>
          <w:bCs/>
          <w:i w:val="0"/>
          <w:caps w:val="0"/>
          <w:color w:val="000000" w:themeColor="text1"/>
          <w:spacing w:val="2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Then, in </w:t>
      </w:r>
      <w:r>
        <w:rPr>
          <w:rFonts w:hAnsi="宋体" w:eastAsia="宋体" w:cs="宋体" w:asciiTheme="minorAscii"/>
          <w:b w:val="0"/>
          <w:bCs w:val="0"/>
          <w:kern w:val="0"/>
          <w:sz w:val="24"/>
          <w:szCs w:val="24"/>
          <w:lang w:val="en-US" w:eastAsia="zh-CN" w:bidi="ar"/>
        </w:rPr>
        <w:t>swagger</w:t>
      </w:r>
      <w:r>
        <w:rPr>
          <w:rFonts w:hint="eastAsia" w:hAnsi="宋体" w:eastAsia="宋体" w:cs="宋体" w:asci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UI (</w:t>
      </w:r>
      <w:r>
        <w:rPr>
          <w:rFonts w:hint="default" w:eastAsia="宋体" w:asciiTheme="minorAscii"/>
          <w:sz w:val="24"/>
          <w:szCs w:val="24"/>
          <w:lang w:val="en-US" w:eastAsia="zh-CN"/>
        </w:rPr>
        <w:t>https://cosmos.network/rpc</w:t>
      </w:r>
      <w:r>
        <w:rPr>
          <w:rFonts w:hint="eastAsia" w:eastAsia="宋体" w:asciiTheme="minorAscii"/>
          <w:sz w:val="24"/>
          <w:szCs w:val="24"/>
          <w:lang w:val="en-US" w:eastAsia="zh-CN"/>
        </w:rPr>
        <w:t>), search for the latest block, extract the block height and proposer</w:t>
      </w:r>
      <w:r>
        <w:rPr>
          <w:rFonts w:hint="default" w:eastAsia="宋体" w:asciiTheme="minorAscii"/>
          <w:sz w:val="24"/>
          <w:szCs w:val="24"/>
          <w:lang w:val="en-US" w:eastAsia="zh-CN"/>
        </w:rPr>
        <w:t>’</w:t>
      </w:r>
      <w:r>
        <w:rPr>
          <w:rFonts w:hint="eastAsia" w:eastAsia="宋体" w:asciiTheme="minorAscii"/>
          <w:sz w:val="24"/>
          <w:szCs w:val="24"/>
          <w:lang w:val="en-US" w:eastAsia="zh-CN"/>
        </w:rPr>
        <w:t>s address.</w:t>
      </w:r>
    </w:p>
    <w:p>
      <w:pPr>
        <w:rPr>
          <w:rFonts w:hint="eastAsia" w:eastAsia="宋体" w:asciiTheme="minorAsci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inorAscii"/>
          <w:kern w:val="0"/>
          <w:sz w:val="24"/>
          <w:szCs w:val="24"/>
          <w:lang w:val="en-US" w:eastAsia="zh-CN" w:bidi="ar"/>
        </w:rPr>
        <w:t xml:space="preserve">Height: </w: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t>1053800</w:t>
      </w:r>
    </w:p>
    <w:tbl>
      <w:tblPr>
        <w:tblStyle w:val="2"/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9"/>
        <w:gridCol w:w="6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2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proposer_address</w:t>
            </w:r>
          </w:p>
        </w:tc>
        <w:tc>
          <w:tcPr>
            <w:tcW w:w="60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"2199EAE894CA391FA82F01C2C614BFEB103D056C"</w:t>
            </w:r>
          </w:p>
        </w:tc>
      </w:tr>
    </w:tbl>
    <w:p>
      <w:pPr>
        <w:rPr>
          <w:rFonts w:hint="default" w:eastAsia="宋体" w:asciiTheme="minorAscii"/>
          <w:sz w:val="24"/>
          <w:szCs w:val="24"/>
          <w:lang w:val="en-US" w:eastAsia="zh-CN"/>
        </w:rPr>
      </w:pPr>
    </w:p>
    <w:p>
      <w:pPr>
        <w:rPr>
          <w:rFonts w:hint="default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Proposer</w:t>
      </w:r>
      <w:r>
        <w:rPr>
          <w:rFonts w:hint="default" w:eastAsia="宋体" w:asciiTheme="minorAscii"/>
          <w:sz w:val="24"/>
          <w:szCs w:val="24"/>
          <w:lang w:val="en-US" w:eastAsia="zh-CN"/>
        </w:rPr>
        <w:t>’</w:t>
      </w:r>
      <w:r>
        <w:rPr>
          <w:rFonts w:hint="eastAsia" w:eastAsia="宋体" w:asciiTheme="minorAscii"/>
          <w:sz w:val="24"/>
          <w:szCs w:val="24"/>
          <w:lang w:val="en-US" w:eastAsia="zh-CN"/>
        </w:rPr>
        <w:t>s address is a tendermint core consensus address.</w:t>
      </w:r>
    </w:p>
    <w:p>
      <w:pPr>
        <w:jc w:val="both"/>
        <w:rPr>
          <w:rFonts w:hint="default" w:asciiTheme="minorAscii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Step 3: Add another account</w:t>
      </w:r>
    </w:p>
    <w:p>
      <w:pPr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The same step as Step 2.</w:t>
      </w:r>
    </w:p>
    <w:p>
      <w:pPr>
        <w:jc w:val="center"/>
      </w:pPr>
      <w:r>
        <w:drawing>
          <wp:inline distT="0" distB="0" distL="114300" distR="114300">
            <wp:extent cx="4730750" cy="1449705"/>
            <wp:effectExtent l="0" t="0" r="12700" b="171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Fig.3-Add another account</w:t>
      </w:r>
    </w:p>
    <w:p>
      <w:pPr>
        <w:jc w:val="center"/>
      </w:pPr>
      <w:r>
        <w:drawing>
          <wp:inline distT="0" distB="0" distL="114300" distR="114300">
            <wp:extent cx="4866640" cy="300355"/>
            <wp:effectExtent l="0" t="0" r="10160" b="44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Fig.4-Key lists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4: display node info by Tendermint</w:t>
      </w:r>
    </w:p>
    <w:p>
      <w:pPr>
        <w:jc w:val="center"/>
      </w:pPr>
      <w:r>
        <w:drawing>
          <wp:inline distT="0" distB="0" distL="114300" distR="114300">
            <wp:extent cx="4622800" cy="636905"/>
            <wp:effectExtent l="0" t="0" r="6350" b="1079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Fig.5-Node information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One node Id only has one account address (also means it has one validator, validator operator) according to the Fig.5.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41166"/>
    <w:rsid w:val="FFF4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2019-07-16T04:00:00Z</dcterms:created>
  <dc:creator>大耳朵</dc:creator>
  <cp:lastModifiedBy>大耳朵</cp:lastModifiedBy>
  <dcterms:modified xsi:type="dcterms:W3CDTF">2019-07-16T04:53:41Z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