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20" w:after="320" w:line="240"/>
        <w:ind w:right="0" w:left="0" w:firstLine="0"/>
        <w:jc w:val="left"/>
        <w:rPr>
          <w:rFonts w:ascii="Arial" w:hAnsi="Arial" w:cs="Arial" w:eastAsia="Arial"/>
          <w:color w:val="0070C0"/>
          <w:spacing w:val="0"/>
          <w:position w:val="0"/>
          <w:sz w:val="40"/>
          <w:shd w:fill="606060" w:val="clear"/>
        </w:rPr>
      </w:pPr>
      <w:r>
        <w:rPr>
          <w:rFonts w:ascii="Arial" w:hAnsi="Arial" w:cs="Arial" w:eastAsia="Arial"/>
          <w:b/>
          <w:color w:val="0070C0"/>
          <w:spacing w:val="0"/>
          <w:position w:val="0"/>
          <w:sz w:val="40"/>
          <w:shd w:fill="FFFFFF" w:val="clear"/>
        </w:rPr>
        <w:t xml:space="preserve">Fullstack Engineer - Assessment Brief</w:t>
      </w:r>
      <w:r>
        <w:rPr>
          <w:rFonts w:ascii="Arial" w:hAnsi="Arial" w:cs="Arial" w:eastAsia="Arial"/>
          <w:color w:val="0070C0"/>
          <w:spacing w:val="0"/>
          <w:position w:val="0"/>
          <w:sz w:val="40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Objective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This system is the operational backbone for managing deliverables of high-value projects. It must support the collaborative workflow of a medium-to-large team spanning multiple disciplines (Product Management, UI/UX, Frontend, and Backend), while also serving data visibility to the Client side.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The main challenge of this system is not simple CRUD, but the enforcement of State-Based Permissions (permissions that change based on task status), Inter-Task Dependencies (dependencies between tasks), and the prevention of Data Concurrency Conflicts when many actors manipulate data at the same time.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Actors, Departments &amp; Access Rules (RBAC + ABAC)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User access depends not only on Role (Who are they?), but also on Department (Which team are they from?) and Task State (What is the current task status?).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Role 1: Product Manager (PM)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Has full read/write access to projects and tasks, but cannot move a task status from In Progress to Done (only the executor can complete it).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Can define Task Dependencies (Task B cannot start before Task A is completed).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Role 2: Internal Team (UI/UX, Frontend, Backend)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Can only view task details on projects assigned to them.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State-Based Edit: A Frontend Engineer can only change a task status to In Progress if the UI/UX task it depends on is already Done. If not, the action button must be locked (disabled) both in the UI and as API protection (backend validation).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Cannot change the core description of a task; can only upload work attachments and change status.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Role 3: Client Guest (Multi-Tenant Isolation)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Absolute data isolation: Can only see aggregate metrics of their own project (e.g. "50% Complete").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Can only see tasks explicitly flagged as Client-Visible by the PM.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 Masking: All internal identities (engineer names, avatars, departments) and internal comment history must be automatically filtered out from the API response, not hidden via CSS/Frontend.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Tech Stack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Backend: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Language: TypeScript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Runtime: Bun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HTTP Framework: Hono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ORM: Prisma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Database: PostgreSQL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Auth: JWT (jsonwebtoken)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Filtering/Pagination: @nodewave/prisma-ezfilter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Validation: Zod / entity DTOs.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Frontend: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Framework: Next.js 16 (App Router)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UI: React 19 + TypeScript (strict)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Styling: Tailwind CSS 4 + Radix UI / shadcn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 Fetching: TanStack Query 5 + Axios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State: Zustand 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Forms: React Hook Form + Zod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Tooling: Biome + Husky + Commitlint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Core Features &amp; Complex Business Logic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Development focuses on handling edge-cases and architectural resilience: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Dependency-Aware Task Board. The task management system does not merely move cards from left to right. If Task A (UI Design) and Task B (Backend API Integration) are prerequisites for Task C (Frontend Slicing), then Task C is automatically Blocked and cannot be worked on by the Frontend Engineer until both Task A and Task B are Done.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Concurrency &amp; Optimistic Locking. The candidate must handle Race Condition scenarios. If a PM is editing a task description while at the same second an Engineer changes that task status to Done, the system must not overwrite each other's data. There must be a rejection mechanism (409 Conflict) or a safe merge of changes.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Immutable Audit Trail &amp; Soft Deletes. Data in this system is critical. No entity is ever truly deleted (Soft Delete is mandatory). Every change to any field within a Task (status change, description change, assignee change) must be recorded immutably in a separate Log table, including: User ID, Timestamp, Changed Column, Old Value, New Value.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Daily Standup Auto-Summary (Optional/Bonus). The system has a background job or dedicated endpoint that can summarize all Audit Trail entries from the previous day for a project, producing structured JSON data containing a summary of "What was completed yesterday" and "What is blocked today" per department.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Standard Requirements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Authentication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Register, Login, and Logout with JWT-based sessions and guarded/protected routes on both the API and the UI.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List, Filtering, Searching &amp; Pagination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All list endpoints must follow the standard query contract documented here: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70C0"/>
            <w:spacing w:val="0"/>
            <w:position w:val="0"/>
            <w:sz w:val="24"/>
            <w:u w:val="single"/>
            <w:shd w:fill="auto" w:val="clear"/>
          </w:rPr>
          <w:t xml:space="preserve">Filtering, Pagination </w:t>
        </w:r>
        <w:r>
          <w:rPr>
            <w:rFonts w:ascii="Arial" w:hAnsi="Arial" w:cs="Arial" w:eastAsia="Arial"/>
            <w:color w:val="0070C0"/>
            <w:spacing w:val="0"/>
            <w:position w:val="0"/>
            <w:sz w:val="24"/>
            <w:u w:val="single"/>
            <w:shd w:fill="auto" w:val="clear"/>
          </w:rPr>
          <w:t xml:space="preserve"> HYPERLINK "https://nodesolusi-my.sharepoint.com/:w:/g/personal/rigen_nodewave_id/IQA4Cu3a0TRQRpPdb6j8F5XtAcMemSAiHDkPY5js8TLbZFY?e=AGsEhY"</w:t>
        </w:r>
        <w:r>
          <w:rPr>
            <w:rFonts w:ascii="Arial" w:hAnsi="Arial" w:cs="Arial" w:eastAsia="Arial"/>
            <w:color w:val="0070C0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rial" w:hAnsi="Arial" w:cs="Arial" w:eastAsia="Arial"/>
            <w:color w:val="0070C0"/>
            <w:spacing w:val="0"/>
            <w:position w:val="0"/>
            <w:sz w:val="24"/>
            <w:u w:val="single"/>
            <w:shd w:fill="auto" w:val="clear"/>
          </w:rPr>
          <w:t xml:space="preserve"> HYPERLINK "https://nodesolusi-my.sharepoint.com/:w:/g/personal/rigen_nodewave_id/IQA4Cu3a0TRQRpPdb6j8F5XtAcMemSAiHDkPY5js8TLbZFY?e=AGsEhY"</w:t>
        </w:r>
        <w:r>
          <w:rPr>
            <w:rFonts w:ascii="Arial" w:hAnsi="Arial" w:cs="Arial" w:eastAsia="Arial"/>
            <w:color w:val="0070C0"/>
            <w:spacing w:val="0"/>
            <w:position w:val="0"/>
            <w:sz w:val="24"/>
            <w:u w:val="single"/>
            <w:shd w:fill="auto" w:val="clear"/>
          </w:rPr>
          <w:t xml:space="preserve"> Searching - Standard Documentation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FFFFFF" w:val="clear"/>
        </w:rPr>
        <w:t xml:space="preserve">User Experience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1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Clear loading, empty, and error states, with a responsive layout that follows NodeWave brand colors.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Deployment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numPr>
          <w:ilvl w:val="0"/>
          <w:numId w:val="2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Deploy the backend API to a publicly reachable URL (Railway, Render, Fly.io, VPS, or similar), with PostgreSQL provisioned and Prisma migrations + seeds applied.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Deploy the frontend (Vercel, Railway, or similar) pointed at the live backend via NEXT_PUBLIC_BE_URL.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1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Ensure all seeded accounts (PM, Internal Team, Client Guest) can log in on the live deployment.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Technical Requirements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numPr>
          <w:ilvl w:val="0"/>
          <w:numId w:val="2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Type-safe code (TypeScript strict) on both backend and frontend.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Meaningful commit history following Conventional Commits.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Testing (optional): at least unit tests for a service/repository and one key UI component.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3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CI (optional): GitHub Actions running format + lint + build.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Source Code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numPr>
          <w:ilvl w:val="0"/>
          <w:numId w:val="2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Two separate private GitHub repositories: one for the backend and one for the frontend. Do not use a monorepo.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numPr>
          <w:ilvl w:val="0"/>
          <w:numId w:val="25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Invite collaborators to both repositories: rigenski, nodewavescout.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Deliverables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Submit a short documentation that contains everything a reviewer needs to evaluate the work. It must include: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numPr>
          <w:ilvl w:val="0"/>
          <w:numId w:val="2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Live application URLs (frontend and backend) along with seeded account credentials for each role (PM, Internal Team, Client Guest).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numPr>
          <w:ilvl w:val="0"/>
          <w:numId w:val="2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Links to both private GitHub repositories (backend and frontend).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numPr>
          <w:ilvl w:val="0"/>
          <w:numId w:val="2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 architecture overview explaining how RBAC + ABAC, state-based permissions, dependencies, concurrency, and audit trail are implemented.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numPr>
          <w:ilvl w:val="0"/>
          <w:numId w:val="27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3-5 screenshots (auth, task board with dependencies, a Blocked task state, and the Client Guest view) and a screen recording under 3 minutes demonstrating the flow on the live app.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Timeline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numPr>
          <w:ilvl w:val="0"/>
          <w:numId w:val="29"/>
        </w:numPr>
        <w:spacing w:before="0" w:after="0" w:line="276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Deadline: 48 hours after receiving this brief.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Submission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606060" w:val="clear"/>
        </w:rPr>
        <w:t xml:space="preserve"> </w:t>
      </w:r>
    </w:p>
    <w:p>
      <w:pPr>
        <w:numPr>
          <w:ilvl w:val="0"/>
          <w:numId w:val="31"/>
        </w:numPr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Send your submission to: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https://tally.so/r/LZ87Xz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Include the short documentation (with all links, credentials, and media) directly in or attached to the email.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606060" w:val="clear"/>
        </w:rPr>
        <w:t xml:space="preserve">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3">
    <w:abstractNumId w:val="84"/>
  </w:num>
  <w:num w:numId="5">
    <w:abstractNumId w:val="78"/>
  </w:num>
  <w:num w:numId="7">
    <w:abstractNumId w:val="72"/>
  </w:num>
  <w:num w:numId="9">
    <w:abstractNumId w:val="66"/>
  </w:num>
  <w:num w:numId="11">
    <w:abstractNumId w:val="60"/>
  </w:num>
  <w:num w:numId="13">
    <w:abstractNumId w:val="54"/>
  </w:num>
  <w:num w:numId="15">
    <w:abstractNumId w:val="48"/>
  </w:num>
  <w:num w:numId="17">
    <w:abstractNumId w:val="42"/>
  </w:num>
  <w:num w:numId="19">
    <w:abstractNumId w:val="36"/>
  </w:num>
  <w:num w:numId="21">
    <w:abstractNumId w:val="30"/>
  </w:num>
  <w:num w:numId="23">
    <w:abstractNumId w:val="24"/>
  </w:num>
  <w:num w:numId="25">
    <w:abstractNumId w:val="18"/>
  </w:num>
  <w:num w:numId="27">
    <w:abstractNumId w:val="12"/>
  </w:num>
  <w:num w:numId="29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odesolusi-my.sharepoint.com/:w:/g/personal/rigen_nodewave_id/IQA4Cu3a0TRQRpPdb6j8F5XtAcMemSAiHDkPY5js8TLbZFY?e=AGsEhY" Id="docRId0" Type="http://schemas.openxmlformats.org/officeDocument/2006/relationships/hyperlink" /><Relationship TargetMode="External" Target="https://tally.so/r/LZ87Xz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