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DD0466" w14:textId="77777777" w:rsidR="00B04567" w:rsidRDefault="00F27ACD">
      <w:pPr>
        <w:pStyle w:val="Subtitle"/>
      </w:pPr>
      <w:r>
        <w:t>Capstone Project</w:t>
      </w:r>
    </w:p>
    <w:p w14:paraId="70FE911F" w14:textId="77777777" w:rsidR="00B04567" w:rsidRDefault="00F27ACD">
      <w:pPr>
        <w:pStyle w:val="Title"/>
      </w:pPr>
      <w:r>
        <w:t>Odds Fluctuations in Australian Horse Racing to predict a winner</w:t>
      </w:r>
    </w:p>
    <w:p w14:paraId="71124AD2" w14:textId="77777777" w:rsidR="00B04567" w:rsidRDefault="00F27ACD">
      <w:pPr>
        <w:pStyle w:val="Author"/>
      </w:pPr>
      <w:r>
        <w:t>An Analytical Report by Billy Bingham</w:t>
      </w:r>
    </w:p>
    <w:p w14:paraId="65CD3E2B" w14:textId="77777777" w:rsidR="00B04567" w:rsidRDefault="00F27ACD">
      <w:r>
        <w:rPr>
          <w:noProof/>
          <w:lang w:val="en-AU" w:eastAsia="en-AU"/>
        </w:rPr>
        <w:drawing>
          <wp:inline distT="0" distB="0" distL="0" distR="0" wp14:anchorId="203E3A0B" wp14:editId="0E456B8D">
            <wp:extent cx="5860415" cy="3899535"/>
            <wp:effectExtent l="25400" t="25400" r="32385" b="374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p.net-resizeimage-14-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60415" cy="3899535"/>
                    </a:xfrm>
                    <a:prstGeom prst="rect">
                      <a:avLst/>
                    </a:prstGeom>
                    <a:ln>
                      <a:solidFill>
                        <a:schemeClr val="accent1"/>
                      </a:solidFill>
                    </a:ln>
                    <a:effectLst>
                      <a:softEdge rad="292100"/>
                    </a:effectLst>
                  </pic:spPr>
                </pic:pic>
              </a:graphicData>
            </a:graphic>
          </wp:inline>
        </w:drawing>
      </w:r>
    </w:p>
    <w:p w14:paraId="0DD6D669" w14:textId="77777777" w:rsidR="00B04567" w:rsidRDefault="00F27ACD">
      <w:pPr>
        <w:pStyle w:val="Heading1"/>
      </w:pPr>
      <w:r>
        <w:t>Report Contains:</w:t>
      </w:r>
    </w:p>
    <w:p w14:paraId="05EC2502" w14:textId="1056CB49" w:rsidR="00F27ACD" w:rsidRPr="000A6B4F" w:rsidRDefault="00F27ACD" w:rsidP="00F27ACD">
      <w:pPr>
        <w:pStyle w:val="ListBullet"/>
        <w:numPr>
          <w:ilvl w:val="0"/>
          <w:numId w:val="17"/>
        </w:numPr>
        <w:spacing w:after="120"/>
        <w:ind w:left="714" w:hanging="357"/>
        <w:rPr>
          <w:b/>
        </w:rPr>
      </w:pPr>
      <w:r w:rsidRPr="000A6B4F">
        <w:rPr>
          <w:b/>
        </w:rPr>
        <w:t>Summary</w:t>
      </w:r>
      <w:r w:rsidR="000A6B4F" w:rsidRPr="000A6B4F">
        <w:rPr>
          <w:b/>
        </w:rPr>
        <w:t xml:space="preserve"> </w:t>
      </w:r>
    </w:p>
    <w:p w14:paraId="4F546D4E" w14:textId="77777777" w:rsidR="00F27ACD" w:rsidRPr="000A6B4F" w:rsidRDefault="00F27ACD" w:rsidP="00F27ACD">
      <w:pPr>
        <w:pStyle w:val="ListBullet"/>
        <w:numPr>
          <w:ilvl w:val="0"/>
          <w:numId w:val="17"/>
        </w:numPr>
        <w:spacing w:after="120"/>
        <w:ind w:left="714" w:hanging="357"/>
        <w:rPr>
          <w:b/>
        </w:rPr>
      </w:pPr>
      <w:r w:rsidRPr="000A6B4F">
        <w:rPr>
          <w:b/>
        </w:rPr>
        <w:t>Hypothesis</w:t>
      </w:r>
    </w:p>
    <w:p w14:paraId="0A335064" w14:textId="58F48C60" w:rsidR="00F27ACD" w:rsidRPr="000A6B4F" w:rsidRDefault="0037491D" w:rsidP="0037491D">
      <w:pPr>
        <w:pStyle w:val="ListBullet"/>
        <w:numPr>
          <w:ilvl w:val="0"/>
          <w:numId w:val="17"/>
        </w:numPr>
        <w:spacing w:after="120"/>
        <w:ind w:left="714" w:hanging="357"/>
        <w:rPr>
          <w:b/>
        </w:rPr>
      </w:pPr>
      <w:r w:rsidRPr="000A6B4F">
        <w:rPr>
          <w:b/>
        </w:rPr>
        <w:t xml:space="preserve">Risks &amp; </w:t>
      </w:r>
      <w:r w:rsidR="00F27ACD" w:rsidRPr="000A6B4F">
        <w:rPr>
          <w:b/>
        </w:rPr>
        <w:t>Assumptions</w:t>
      </w:r>
    </w:p>
    <w:p w14:paraId="6D9FC725" w14:textId="77777777" w:rsidR="00F27ACD" w:rsidRDefault="00F97199" w:rsidP="00F27ACD">
      <w:pPr>
        <w:pStyle w:val="ListBullet"/>
        <w:numPr>
          <w:ilvl w:val="0"/>
          <w:numId w:val="17"/>
        </w:numPr>
        <w:spacing w:after="120"/>
        <w:ind w:left="714" w:hanging="357"/>
        <w:rPr>
          <w:b/>
        </w:rPr>
      </w:pPr>
      <w:r w:rsidRPr="000A6B4F">
        <w:rPr>
          <w:b/>
        </w:rPr>
        <w:t>Findings</w:t>
      </w:r>
    </w:p>
    <w:p w14:paraId="6D1C6F6A" w14:textId="50AF4228" w:rsidR="003211A5" w:rsidRPr="000A6B4F" w:rsidRDefault="00160F3E" w:rsidP="00F27ACD">
      <w:pPr>
        <w:pStyle w:val="ListBullet"/>
        <w:numPr>
          <w:ilvl w:val="0"/>
          <w:numId w:val="17"/>
        </w:numPr>
        <w:spacing w:after="120"/>
        <w:ind w:left="714" w:hanging="357"/>
        <w:rPr>
          <w:b/>
        </w:rPr>
      </w:pPr>
      <w:r>
        <w:rPr>
          <w:b/>
        </w:rPr>
        <w:t>Modelling</w:t>
      </w:r>
    </w:p>
    <w:p w14:paraId="25A7C6D6" w14:textId="77777777" w:rsidR="00F97199" w:rsidRPr="000A6B4F" w:rsidRDefault="00F97199" w:rsidP="00F27ACD">
      <w:pPr>
        <w:pStyle w:val="ListBullet"/>
        <w:numPr>
          <w:ilvl w:val="0"/>
          <w:numId w:val="17"/>
        </w:numPr>
        <w:spacing w:after="120"/>
        <w:ind w:left="714" w:hanging="357"/>
        <w:rPr>
          <w:b/>
        </w:rPr>
      </w:pPr>
      <w:r w:rsidRPr="000A6B4F">
        <w:rPr>
          <w:b/>
        </w:rPr>
        <w:t>Conclusion</w:t>
      </w:r>
    </w:p>
    <w:p w14:paraId="38BA120C" w14:textId="77777777" w:rsidR="0037491D" w:rsidRDefault="0037491D" w:rsidP="0037491D">
      <w:pPr>
        <w:pStyle w:val="ListBullet"/>
        <w:numPr>
          <w:ilvl w:val="0"/>
          <w:numId w:val="0"/>
        </w:numPr>
        <w:spacing w:after="120"/>
        <w:ind w:left="714"/>
      </w:pPr>
    </w:p>
    <w:p w14:paraId="3083C4E7" w14:textId="77777777" w:rsidR="00B04567" w:rsidRPr="000075B2" w:rsidRDefault="00F97199" w:rsidP="000075B2">
      <w:pPr>
        <w:pStyle w:val="Author"/>
        <w:rPr>
          <w:b/>
          <w:sz w:val="40"/>
          <w:szCs w:val="40"/>
        </w:rPr>
      </w:pPr>
      <w:r w:rsidRPr="000075B2">
        <w:rPr>
          <w:b/>
          <w:sz w:val="40"/>
          <w:szCs w:val="40"/>
        </w:rPr>
        <w:lastRenderedPageBreak/>
        <w:t>Summary</w:t>
      </w:r>
    </w:p>
    <w:p w14:paraId="4A259E7F" w14:textId="477696FA" w:rsidR="00B04567" w:rsidRDefault="00F97199">
      <w:r>
        <w:t>Using sportsbet.com.au, information relating to 820</w:t>
      </w:r>
      <w:r w:rsidR="00D33A47">
        <w:t xml:space="preserve"> individual Australian horse</w:t>
      </w:r>
      <w:r>
        <w:t xml:space="preserve"> races has been collected. Statistics collected include; race winner, location of race (town/suburb), </w:t>
      </w:r>
      <w:r w:rsidR="00D33A47">
        <w:t>location of race (State), race number, opening price (odds when the race was initially put online – approximately 3 days prior to race start), starting price (odds when the race starts), percentage of odds fluctuation between opening price and starting price, whether the winning horse was the biggest or second biggest fluctuation in the race, whether the winning horse was the favourite at the start of the race</w:t>
      </w:r>
      <w:r w:rsidR="000075B2">
        <w:t>, jockey name, trainer name, and ground type.</w:t>
      </w:r>
      <w:r w:rsidR="00D33A47">
        <w:t xml:space="preserve"> A full Data Dictionary </w:t>
      </w:r>
      <w:r w:rsidR="005C46E0">
        <w:t xml:space="preserve">will be included in this report. </w:t>
      </w:r>
    </w:p>
    <w:p w14:paraId="091CD0B0" w14:textId="585E4114" w:rsidR="00D33A47" w:rsidRDefault="00D33A47">
      <w:r>
        <w:t xml:space="preserve">14 of the 820 races had no information post-race relating to the opening price. These observations have been deleted from the dataset as they would not be useful for the analysis as it was not possible to tell whether or not they would fall within the biggest fluctuations or not. </w:t>
      </w:r>
    </w:p>
    <w:p w14:paraId="0D6E37C5" w14:textId="78CE9B57" w:rsidR="00D33A47" w:rsidRDefault="007F0470">
      <w:r>
        <w:t>In total, 806</w:t>
      </w:r>
      <w:r w:rsidR="00D33A47">
        <w:t xml:space="preserve"> individual races had full data available, and thus is the final dataset that has been used for this analysis. </w:t>
      </w:r>
    </w:p>
    <w:p w14:paraId="0FB15467" w14:textId="1441A228" w:rsidR="000075B2" w:rsidRDefault="000075B2">
      <w:r>
        <w:t>This analysis will look at the viability of looking at the odds fluctuations of winning horses to be able to predict future winners, and whether or not this is more or less likely at a specific location</w:t>
      </w:r>
      <w:r w:rsidR="003211A5">
        <w:t xml:space="preserve">. This has been done using the data above and analysing it in Tableau, as well as using a logistical regression model in python. </w:t>
      </w:r>
    </w:p>
    <w:p w14:paraId="7B7271F5" w14:textId="686B6772" w:rsidR="005668BD" w:rsidRDefault="001C0035">
      <w:r>
        <w:t>Of the three success metrics chosen for the hypothesis, one of these</w:t>
      </w:r>
      <w:r w:rsidR="005668BD">
        <w:t xml:space="preserve"> three</w:t>
      </w:r>
      <w:r>
        <w:t xml:space="preserve"> was met – to have an overall average odds fluctuation of 10%+ across all races</w:t>
      </w:r>
      <w:r w:rsidR="003D59D4">
        <w:t xml:space="preserve"> (</w:t>
      </w:r>
      <w:r w:rsidR="003D59D4" w:rsidRPr="003D59D4">
        <w:rPr>
          <w:b/>
        </w:rPr>
        <w:t>10.85%</w:t>
      </w:r>
      <w:r w:rsidR="003D59D4">
        <w:t>)</w:t>
      </w:r>
      <w:r>
        <w:t>. A hit rate of 40%+ winning horses being in the top 2 fluctuations of its race was missed (</w:t>
      </w:r>
      <w:r w:rsidRPr="003D59D4">
        <w:rPr>
          <w:b/>
        </w:rPr>
        <w:t>36.5%</w:t>
      </w:r>
      <w:r>
        <w:t xml:space="preserve">), whilst a total of 70%+ of winning </w:t>
      </w:r>
      <w:r w:rsidR="005668BD">
        <w:t>horse’s</w:t>
      </w:r>
      <w:r>
        <w:t xml:space="preserve"> odds reducing between opening price and starting price was also missed (</w:t>
      </w:r>
      <w:r w:rsidRPr="003D59D4">
        <w:rPr>
          <w:b/>
        </w:rPr>
        <w:t>66.63%</w:t>
      </w:r>
      <w:r>
        <w:t xml:space="preserve">). </w:t>
      </w:r>
      <w:r w:rsidR="005668BD">
        <w:t xml:space="preserve">Digging deeper into separate locations did find some results where all three success metrics were met. </w:t>
      </w:r>
    </w:p>
    <w:p w14:paraId="2FE31F7B" w14:textId="5E4C8ABD" w:rsidR="001C0035" w:rsidRDefault="005668BD">
      <w:r>
        <w:t xml:space="preserve">The logistic model that has been created, along with cross-validation against the dataset, could correctly identify with 80% (+/- 5%) accuracy, whether the horse was likely to be in the top 2 biggest fluctuations of its race. </w:t>
      </w:r>
    </w:p>
    <w:p w14:paraId="0AE9EE1F" w14:textId="77777777" w:rsidR="000075B2" w:rsidRDefault="000075B2"/>
    <w:p w14:paraId="234BBCAC" w14:textId="77777777" w:rsidR="005668BD" w:rsidRDefault="005668BD"/>
    <w:p w14:paraId="2B91DE8A" w14:textId="77777777" w:rsidR="005668BD" w:rsidRDefault="005668BD"/>
    <w:p w14:paraId="39735AA3" w14:textId="59163652" w:rsidR="005668BD" w:rsidRDefault="003D59D4" w:rsidP="005668BD">
      <w:pPr>
        <w:pStyle w:val="Author"/>
        <w:rPr>
          <w:b/>
          <w:sz w:val="40"/>
          <w:szCs w:val="40"/>
        </w:rPr>
      </w:pPr>
      <w:r>
        <w:rPr>
          <w:b/>
          <w:noProof/>
          <w:sz w:val="40"/>
          <w:szCs w:val="40"/>
          <w:lang w:val="en-AU" w:eastAsia="en-AU"/>
        </w:rPr>
        <w:lastRenderedPageBreak/>
        <w:drawing>
          <wp:anchor distT="0" distB="0" distL="114300" distR="114300" simplePos="0" relativeHeight="251663360" behindDoc="0" locked="0" layoutInCell="1" allowOverlap="1" wp14:anchorId="2C6D1C53" wp14:editId="78D4C46B">
            <wp:simplePos x="0" y="0"/>
            <wp:positionH relativeFrom="column">
              <wp:posOffset>-685165</wp:posOffset>
            </wp:positionH>
            <wp:positionV relativeFrom="paragraph">
              <wp:posOffset>567055</wp:posOffset>
            </wp:positionV>
            <wp:extent cx="7201535" cy="4765040"/>
            <wp:effectExtent l="0" t="0" r="12065" b="10160"/>
            <wp:wrapTight wrapText="bothSides">
              <wp:wrapPolygon edited="0">
                <wp:start x="0" y="0"/>
                <wp:lineTo x="0" y="21531"/>
                <wp:lineTo x="21560" y="21531"/>
                <wp:lineTo x="2156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3-02-28 at 12.01.21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01535" cy="4765040"/>
                    </a:xfrm>
                    <a:prstGeom prst="rect">
                      <a:avLst/>
                    </a:prstGeom>
                  </pic:spPr>
                </pic:pic>
              </a:graphicData>
            </a:graphic>
            <wp14:sizeRelH relativeFrom="page">
              <wp14:pctWidth>0</wp14:pctWidth>
            </wp14:sizeRelH>
            <wp14:sizeRelV relativeFrom="page">
              <wp14:pctHeight>0</wp14:pctHeight>
            </wp14:sizeRelV>
          </wp:anchor>
        </w:drawing>
      </w:r>
      <w:r w:rsidR="005668BD">
        <w:rPr>
          <w:b/>
          <w:sz w:val="40"/>
          <w:szCs w:val="40"/>
        </w:rPr>
        <w:t>Data Dictionary</w:t>
      </w:r>
    </w:p>
    <w:p w14:paraId="54C04E53" w14:textId="62DD2661" w:rsidR="003D59D4" w:rsidRDefault="003D59D4" w:rsidP="005668BD">
      <w:pPr>
        <w:pStyle w:val="Author"/>
        <w:rPr>
          <w:b/>
          <w:sz w:val="40"/>
          <w:szCs w:val="40"/>
        </w:rPr>
      </w:pPr>
    </w:p>
    <w:p w14:paraId="016E651D" w14:textId="22F375B3" w:rsidR="003D59D4" w:rsidRDefault="003D59D4" w:rsidP="005668BD">
      <w:pPr>
        <w:pStyle w:val="Author"/>
        <w:rPr>
          <w:b/>
          <w:sz w:val="40"/>
          <w:szCs w:val="40"/>
        </w:rPr>
      </w:pPr>
    </w:p>
    <w:p w14:paraId="75314528" w14:textId="147A9F6E" w:rsidR="005668BD" w:rsidRPr="005668BD" w:rsidRDefault="005668BD" w:rsidP="005668BD">
      <w:pPr>
        <w:pStyle w:val="Author"/>
        <w:rPr>
          <w:b/>
          <w:sz w:val="40"/>
          <w:szCs w:val="40"/>
        </w:rPr>
      </w:pPr>
    </w:p>
    <w:p w14:paraId="19690139" w14:textId="44AF5E46" w:rsidR="005668BD" w:rsidRDefault="005668BD" w:rsidP="000075B2">
      <w:pPr>
        <w:pStyle w:val="Author"/>
        <w:rPr>
          <w:b/>
          <w:sz w:val="40"/>
          <w:szCs w:val="40"/>
        </w:rPr>
      </w:pPr>
    </w:p>
    <w:p w14:paraId="6C60B1A9" w14:textId="77777777" w:rsidR="005668BD" w:rsidRDefault="005668BD" w:rsidP="000075B2">
      <w:pPr>
        <w:pStyle w:val="Author"/>
        <w:rPr>
          <w:b/>
          <w:sz w:val="40"/>
          <w:szCs w:val="40"/>
        </w:rPr>
      </w:pPr>
    </w:p>
    <w:p w14:paraId="548C84F3" w14:textId="77777777" w:rsidR="005668BD" w:rsidRDefault="005668BD" w:rsidP="000075B2">
      <w:pPr>
        <w:pStyle w:val="Author"/>
        <w:rPr>
          <w:b/>
          <w:sz w:val="40"/>
          <w:szCs w:val="40"/>
        </w:rPr>
      </w:pPr>
    </w:p>
    <w:p w14:paraId="2DD52F20" w14:textId="77777777" w:rsidR="005668BD" w:rsidRDefault="005668BD" w:rsidP="000075B2">
      <w:pPr>
        <w:pStyle w:val="Author"/>
        <w:rPr>
          <w:b/>
          <w:sz w:val="40"/>
          <w:szCs w:val="40"/>
        </w:rPr>
      </w:pPr>
    </w:p>
    <w:p w14:paraId="667DB816" w14:textId="77777777" w:rsidR="005668BD" w:rsidRDefault="005668BD" w:rsidP="000075B2">
      <w:pPr>
        <w:pStyle w:val="Author"/>
        <w:rPr>
          <w:b/>
          <w:sz w:val="40"/>
          <w:szCs w:val="40"/>
        </w:rPr>
      </w:pPr>
    </w:p>
    <w:p w14:paraId="000C1F8E" w14:textId="77777777" w:rsidR="005668BD" w:rsidRDefault="005668BD" w:rsidP="000075B2">
      <w:pPr>
        <w:pStyle w:val="Author"/>
        <w:rPr>
          <w:b/>
          <w:sz w:val="40"/>
          <w:szCs w:val="40"/>
        </w:rPr>
      </w:pPr>
    </w:p>
    <w:p w14:paraId="6C232BDA" w14:textId="77777777" w:rsidR="005668BD" w:rsidRDefault="005668BD" w:rsidP="000075B2">
      <w:pPr>
        <w:pStyle w:val="Author"/>
        <w:rPr>
          <w:b/>
          <w:sz w:val="40"/>
          <w:szCs w:val="40"/>
        </w:rPr>
      </w:pPr>
    </w:p>
    <w:p w14:paraId="158030B7" w14:textId="77777777" w:rsidR="003D59D4" w:rsidRDefault="003D59D4" w:rsidP="000075B2">
      <w:pPr>
        <w:pStyle w:val="Author"/>
        <w:rPr>
          <w:b/>
          <w:sz w:val="40"/>
          <w:szCs w:val="40"/>
        </w:rPr>
      </w:pPr>
    </w:p>
    <w:p w14:paraId="408C9F8E" w14:textId="3DD7F6F8" w:rsidR="000075B2" w:rsidRDefault="000075B2" w:rsidP="000075B2">
      <w:pPr>
        <w:pStyle w:val="Author"/>
        <w:rPr>
          <w:b/>
          <w:sz w:val="40"/>
          <w:szCs w:val="40"/>
        </w:rPr>
      </w:pPr>
      <w:r>
        <w:rPr>
          <w:b/>
          <w:sz w:val="40"/>
          <w:szCs w:val="40"/>
        </w:rPr>
        <w:lastRenderedPageBreak/>
        <w:t>Hypothesis</w:t>
      </w:r>
    </w:p>
    <w:p w14:paraId="212A5187" w14:textId="5E07BA89" w:rsidR="000075B2" w:rsidRDefault="000075B2" w:rsidP="000075B2">
      <w:r>
        <w:t xml:space="preserve">The main hypothesis of this analysis is that the more the odds reduce between opening price and starting price, the more likely that it will be in the top two biggest fluctuations of the race, and thus have a high chance of winning the race. </w:t>
      </w:r>
    </w:p>
    <w:p w14:paraId="698C072A" w14:textId="4BC79E8A" w:rsidR="000075B2" w:rsidRDefault="000075B2" w:rsidP="000075B2">
      <w:r>
        <w:t xml:space="preserve">With regards to success metrics used to measure this hypothesis, the following </w:t>
      </w:r>
      <w:r w:rsidR="004E5D0C">
        <w:t xml:space="preserve">statistics will show whether this is a valid hypothesis: </w:t>
      </w:r>
    </w:p>
    <w:p w14:paraId="2DFECE04" w14:textId="76B519D9" w:rsidR="004E5D0C" w:rsidRPr="007316FA" w:rsidRDefault="004E5D0C" w:rsidP="004E5D0C">
      <w:pPr>
        <w:pStyle w:val="ListParagraph"/>
        <w:numPr>
          <w:ilvl w:val="0"/>
          <w:numId w:val="18"/>
        </w:numPr>
        <w:rPr>
          <w:b/>
        </w:rPr>
      </w:pPr>
      <w:r w:rsidRPr="007316FA">
        <w:rPr>
          <w:b/>
        </w:rPr>
        <w:t xml:space="preserve">A hit rate of 40%+ winning horses having the biggest or second biggest fluctuation in the race. </w:t>
      </w:r>
    </w:p>
    <w:p w14:paraId="1CAD7F70" w14:textId="05AF60EC" w:rsidR="004E5D0C" w:rsidRDefault="006E1D04" w:rsidP="004E5D0C">
      <w:r>
        <w:t>The a</w:t>
      </w:r>
      <w:r w:rsidR="004E5D0C">
        <w:t>verage number of horses per race in Australia is 12, if we assume all runners are equal, this gives each horse an 8.33% chance of winning the race</w:t>
      </w:r>
      <w:r>
        <w:t xml:space="preserve"> – or a 16.66% chance of finishing in the top 2. As the metric for this analysis is whether the horse is in the top 2 biggest fluctuations, to create consistency we will use the likeliness of the horse finishing in the top 2 positions. A hit rate </w:t>
      </w:r>
      <w:r w:rsidR="00D244CB">
        <w:t>of 40</w:t>
      </w:r>
      <w:r>
        <w:t xml:space="preserve">%+ in this analysis would provide almost 2.5x the number of winners using this method, </w:t>
      </w:r>
      <w:proofErr w:type="gramStart"/>
      <w:r>
        <w:t>than</w:t>
      </w:r>
      <w:proofErr w:type="gramEnd"/>
      <w:r>
        <w:t xml:space="preserve"> the 16.66% likelihood of any non-specific horse finishing in the top two. </w:t>
      </w:r>
    </w:p>
    <w:p w14:paraId="3F498774" w14:textId="5E6901E6" w:rsidR="006E1D04" w:rsidRPr="007316FA" w:rsidRDefault="00D244CB" w:rsidP="006E1D04">
      <w:pPr>
        <w:pStyle w:val="ListParagraph"/>
        <w:numPr>
          <w:ilvl w:val="0"/>
          <w:numId w:val="18"/>
        </w:numPr>
        <w:rPr>
          <w:b/>
        </w:rPr>
      </w:pPr>
      <w:r w:rsidRPr="007316FA">
        <w:rPr>
          <w:b/>
        </w:rPr>
        <w:t>An overall average odds fluctuation of 10%+</w:t>
      </w:r>
    </w:p>
    <w:p w14:paraId="7D7AB369" w14:textId="2FE287EF" w:rsidR="00D244CB" w:rsidRDefault="00D244CB" w:rsidP="00D244CB">
      <w:r>
        <w:t xml:space="preserve">Across the 804 races that data has been collected on, an average odds fluctuation of over 10% would show a significant pattern of winning horses odds reducing between their opening price and starting price. </w:t>
      </w:r>
    </w:p>
    <w:p w14:paraId="3425F987" w14:textId="286B5E8E" w:rsidR="00D244CB" w:rsidRPr="007316FA" w:rsidRDefault="00D244CB" w:rsidP="00D244CB">
      <w:pPr>
        <w:pStyle w:val="ListParagraph"/>
        <w:numPr>
          <w:ilvl w:val="0"/>
          <w:numId w:val="18"/>
        </w:numPr>
        <w:rPr>
          <w:b/>
        </w:rPr>
      </w:pPr>
      <w:r w:rsidRPr="007316FA">
        <w:rPr>
          <w:b/>
        </w:rPr>
        <w:t xml:space="preserve">A total of 70% of winning horse’s odds reducing between opening price and starting price. </w:t>
      </w:r>
    </w:p>
    <w:p w14:paraId="48B2CE8A" w14:textId="3A1729AE" w:rsidR="00D244CB" w:rsidRDefault="00D244CB" w:rsidP="00D244CB">
      <w:r>
        <w:t xml:space="preserve">This would show a similar significant pattern as the average odds fluctuation being over 10%. </w:t>
      </w:r>
    </w:p>
    <w:p w14:paraId="18279140" w14:textId="77777777" w:rsidR="003E22AE" w:rsidRDefault="003E22AE" w:rsidP="00D244CB"/>
    <w:p w14:paraId="40FC08E2" w14:textId="77777777" w:rsidR="003E22AE" w:rsidRDefault="003E22AE" w:rsidP="00D244CB"/>
    <w:p w14:paraId="1FEDAEA1" w14:textId="77777777" w:rsidR="003E22AE" w:rsidRDefault="003E22AE" w:rsidP="00D244CB"/>
    <w:p w14:paraId="7C5118DF" w14:textId="77777777" w:rsidR="003E22AE" w:rsidRDefault="003E22AE" w:rsidP="00D244CB"/>
    <w:p w14:paraId="4E3420AA" w14:textId="77777777" w:rsidR="003E22AE" w:rsidRDefault="003E22AE" w:rsidP="00D244CB"/>
    <w:p w14:paraId="40D60B20" w14:textId="77777777" w:rsidR="003E22AE" w:rsidRDefault="003E22AE" w:rsidP="00D244CB"/>
    <w:p w14:paraId="6E759DA5" w14:textId="555321A9" w:rsidR="0037491D" w:rsidRDefault="003E22AE" w:rsidP="003E22AE">
      <w:pPr>
        <w:pStyle w:val="Author"/>
        <w:rPr>
          <w:b/>
          <w:sz w:val="40"/>
          <w:szCs w:val="40"/>
        </w:rPr>
      </w:pPr>
      <w:r w:rsidRPr="003E22AE">
        <w:rPr>
          <w:b/>
          <w:sz w:val="40"/>
          <w:szCs w:val="40"/>
        </w:rPr>
        <w:lastRenderedPageBreak/>
        <w:t>Risks &amp; Assumptions</w:t>
      </w:r>
    </w:p>
    <w:p w14:paraId="713F3F49" w14:textId="66733746" w:rsidR="003E22AE" w:rsidRDefault="00475A9C" w:rsidP="0037491D">
      <w:r>
        <w:t>There are a few factors to co</w:t>
      </w:r>
      <w:r w:rsidR="003211A5">
        <w:t>nsider for this</w:t>
      </w:r>
      <w:r>
        <w:t xml:space="preserve"> analysis on Australian horse racing. </w:t>
      </w:r>
    </w:p>
    <w:p w14:paraId="21AEDE34" w14:textId="70CC9315" w:rsidR="00475A9C" w:rsidRPr="00D4411D" w:rsidRDefault="00CB0E37" w:rsidP="00475A9C">
      <w:pPr>
        <w:pStyle w:val="ListParagraph"/>
        <w:numPr>
          <w:ilvl w:val="0"/>
          <w:numId w:val="19"/>
        </w:numPr>
        <w:rPr>
          <w:b/>
        </w:rPr>
      </w:pPr>
      <w:r w:rsidRPr="00D4411D">
        <w:rPr>
          <w:b/>
        </w:rPr>
        <w:t>Percentage of odds fluctuation can have some limitations that can skew the statistics.</w:t>
      </w:r>
    </w:p>
    <w:p w14:paraId="73339046" w14:textId="1BAD2F55" w:rsidR="00CB0E37" w:rsidRDefault="00CB0E37" w:rsidP="00CB0E37">
      <w:r>
        <w:t xml:space="preserve">When the odds increase, the percentage of the increase would be higher than if the odds decreased at the same numerical value. An example of this is as follows: If a horse has an opening price of 10 and the starting price reduces to 5, the odds have halved, however have only decreased 50%. If this same horse went from an opening price of 10 to an opening price of 20 and doubled, this would be an increase of 100%. </w:t>
      </w:r>
      <w:r w:rsidR="00D4411D">
        <w:t xml:space="preserve">Also, it is possible for a horse to increase in odds by over 100%, whilst it is mathematically impossible for this to happen when the odds reduce, as the price cannot go below 0. </w:t>
      </w:r>
    </w:p>
    <w:p w14:paraId="589EC520" w14:textId="220A2A93" w:rsidR="00CB0E37" w:rsidRPr="00D4411D" w:rsidRDefault="00D4411D" w:rsidP="00CB0E37">
      <w:pPr>
        <w:pStyle w:val="ListParagraph"/>
        <w:numPr>
          <w:ilvl w:val="0"/>
          <w:numId w:val="19"/>
        </w:numPr>
        <w:rPr>
          <w:b/>
        </w:rPr>
      </w:pPr>
      <w:r w:rsidRPr="00D4411D">
        <w:rPr>
          <w:b/>
        </w:rPr>
        <w:t xml:space="preserve">Horses at much bigger opening prices tend to fluctuate more, whilst still being very unlikely to win the race. </w:t>
      </w:r>
    </w:p>
    <w:p w14:paraId="61C37270" w14:textId="52E44268" w:rsidR="00D4411D" w:rsidRDefault="00D4411D" w:rsidP="00D4411D">
      <w:r>
        <w:t xml:space="preserve">An example of this is a horse’s opening price starting at 150/1, and then reducing to 50/1 as the race starts. This would be an odds reduction of 66% and make it likely to be in the top 2 biggest fluctuations, despite having relatively little chance of winning (2%). This is partially the reason that the top 2 biggest fluctuations in a specific race was used as a metric, as opposed to the outright biggest in a race. </w:t>
      </w:r>
    </w:p>
    <w:p w14:paraId="297399E9" w14:textId="116ADD56" w:rsidR="00D4411D" w:rsidRDefault="007F7C14" w:rsidP="00D4411D">
      <w:pPr>
        <w:pStyle w:val="ListParagraph"/>
        <w:numPr>
          <w:ilvl w:val="0"/>
          <w:numId w:val="19"/>
        </w:numPr>
        <w:rPr>
          <w:b/>
        </w:rPr>
      </w:pPr>
      <w:r>
        <w:rPr>
          <w:b/>
        </w:rPr>
        <w:t>The odds tend to reduce more on heavy ground.</w:t>
      </w:r>
    </w:p>
    <w:p w14:paraId="2B30FD1C" w14:textId="45FC36ED" w:rsidR="007F7C14" w:rsidRDefault="007F7C14" w:rsidP="007F7C14">
      <w:r>
        <w:t xml:space="preserve">On heavy ground (after a lot of rain), many horses get scratched from the race, meaning there are less horses running than what was initially planned. As there are now less runners, the likeliness of any non-specific horse winning the race increases, and thus the odds are reduced to reflect this. </w:t>
      </w:r>
      <w:r w:rsidR="003471C5">
        <w:t xml:space="preserve">For this reason, the ground type has been included for each race, to see the difference that this can make between the level of odds fluctuation. </w:t>
      </w:r>
    </w:p>
    <w:p w14:paraId="75541F61" w14:textId="10BFB0EA" w:rsidR="0064055D" w:rsidRDefault="003211A5" w:rsidP="003211A5">
      <w:pPr>
        <w:pStyle w:val="ListParagraph"/>
        <w:numPr>
          <w:ilvl w:val="0"/>
          <w:numId w:val="19"/>
        </w:numPr>
        <w:rPr>
          <w:b/>
        </w:rPr>
      </w:pPr>
      <w:r w:rsidRPr="003211A5">
        <w:rPr>
          <w:b/>
        </w:rPr>
        <w:t>Only the winners have been tracked</w:t>
      </w:r>
    </w:p>
    <w:p w14:paraId="24F2BFE0" w14:textId="416C0793" w:rsidR="003211A5" w:rsidRPr="003211A5" w:rsidRDefault="003211A5" w:rsidP="003211A5">
      <w:r>
        <w:t xml:space="preserve">The model has been used to predict whether a horse is likely to be in the Top 2 Fluctuations of it’s race – should this analysis be repeated, it would be beneficial to include all runners in the race, along with a column stating whether it was the winner or not. The model could </w:t>
      </w:r>
      <w:r w:rsidR="003D59D4">
        <w:t>then be used to try to predict the</w:t>
      </w:r>
      <w:r>
        <w:t xml:space="preserve"> winner. </w:t>
      </w:r>
    </w:p>
    <w:p w14:paraId="22E8072E" w14:textId="77777777" w:rsidR="003471C5" w:rsidRDefault="003471C5" w:rsidP="003471C5"/>
    <w:p w14:paraId="3A683B64" w14:textId="501F564F" w:rsidR="003471C5" w:rsidRDefault="003471C5" w:rsidP="003471C5">
      <w:pPr>
        <w:pStyle w:val="Author"/>
        <w:rPr>
          <w:b/>
          <w:sz w:val="40"/>
          <w:szCs w:val="40"/>
        </w:rPr>
      </w:pPr>
      <w:r w:rsidRPr="003471C5">
        <w:rPr>
          <w:b/>
          <w:sz w:val="40"/>
          <w:szCs w:val="40"/>
        </w:rPr>
        <w:lastRenderedPageBreak/>
        <w:t>Analytical Findings</w:t>
      </w:r>
    </w:p>
    <w:p w14:paraId="5D3F00AB" w14:textId="08BC9B2B" w:rsidR="003471C5" w:rsidRDefault="007316FA" w:rsidP="003471C5">
      <w:r>
        <w:t xml:space="preserve">Over the course of this analysis, multiple charts, graphs and tables have been created to see if there is any relationship between a horse having a high level of odds fluctuation and winning a race, as well as modelling created in python. </w:t>
      </w:r>
    </w:p>
    <w:p w14:paraId="27948B9C" w14:textId="052478EB" w:rsidR="007316FA" w:rsidRDefault="007E61AF" w:rsidP="003471C5">
      <w:r>
        <w:t xml:space="preserve">The chart below shows the total percentage of races </w:t>
      </w:r>
      <w:r w:rsidR="00A75591">
        <w:t>where</w:t>
      </w:r>
      <w:r>
        <w:t xml:space="preserve"> the winner was in the Top 2 bi</w:t>
      </w:r>
      <w:r w:rsidR="007C4182">
        <w:t>ggest fluctuations of the race.</w:t>
      </w:r>
    </w:p>
    <w:p w14:paraId="094F6604" w14:textId="6DC32805" w:rsidR="007316FA" w:rsidRDefault="007E61AF" w:rsidP="003471C5">
      <w:r w:rsidRPr="007316FA">
        <w:drawing>
          <wp:anchor distT="0" distB="0" distL="114300" distR="114300" simplePos="0" relativeHeight="251658240" behindDoc="0" locked="0" layoutInCell="1" allowOverlap="1" wp14:anchorId="169BF176" wp14:editId="1B05E9FF">
            <wp:simplePos x="0" y="0"/>
            <wp:positionH relativeFrom="column">
              <wp:posOffset>635</wp:posOffset>
            </wp:positionH>
            <wp:positionV relativeFrom="paragraph">
              <wp:posOffset>379730</wp:posOffset>
            </wp:positionV>
            <wp:extent cx="5860415" cy="827405"/>
            <wp:effectExtent l="0" t="0" r="6985" b="10795"/>
            <wp:wrapTight wrapText="bothSides">
              <wp:wrapPolygon edited="0">
                <wp:start x="0" y="0"/>
                <wp:lineTo x="0" y="21219"/>
                <wp:lineTo x="21532" y="21219"/>
                <wp:lineTo x="2153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3" b="34844"/>
                    <a:stretch/>
                  </pic:blipFill>
                  <pic:spPr bwMode="auto">
                    <a:xfrm>
                      <a:off x="0" y="0"/>
                      <a:ext cx="5860415" cy="8274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609510A" w14:textId="3D5DF224" w:rsidR="007316FA" w:rsidRDefault="007316FA" w:rsidP="003471C5"/>
    <w:p w14:paraId="484C5E59" w14:textId="319A225B" w:rsidR="007C4182" w:rsidRDefault="00A75591" w:rsidP="003471C5">
      <w:r>
        <w:t>The total number of winners that were in the Top 2 Biggest fluctuations of their race w</w:t>
      </w:r>
      <w:r w:rsidR="007F0470">
        <w:t>as 294/806</w:t>
      </w:r>
      <w:r>
        <w:t xml:space="preserve"> – or </w:t>
      </w:r>
      <w:r w:rsidRPr="00A06075">
        <w:rPr>
          <w:b/>
        </w:rPr>
        <w:t>36.5%.</w:t>
      </w:r>
      <w:r>
        <w:t xml:space="preserve"> This result falls just short of meeting the hypothesis. However, we can drill down further into the analysis using filters on specific locations, to see if any locations are more likely to support this hypothesis than others. </w:t>
      </w:r>
    </w:p>
    <w:p w14:paraId="2CD389A4" w14:textId="21CCFF7C" w:rsidR="00A75591" w:rsidRDefault="00A75591" w:rsidP="003471C5">
      <w:r>
        <w:t xml:space="preserve">Out of the 49 different meets that had been tracked, 25 of them had over 40% of races with winners that fell into the Top 2 biggest fluctuations. Therefore, whilst the overall hypothesis was not quite reached based on the success metric of 40%+, </w:t>
      </w:r>
      <w:r w:rsidRPr="00A06075">
        <w:rPr>
          <w:b/>
        </w:rPr>
        <w:t>over 51% of the locations tracked did support the hypothesis</w:t>
      </w:r>
      <w:r>
        <w:t xml:space="preserve">. </w:t>
      </w:r>
    </w:p>
    <w:p w14:paraId="783EF1BE" w14:textId="0D0E785F" w:rsidR="00A75591" w:rsidRDefault="00A75591" w:rsidP="003471C5">
      <w:r>
        <w:t>Of these locations, some were far above this 40% threshold</w:t>
      </w:r>
      <w:r w:rsidR="00A679E7">
        <w:t xml:space="preserve"> – below are the four best performing locations that support the hypothesis.</w:t>
      </w:r>
    </w:p>
    <w:p w14:paraId="33D5A849" w14:textId="6BB74BB6" w:rsidR="00A75591" w:rsidRPr="003471C5" w:rsidRDefault="00A75591" w:rsidP="00A75591">
      <w:pPr>
        <w:pStyle w:val="ListParagraph"/>
      </w:pPr>
    </w:p>
    <w:tbl>
      <w:tblPr>
        <w:tblStyle w:val="PlainTable3"/>
        <w:tblW w:w="0" w:type="auto"/>
        <w:tblLook w:val="04A0" w:firstRow="1" w:lastRow="0" w:firstColumn="1" w:lastColumn="0" w:noHBand="0" w:noVBand="1"/>
      </w:tblPr>
      <w:tblGrid>
        <w:gridCol w:w="2127"/>
        <w:gridCol w:w="2018"/>
        <w:gridCol w:w="2280"/>
        <w:gridCol w:w="2442"/>
      </w:tblGrid>
      <w:tr w:rsidR="00F0436D" w14:paraId="15B8E2F9" w14:textId="77777777" w:rsidTr="00F043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14:paraId="3FF13F4A" w14:textId="47DCB4C6" w:rsidR="009A333C" w:rsidRPr="00F0436D" w:rsidRDefault="009A333C" w:rsidP="00A75591">
            <w:pPr>
              <w:pStyle w:val="ListParagraph"/>
              <w:ind w:left="0"/>
              <w:rPr>
                <w:b w:val="0"/>
              </w:rPr>
            </w:pPr>
            <w:r w:rsidRPr="00F0436D">
              <w:rPr>
                <w:b w:val="0"/>
              </w:rPr>
              <w:t>Meet Location</w:t>
            </w:r>
          </w:p>
        </w:tc>
        <w:tc>
          <w:tcPr>
            <w:tcW w:w="2018" w:type="dxa"/>
          </w:tcPr>
          <w:p w14:paraId="5486B967" w14:textId="77777777" w:rsidR="00F0436D" w:rsidRPr="00F0436D" w:rsidRDefault="00F0436D" w:rsidP="00A75591">
            <w:pPr>
              <w:pStyle w:val="ListParagraph"/>
              <w:ind w:left="0"/>
              <w:cnfStyle w:val="100000000000" w:firstRow="1" w:lastRow="0" w:firstColumn="0" w:lastColumn="0" w:oddVBand="0" w:evenVBand="0" w:oddHBand="0" w:evenHBand="0" w:firstRowFirstColumn="0" w:firstRowLastColumn="0" w:lastRowFirstColumn="0" w:lastRowLastColumn="0"/>
              <w:rPr>
                <w:b w:val="0"/>
              </w:rPr>
            </w:pPr>
          </w:p>
          <w:p w14:paraId="2515D286" w14:textId="165EF918" w:rsidR="009A333C" w:rsidRPr="00F0436D" w:rsidRDefault="00F0436D" w:rsidP="00A75591">
            <w:pPr>
              <w:pStyle w:val="ListParagraph"/>
              <w:ind w:left="0"/>
              <w:cnfStyle w:val="100000000000" w:firstRow="1" w:lastRow="0" w:firstColumn="0" w:lastColumn="0" w:oddVBand="0" w:evenVBand="0" w:oddHBand="0" w:evenHBand="0" w:firstRowFirstColumn="0" w:firstRowLastColumn="0" w:lastRowFirstColumn="0" w:lastRowLastColumn="0"/>
              <w:rPr>
                <w:b w:val="0"/>
              </w:rPr>
            </w:pPr>
            <w:r w:rsidRPr="00F0436D">
              <w:rPr>
                <w:b w:val="0"/>
              </w:rPr>
              <w:t>State</w:t>
            </w:r>
          </w:p>
        </w:tc>
        <w:tc>
          <w:tcPr>
            <w:tcW w:w="2280" w:type="dxa"/>
          </w:tcPr>
          <w:p w14:paraId="513A33F3" w14:textId="2C6E7106" w:rsidR="009A333C" w:rsidRPr="00F0436D" w:rsidRDefault="009A333C" w:rsidP="00A75591">
            <w:pPr>
              <w:pStyle w:val="ListParagraph"/>
              <w:ind w:left="0"/>
              <w:cnfStyle w:val="100000000000" w:firstRow="1" w:lastRow="0" w:firstColumn="0" w:lastColumn="0" w:oddVBand="0" w:evenVBand="0" w:oddHBand="0" w:evenHBand="0" w:firstRowFirstColumn="0" w:firstRowLastColumn="0" w:lastRowFirstColumn="0" w:lastRowLastColumn="0"/>
              <w:rPr>
                <w:b w:val="0"/>
              </w:rPr>
            </w:pPr>
            <w:r w:rsidRPr="00F0436D">
              <w:rPr>
                <w:b w:val="0"/>
              </w:rPr>
              <w:t>% of winners in Top 2</w:t>
            </w:r>
            <w:r w:rsidR="00F0436D" w:rsidRPr="00F0436D">
              <w:rPr>
                <w:b w:val="0"/>
              </w:rPr>
              <w:t xml:space="preserve"> </w:t>
            </w:r>
            <w:r w:rsidRPr="00F0436D">
              <w:rPr>
                <w:b w:val="0"/>
              </w:rPr>
              <w:t>Biggest fluctuations</w:t>
            </w:r>
          </w:p>
        </w:tc>
        <w:tc>
          <w:tcPr>
            <w:tcW w:w="2442" w:type="dxa"/>
          </w:tcPr>
          <w:p w14:paraId="40E7BFE1" w14:textId="4DF9D2E5" w:rsidR="009A333C" w:rsidRPr="00F0436D" w:rsidRDefault="009A333C" w:rsidP="00A75591">
            <w:pPr>
              <w:pStyle w:val="ListParagraph"/>
              <w:ind w:left="0"/>
              <w:cnfStyle w:val="100000000000" w:firstRow="1" w:lastRow="0" w:firstColumn="0" w:lastColumn="0" w:oddVBand="0" w:evenVBand="0" w:oddHBand="0" w:evenHBand="0" w:firstRowFirstColumn="0" w:firstRowLastColumn="0" w:lastRowFirstColumn="0" w:lastRowLastColumn="0"/>
              <w:rPr>
                <w:b w:val="0"/>
              </w:rPr>
            </w:pPr>
            <w:r w:rsidRPr="00F0436D">
              <w:rPr>
                <w:b w:val="0"/>
              </w:rPr>
              <w:t>Number of Races Tracked</w:t>
            </w:r>
          </w:p>
        </w:tc>
      </w:tr>
      <w:tr w:rsidR="00F0436D" w14:paraId="04787ACB" w14:textId="77777777" w:rsidTr="00F04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70E821D4" w14:textId="041C836C" w:rsidR="009A333C" w:rsidRDefault="009A333C" w:rsidP="00A75591">
            <w:pPr>
              <w:pStyle w:val="ListParagraph"/>
              <w:ind w:left="0"/>
            </w:pPr>
            <w:r w:rsidRPr="009A333C">
              <w:rPr>
                <w:b w:val="0"/>
              </w:rPr>
              <w:t>Darwin</w:t>
            </w:r>
          </w:p>
        </w:tc>
        <w:tc>
          <w:tcPr>
            <w:tcW w:w="2018" w:type="dxa"/>
          </w:tcPr>
          <w:p w14:paraId="1466A4C6" w14:textId="54EA6CBF" w:rsidR="009A333C" w:rsidRDefault="009A333C" w:rsidP="00A75591">
            <w:pPr>
              <w:pStyle w:val="ListParagraph"/>
              <w:ind w:left="0"/>
              <w:cnfStyle w:val="000000100000" w:firstRow="0" w:lastRow="0" w:firstColumn="0" w:lastColumn="0" w:oddVBand="0" w:evenVBand="0" w:oddHBand="1" w:evenHBand="0" w:firstRowFirstColumn="0" w:firstRowLastColumn="0" w:lastRowFirstColumn="0" w:lastRowLastColumn="0"/>
            </w:pPr>
            <w:r>
              <w:t>Northern Territory</w:t>
            </w:r>
          </w:p>
        </w:tc>
        <w:tc>
          <w:tcPr>
            <w:tcW w:w="2280" w:type="dxa"/>
          </w:tcPr>
          <w:p w14:paraId="40CC02FE" w14:textId="405AC32A" w:rsidR="009A333C" w:rsidRDefault="009A333C" w:rsidP="00A75591">
            <w:pPr>
              <w:pStyle w:val="ListParagraph"/>
              <w:ind w:left="0"/>
              <w:cnfStyle w:val="000000100000" w:firstRow="0" w:lastRow="0" w:firstColumn="0" w:lastColumn="0" w:oddVBand="0" w:evenVBand="0" w:oddHBand="1" w:evenHBand="0" w:firstRowFirstColumn="0" w:firstRowLastColumn="0" w:lastRowFirstColumn="0" w:lastRowLastColumn="0"/>
            </w:pPr>
            <w:r>
              <w:t>80%</w:t>
            </w:r>
          </w:p>
        </w:tc>
        <w:tc>
          <w:tcPr>
            <w:tcW w:w="2442" w:type="dxa"/>
          </w:tcPr>
          <w:p w14:paraId="6D9B938D" w14:textId="74FDEBAF" w:rsidR="009A333C" w:rsidRDefault="009A333C" w:rsidP="00A75591">
            <w:pPr>
              <w:pStyle w:val="ListParagraph"/>
              <w:ind w:left="0"/>
              <w:cnfStyle w:val="000000100000" w:firstRow="0" w:lastRow="0" w:firstColumn="0" w:lastColumn="0" w:oddVBand="0" w:evenVBand="0" w:oddHBand="1" w:evenHBand="0" w:firstRowFirstColumn="0" w:firstRowLastColumn="0" w:lastRowFirstColumn="0" w:lastRowLastColumn="0"/>
            </w:pPr>
            <w:r>
              <w:t>6</w:t>
            </w:r>
          </w:p>
        </w:tc>
      </w:tr>
      <w:tr w:rsidR="00F0436D" w14:paraId="7A25944F" w14:textId="77777777" w:rsidTr="00F0436D">
        <w:tc>
          <w:tcPr>
            <w:cnfStyle w:val="001000000000" w:firstRow="0" w:lastRow="0" w:firstColumn="1" w:lastColumn="0" w:oddVBand="0" w:evenVBand="0" w:oddHBand="0" w:evenHBand="0" w:firstRowFirstColumn="0" w:firstRowLastColumn="0" w:lastRowFirstColumn="0" w:lastRowLastColumn="0"/>
            <w:tcW w:w="2127" w:type="dxa"/>
          </w:tcPr>
          <w:p w14:paraId="1D0B66E2" w14:textId="77758794" w:rsidR="009A333C" w:rsidRPr="009A333C" w:rsidRDefault="009A333C" w:rsidP="00A75591">
            <w:pPr>
              <w:pStyle w:val="ListParagraph"/>
              <w:ind w:left="0"/>
              <w:rPr>
                <w:b w:val="0"/>
              </w:rPr>
            </w:pPr>
            <w:r w:rsidRPr="009A333C">
              <w:rPr>
                <w:b w:val="0"/>
              </w:rPr>
              <w:t>wagga</w:t>
            </w:r>
          </w:p>
        </w:tc>
        <w:tc>
          <w:tcPr>
            <w:tcW w:w="2018" w:type="dxa"/>
          </w:tcPr>
          <w:p w14:paraId="5976BB3A" w14:textId="72DF4029" w:rsidR="009A333C" w:rsidRDefault="009A333C" w:rsidP="00A75591">
            <w:pPr>
              <w:pStyle w:val="ListParagraph"/>
              <w:ind w:left="0"/>
              <w:cnfStyle w:val="000000000000" w:firstRow="0" w:lastRow="0" w:firstColumn="0" w:lastColumn="0" w:oddVBand="0" w:evenVBand="0" w:oddHBand="0" w:evenHBand="0" w:firstRowFirstColumn="0" w:firstRowLastColumn="0" w:lastRowFirstColumn="0" w:lastRowLastColumn="0"/>
            </w:pPr>
            <w:r>
              <w:t>New South Wales</w:t>
            </w:r>
          </w:p>
        </w:tc>
        <w:tc>
          <w:tcPr>
            <w:tcW w:w="2280" w:type="dxa"/>
          </w:tcPr>
          <w:p w14:paraId="3AF972B8" w14:textId="79AD476C" w:rsidR="009A333C" w:rsidRDefault="009A333C" w:rsidP="00A75591">
            <w:pPr>
              <w:pStyle w:val="ListParagraph"/>
              <w:ind w:left="0"/>
              <w:cnfStyle w:val="000000000000" w:firstRow="0" w:lastRow="0" w:firstColumn="0" w:lastColumn="0" w:oddVBand="0" w:evenVBand="0" w:oddHBand="0" w:evenHBand="0" w:firstRowFirstColumn="0" w:firstRowLastColumn="0" w:lastRowFirstColumn="0" w:lastRowLastColumn="0"/>
            </w:pPr>
            <w:r>
              <w:t>87.5%</w:t>
            </w:r>
          </w:p>
        </w:tc>
        <w:tc>
          <w:tcPr>
            <w:tcW w:w="2442" w:type="dxa"/>
          </w:tcPr>
          <w:p w14:paraId="0EB2BDBC" w14:textId="0799F50C" w:rsidR="009A333C" w:rsidRDefault="009A333C" w:rsidP="00A75591">
            <w:pPr>
              <w:pStyle w:val="ListParagraph"/>
              <w:ind w:left="0"/>
              <w:cnfStyle w:val="000000000000" w:firstRow="0" w:lastRow="0" w:firstColumn="0" w:lastColumn="0" w:oddVBand="0" w:evenVBand="0" w:oddHBand="0" w:evenHBand="0" w:firstRowFirstColumn="0" w:firstRowLastColumn="0" w:lastRowFirstColumn="0" w:lastRowLastColumn="0"/>
            </w:pPr>
            <w:r>
              <w:t>8</w:t>
            </w:r>
          </w:p>
        </w:tc>
      </w:tr>
      <w:tr w:rsidR="00F0436D" w14:paraId="4CA53BE7" w14:textId="77777777" w:rsidTr="00F0436D">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2127" w:type="dxa"/>
          </w:tcPr>
          <w:p w14:paraId="0EB791B0" w14:textId="12D898FC" w:rsidR="009A333C" w:rsidRPr="009A333C" w:rsidRDefault="009A333C" w:rsidP="00A75591">
            <w:pPr>
              <w:pStyle w:val="ListParagraph"/>
              <w:ind w:left="0"/>
              <w:rPr>
                <w:b w:val="0"/>
              </w:rPr>
            </w:pPr>
            <w:r>
              <w:rPr>
                <w:b w:val="0"/>
              </w:rPr>
              <w:t>NARROGIN</w:t>
            </w:r>
          </w:p>
        </w:tc>
        <w:tc>
          <w:tcPr>
            <w:tcW w:w="2018" w:type="dxa"/>
          </w:tcPr>
          <w:p w14:paraId="335CD17F" w14:textId="31D04D88" w:rsidR="009A333C" w:rsidRDefault="009A333C" w:rsidP="009A333C">
            <w:pPr>
              <w:pStyle w:val="ListParagraph"/>
              <w:tabs>
                <w:tab w:val="right" w:pos="1911"/>
              </w:tabs>
              <w:ind w:left="0"/>
              <w:cnfStyle w:val="000000100000" w:firstRow="0" w:lastRow="0" w:firstColumn="0" w:lastColumn="0" w:oddVBand="0" w:evenVBand="0" w:oddHBand="1" w:evenHBand="0" w:firstRowFirstColumn="0" w:firstRowLastColumn="0" w:lastRowFirstColumn="0" w:lastRowLastColumn="0"/>
            </w:pPr>
            <w:r>
              <w:t>Western Australia</w:t>
            </w:r>
          </w:p>
        </w:tc>
        <w:tc>
          <w:tcPr>
            <w:tcW w:w="2280" w:type="dxa"/>
          </w:tcPr>
          <w:p w14:paraId="0ADDD6B2" w14:textId="15851B24" w:rsidR="009A333C" w:rsidRDefault="009A333C" w:rsidP="00A75591">
            <w:pPr>
              <w:pStyle w:val="ListParagraph"/>
              <w:ind w:left="0"/>
              <w:cnfStyle w:val="000000100000" w:firstRow="0" w:lastRow="0" w:firstColumn="0" w:lastColumn="0" w:oddVBand="0" w:evenVBand="0" w:oddHBand="1" w:evenHBand="0" w:firstRowFirstColumn="0" w:firstRowLastColumn="0" w:lastRowFirstColumn="0" w:lastRowLastColumn="0"/>
            </w:pPr>
            <w:r>
              <w:t>71.4%</w:t>
            </w:r>
          </w:p>
        </w:tc>
        <w:tc>
          <w:tcPr>
            <w:tcW w:w="2442" w:type="dxa"/>
          </w:tcPr>
          <w:p w14:paraId="7B82312B" w14:textId="2E6EF80A" w:rsidR="009A333C" w:rsidRDefault="009A333C" w:rsidP="00A75591">
            <w:pPr>
              <w:pStyle w:val="ListParagraph"/>
              <w:ind w:left="0"/>
              <w:cnfStyle w:val="000000100000" w:firstRow="0" w:lastRow="0" w:firstColumn="0" w:lastColumn="0" w:oddVBand="0" w:evenVBand="0" w:oddHBand="1" w:evenHBand="0" w:firstRowFirstColumn="0" w:firstRowLastColumn="0" w:lastRowFirstColumn="0" w:lastRowLastColumn="0"/>
            </w:pPr>
            <w:r>
              <w:t>7</w:t>
            </w:r>
          </w:p>
        </w:tc>
      </w:tr>
      <w:tr w:rsidR="00F0436D" w14:paraId="28C67FDE" w14:textId="77777777" w:rsidTr="00F0436D">
        <w:trPr>
          <w:trHeight w:val="200"/>
        </w:trPr>
        <w:tc>
          <w:tcPr>
            <w:cnfStyle w:val="001000000000" w:firstRow="0" w:lastRow="0" w:firstColumn="1" w:lastColumn="0" w:oddVBand="0" w:evenVBand="0" w:oddHBand="0" w:evenHBand="0" w:firstRowFirstColumn="0" w:firstRowLastColumn="0" w:lastRowFirstColumn="0" w:lastRowLastColumn="0"/>
            <w:tcW w:w="2127" w:type="dxa"/>
          </w:tcPr>
          <w:p w14:paraId="17932DC5" w14:textId="10D3A817" w:rsidR="009A333C" w:rsidRPr="009A333C" w:rsidRDefault="009A333C" w:rsidP="00A75591">
            <w:pPr>
              <w:pStyle w:val="ListParagraph"/>
              <w:ind w:left="0"/>
              <w:rPr>
                <w:b w:val="0"/>
              </w:rPr>
            </w:pPr>
            <w:r w:rsidRPr="009A333C">
              <w:rPr>
                <w:b w:val="0"/>
              </w:rPr>
              <w:t>Ipswich</w:t>
            </w:r>
          </w:p>
        </w:tc>
        <w:tc>
          <w:tcPr>
            <w:tcW w:w="2018" w:type="dxa"/>
          </w:tcPr>
          <w:p w14:paraId="044FAA66" w14:textId="22E433D4" w:rsidR="009A333C" w:rsidRDefault="009A333C" w:rsidP="009A333C">
            <w:pPr>
              <w:pStyle w:val="ListParagraph"/>
              <w:tabs>
                <w:tab w:val="right" w:pos="1911"/>
              </w:tabs>
              <w:ind w:left="0"/>
              <w:cnfStyle w:val="000000000000" w:firstRow="0" w:lastRow="0" w:firstColumn="0" w:lastColumn="0" w:oddVBand="0" w:evenVBand="0" w:oddHBand="0" w:evenHBand="0" w:firstRowFirstColumn="0" w:firstRowLastColumn="0" w:lastRowFirstColumn="0" w:lastRowLastColumn="0"/>
            </w:pPr>
            <w:r>
              <w:t>Queensland</w:t>
            </w:r>
            <w:r>
              <w:tab/>
            </w:r>
          </w:p>
        </w:tc>
        <w:tc>
          <w:tcPr>
            <w:tcW w:w="2280" w:type="dxa"/>
          </w:tcPr>
          <w:p w14:paraId="7F48B7A2" w14:textId="27A50BB5" w:rsidR="009A333C" w:rsidRDefault="009A333C" w:rsidP="00A75591">
            <w:pPr>
              <w:pStyle w:val="ListParagraph"/>
              <w:ind w:left="0"/>
              <w:cnfStyle w:val="000000000000" w:firstRow="0" w:lastRow="0" w:firstColumn="0" w:lastColumn="0" w:oddVBand="0" w:evenVBand="0" w:oddHBand="0" w:evenHBand="0" w:firstRowFirstColumn="0" w:firstRowLastColumn="0" w:lastRowFirstColumn="0" w:lastRowLastColumn="0"/>
            </w:pPr>
            <w:r>
              <w:t>64%</w:t>
            </w:r>
          </w:p>
        </w:tc>
        <w:tc>
          <w:tcPr>
            <w:tcW w:w="2442" w:type="dxa"/>
          </w:tcPr>
          <w:p w14:paraId="23B9C4FA" w14:textId="01BEE15F" w:rsidR="009A333C" w:rsidRDefault="009A333C" w:rsidP="00A75591">
            <w:pPr>
              <w:pStyle w:val="ListParagraph"/>
              <w:ind w:left="0"/>
              <w:cnfStyle w:val="000000000000" w:firstRow="0" w:lastRow="0" w:firstColumn="0" w:lastColumn="0" w:oddVBand="0" w:evenVBand="0" w:oddHBand="0" w:evenHBand="0" w:firstRowFirstColumn="0" w:firstRowLastColumn="0" w:lastRowFirstColumn="0" w:lastRowLastColumn="0"/>
            </w:pPr>
            <w:r>
              <w:t>17</w:t>
            </w:r>
          </w:p>
        </w:tc>
      </w:tr>
    </w:tbl>
    <w:p w14:paraId="7951314F" w14:textId="77777777" w:rsidR="009A333C" w:rsidRDefault="009A333C" w:rsidP="009A333C"/>
    <w:p w14:paraId="3DA973B1" w14:textId="77777777" w:rsidR="009A333C" w:rsidRDefault="009A333C" w:rsidP="009A333C"/>
    <w:p w14:paraId="7F2C886F" w14:textId="5B6F1C7E" w:rsidR="00A679E7" w:rsidRDefault="00D02A4D" w:rsidP="009A333C">
      <w:r>
        <w:lastRenderedPageBreak/>
        <w:t>There were</w:t>
      </w:r>
      <w:r w:rsidR="00F0436D">
        <w:t xml:space="preserve"> also some locations significantly below the 40% benchmark – below are the bottom four locations:</w:t>
      </w:r>
    </w:p>
    <w:tbl>
      <w:tblPr>
        <w:tblStyle w:val="PlainTable3"/>
        <w:tblW w:w="0" w:type="auto"/>
        <w:tblLook w:val="04A0" w:firstRow="1" w:lastRow="0" w:firstColumn="1" w:lastColumn="0" w:noHBand="0" w:noVBand="1"/>
      </w:tblPr>
      <w:tblGrid>
        <w:gridCol w:w="2307"/>
        <w:gridCol w:w="2307"/>
        <w:gridCol w:w="2307"/>
        <w:gridCol w:w="2308"/>
      </w:tblGrid>
      <w:tr w:rsidR="00F0436D" w14:paraId="79AD12BA" w14:textId="77777777" w:rsidTr="00F043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07" w:type="dxa"/>
          </w:tcPr>
          <w:p w14:paraId="58C60598" w14:textId="77777777" w:rsidR="00F0436D" w:rsidRDefault="00F0436D" w:rsidP="009A333C">
            <w:pPr>
              <w:rPr>
                <w:b w:val="0"/>
              </w:rPr>
            </w:pPr>
            <w:r w:rsidRPr="009A333C">
              <w:rPr>
                <w:b w:val="0"/>
              </w:rPr>
              <w:t xml:space="preserve">Meet </w:t>
            </w:r>
          </w:p>
          <w:p w14:paraId="20C2C4DD" w14:textId="3FD16B64" w:rsidR="00F0436D" w:rsidRDefault="00F0436D" w:rsidP="009A333C">
            <w:r w:rsidRPr="009A333C">
              <w:rPr>
                <w:b w:val="0"/>
              </w:rPr>
              <w:t>Location</w:t>
            </w:r>
          </w:p>
        </w:tc>
        <w:tc>
          <w:tcPr>
            <w:tcW w:w="2307" w:type="dxa"/>
          </w:tcPr>
          <w:p w14:paraId="4F837A49" w14:textId="77777777" w:rsidR="00F0436D" w:rsidRDefault="00F0436D" w:rsidP="009A333C">
            <w:pPr>
              <w:cnfStyle w:val="100000000000" w:firstRow="1" w:lastRow="0" w:firstColumn="0" w:lastColumn="0" w:oddVBand="0" w:evenVBand="0" w:oddHBand="0" w:evenHBand="0" w:firstRowFirstColumn="0" w:firstRowLastColumn="0" w:lastRowFirstColumn="0" w:lastRowLastColumn="0"/>
              <w:rPr>
                <w:b w:val="0"/>
              </w:rPr>
            </w:pPr>
          </w:p>
          <w:p w14:paraId="6011A6A1" w14:textId="77777777" w:rsidR="00F0436D" w:rsidRDefault="00F0436D" w:rsidP="009A333C">
            <w:pPr>
              <w:cnfStyle w:val="100000000000" w:firstRow="1" w:lastRow="0" w:firstColumn="0" w:lastColumn="0" w:oddVBand="0" w:evenVBand="0" w:oddHBand="0" w:evenHBand="0" w:firstRowFirstColumn="0" w:firstRowLastColumn="0" w:lastRowFirstColumn="0" w:lastRowLastColumn="0"/>
              <w:rPr>
                <w:b w:val="0"/>
              </w:rPr>
            </w:pPr>
            <w:r w:rsidRPr="009A333C">
              <w:rPr>
                <w:b w:val="0"/>
              </w:rPr>
              <w:t xml:space="preserve">State </w:t>
            </w:r>
          </w:p>
          <w:p w14:paraId="6B070C94" w14:textId="1823C856" w:rsidR="00F0436D" w:rsidRDefault="00F0436D" w:rsidP="009A333C">
            <w:pPr>
              <w:cnfStyle w:val="100000000000" w:firstRow="1" w:lastRow="0" w:firstColumn="0" w:lastColumn="0" w:oddVBand="0" w:evenVBand="0" w:oddHBand="0" w:evenHBand="0" w:firstRowFirstColumn="0" w:firstRowLastColumn="0" w:lastRowFirstColumn="0" w:lastRowLastColumn="0"/>
            </w:pPr>
          </w:p>
        </w:tc>
        <w:tc>
          <w:tcPr>
            <w:tcW w:w="2307" w:type="dxa"/>
          </w:tcPr>
          <w:p w14:paraId="087A6FBF" w14:textId="709C3684" w:rsidR="00F0436D" w:rsidRDefault="00F0436D" w:rsidP="009A333C">
            <w:pPr>
              <w:cnfStyle w:val="100000000000" w:firstRow="1" w:lastRow="0" w:firstColumn="0" w:lastColumn="0" w:oddVBand="0" w:evenVBand="0" w:oddHBand="0" w:evenHBand="0" w:firstRowFirstColumn="0" w:firstRowLastColumn="0" w:lastRowFirstColumn="0" w:lastRowLastColumn="0"/>
            </w:pPr>
            <w:r w:rsidRPr="009A333C">
              <w:rPr>
                <w:b w:val="0"/>
              </w:rPr>
              <w:t>% of winners in Top 2 Biggest fluctuations</w:t>
            </w:r>
          </w:p>
        </w:tc>
        <w:tc>
          <w:tcPr>
            <w:tcW w:w="2308" w:type="dxa"/>
          </w:tcPr>
          <w:p w14:paraId="5C1DAE1A" w14:textId="33E44F61" w:rsidR="00F0436D" w:rsidRDefault="00F0436D" w:rsidP="009A333C">
            <w:pPr>
              <w:cnfStyle w:val="100000000000" w:firstRow="1" w:lastRow="0" w:firstColumn="0" w:lastColumn="0" w:oddVBand="0" w:evenVBand="0" w:oddHBand="0" w:evenHBand="0" w:firstRowFirstColumn="0" w:firstRowLastColumn="0" w:lastRowFirstColumn="0" w:lastRowLastColumn="0"/>
            </w:pPr>
            <w:r w:rsidRPr="009A333C">
              <w:rPr>
                <w:b w:val="0"/>
              </w:rPr>
              <w:t>Number of Races Tracked</w:t>
            </w:r>
          </w:p>
        </w:tc>
      </w:tr>
      <w:tr w:rsidR="00F0436D" w14:paraId="5DCA160F" w14:textId="77777777" w:rsidTr="00F04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7" w:type="dxa"/>
          </w:tcPr>
          <w:p w14:paraId="7FB4705D" w14:textId="769D0761" w:rsidR="00F0436D" w:rsidRPr="00F0436D" w:rsidRDefault="00F0436D" w:rsidP="009A333C">
            <w:pPr>
              <w:rPr>
                <w:b w:val="0"/>
              </w:rPr>
            </w:pPr>
            <w:r w:rsidRPr="00F0436D">
              <w:rPr>
                <w:b w:val="0"/>
              </w:rPr>
              <w:t>hamilton</w:t>
            </w:r>
          </w:p>
        </w:tc>
        <w:tc>
          <w:tcPr>
            <w:tcW w:w="2307" w:type="dxa"/>
          </w:tcPr>
          <w:p w14:paraId="4847974C" w14:textId="6D9EE999" w:rsidR="00F0436D" w:rsidRDefault="00F0436D" w:rsidP="009A333C">
            <w:pPr>
              <w:cnfStyle w:val="000000100000" w:firstRow="0" w:lastRow="0" w:firstColumn="0" w:lastColumn="0" w:oddVBand="0" w:evenVBand="0" w:oddHBand="1" w:evenHBand="0" w:firstRowFirstColumn="0" w:firstRowLastColumn="0" w:lastRowFirstColumn="0" w:lastRowLastColumn="0"/>
            </w:pPr>
            <w:r>
              <w:t>Victoria</w:t>
            </w:r>
          </w:p>
        </w:tc>
        <w:tc>
          <w:tcPr>
            <w:tcW w:w="2307" w:type="dxa"/>
          </w:tcPr>
          <w:p w14:paraId="7D840DA8" w14:textId="0130F859" w:rsidR="00F0436D" w:rsidRDefault="00F0436D" w:rsidP="009A333C">
            <w:pPr>
              <w:cnfStyle w:val="000000100000" w:firstRow="0" w:lastRow="0" w:firstColumn="0" w:lastColumn="0" w:oddVBand="0" w:evenVBand="0" w:oddHBand="1" w:evenHBand="0" w:firstRowFirstColumn="0" w:firstRowLastColumn="0" w:lastRowFirstColumn="0" w:lastRowLastColumn="0"/>
            </w:pPr>
            <w:r>
              <w:t>12.5%</w:t>
            </w:r>
          </w:p>
        </w:tc>
        <w:tc>
          <w:tcPr>
            <w:tcW w:w="2308" w:type="dxa"/>
          </w:tcPr>
          <w:p w14:paraId="4E0CD812" w14:textId="4EB41538" w:rsidR="00F0436D" w:rsidRDefault="00F0436D" w:rsidP="009A333C">
            <w:pPr>
              <w:cnfStyle w:val="000000100000" w:firstRow="0" w:lastRow="0" w:firstColumn="0" w:lastColumn="0" w:oddVBand="0" w:evenVBand="0" w:oddHBand="1" w:evenHBand="0" w:firstRowFirstColumn="0" w:firstRowLastColumn="0" w:lastRowFirstColumn="0" w:lastRowLastColumn="0"/>
            </w:pPr>
            <w:r>
              <w:t>8</w:t>
            </w:r>
          </w:p>
        </w:tc>
      </w:tr>
      <w:tr w:rsidR="00F0436D" w14:paraId="65CCECB9" w14:textId="77777777" w:rsidTr="00F0436D">
        <w:tc>
          <w:tcPr>
            <w:cnfStyle w:val="001000000000" w:firstRow="0" w:lastRow="0" w:firstColumn="1" w:lastColumn="0" w:oddVBand="0" w:evenVBand="0" w:oddHBand="0" w:evenHBand="0" w:firstRowFirstColumn="0" w:firstRowLastColumn="0" w:lastRowFirstColumn="0" w:lastRowLastColumn="0"/>
            <w:tcW w:w="2307" w:type="dxa"/>
          </w:tcPr>
          <w:p w14:paraId="2CBD3064" w14:textId="4735A8E4" w:rsidR="00F0436D" w:rsidRPr="00F0436D" w:rsidRDefault="00F0436D" w:rsidP="009A333C">
            <w:pPr>
              <w:rPr>
                <w:b w:val="0"/>
              </w:rPr>
            </w:pPr>
            <w:r>
              <w:rPr>
                <w:b w:val="0"/>
              </w:rPr>
              <w:t>Gosford</w:t>
            </w:r>
          </w:p>
        </w:tc>
        <w:tc>
          <w:tcPr>
            <w:tcW w:w="2307" w:type="dxa"/>
          </w:tcPr>
          <w:p w14:paraId="70F6383A" w14:textId="709D1FC5" w:rsidR="00F0436D" w:rsidRDefault="00F0436D" w:rsidP="009A333C">
            <w:pPr>
              <w:cnfStyle w:val="000000000000" w:firstRow="0" w:lastRow="0" w:firstColumn="0" w:lastColumn="0" w:oddVBand="0" w:evenVBand="0" w:oddHBand="0" w:evenHBand="0" w:firstRowFirstColumn="0" w:firstRowLastColumn="0" w:lastRowFirstColumn="0" w:lastRowLastColumn="0"/>
            </w:pPr>
            <w:r>
              <w:t>New South Wales</w:t>
            </w:r>
          </w:p>
        </w:tc>
        <w:tc>
          <w:tcPr>
            <w:tcW w:w="2307" w:type="dxa"/>
          </w:tcPr>
          <w:p w14:paraId="30D80959" w14:textId="56D8CCD0" w:rsidR="00F0436D" w:rsidRDefault="00F0436D" w:rsidP="009A333C">
            <w:pPr>
              <w:cnfStyle w:val="000000000000" w:firstRow="0" w:lastRow="0" w:firstColumn="0" w:lastColumn="0" w:oddVBand="0" w:evenVBand="0" w:oddHBand="0" w:evenHBand="0" w:firstRowFirstColumn="0" w:firstRowLastColumn="0" w:lastRowFirstColumn="0" w:lastRowLastColumn="0"/>
            </w:pPr>
            <w:r>
              <w:t>14.3%</w:t>
            </w:r>
          </w:p>
        </w:tc>
        <w:tc>
          <w:tcPr>
            <w:tcW w:w="2308" w:type="dxa"/>
          </w:tcPr>
          <w:p w14:paraId="6AEB73F8" w14:textId="56363854" w:rsidR="00F0436D" w:rsidRDefault="00F0436D" w:rsidP="009A333C">
            <w:pPr>
              <w:cnfStyle w:val="000000000000" w:firstRow="0" w:lastRow="0" w:firstColumn="0" w:lastColumn="0" w:oddVBand="0" w:evenVBand="0" w:oddHBand="0" w:evenHBand="0" w:firstRowFirstColumn="0" w:firstRowLastColumn="0" w:lastRowFirstColumn="0" w:lastRowLastColumn="0"/>
            </w:pPr>
            <w:r>
              <w:t>14</w:t>
            </w:r>
          </w:p>
        </w:tc>
      </w:tr>
      <w:tr w:rsidR="00F0436D" w14:paraId="398EB219" w14:textId="77777777" w:rsidTr="00F0436D">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2307" w:type="dxa"/>
          </w:tcPr>
          <w:p w14:paraId="01A26A53" w14:textId="103CFE50" w:rsidR="00F0436D" w:rsidRPr="00F0436D" w:rsidRDefault="00D02A4D" w:rsidP="009A333C">
            <w:pPr>
              <w:rPr>
                <w:b w:val="0"/>
              </w:rPr>
            </w:pPr>
            <w:r>
              <w:rPr>
                <w:b w:val="0"/>
              </w:rPr>
              <w:t>Murray Bridge</w:t>
            </w:r>
          </w:p>
        </w:tc>
        <w:tc>
          <w:tcPr>
            <w:tcW w:w="2307" w:type="dxa"/>
          </w:tcPr>
          <w:p w14:paraId="4ED5A1F5" w14:textId="0EF505D4" w:rsidR="00F0436D" w:rsidRDefault="00D02A4D" w:rsidP="009A333C">
            <w:pPr>
              <w:cnfStyle w:val="000000100000" w:firstRow="0" w:lastRow="0" w:firstColumn="0" w:lastColumn="0" w:oddVBand="0" w:evenVBand="0" w:oddHBand="1" w:evenHBand="0" w:firstRowFirstColumn="0" w:firstRowLastColumn="0" w:lastRowFirstColumn="0" w:lastRowLastColumn="0"/>
            </w:pPr>
            <w:r>
              <w:t>South Australia</w:t>
            </w:r>
          </w:p>
        </w:tc>
        <w:tc>
          <w:tcPr>
            <w:tcW w:w="2307" w:type="dxa"/>
          </w:tcPr>
          <w:p w14:paraId="74B3097F" w14:textId="5B9AC90A" w:rsidR="00F0436D" w:rsidRDefault="00D02A4D" w:rsidP="009A333C">
            <w:pPr>
              <w:cnfStyle w:val="000000100000" w:firstRow="0" w:lastRow="0" w:firstColumn="0" w:lastColumn="0" w:oddVBand="0" w:evenVBand="0" w:oddHBand="1" w:evenHBand="0" w:firstRowFirstColumn="0" w:firstRowLastColumn="0" w:lastRowFirstColumn="0" w:lastRowLastColumn="0"/>
            </w:pPr>
            <w:r>
              <w:t>21.4%</w:t>
            </w:r>
          </w:p>
        </w:tc>
        <w:tc>
          <w:tcPr>
            <w:tcW w:w="2308" w:type="dxa"/>
          </w:tcPr>
          <w:p w14:paraId="13803C1C" w14:textId="714062EB" w:rsidR="00F0436D" w:rsidRDefault="00D02A4D" w:rsidP="009A333C">
            <w:pPr>
              <w:cnfStyle w:val="000000100000" w:firstRow="0" w:lastRow="0" w:firstColumn="0" w:lastColumn="0" w:oddVBand="0" w:evenVBand="0" w:oddHBand="1" w:evenHBand="0" w:firstRowFirstColumn="0" w:firstRowLastColumn="0" w:lastRowFirstColumn="0" w:lastRowLastColumn="0"/>
            </w:pPr>
            <w:r>
              <w:t>14</w:t>
            </w:r>
          </w:p>
        </w:tc>
      </w:tr>
      <w:tr w:rsidR="00F0436D" w14:paraId="504A9373" w14:textId="77777777" w:rsidTr="00D02A4D">
        <w:trPr>
          <w:trHeight w:val="242"/>
        </w:trPr>
        <w:tc>
          <w:tcPr>
            <w:cnfStyle w:val="001000000000" w:firstRow="0" w:lastRow="0" w:firstColumn="1" w:lastColumn="0" w:oddVBand="0" w:evenVBand="0" w:oddHBand="0" w:evenHBand="0" w:firstRowFirstColumn="0" w:firstRowLastColumn="0" w:lastRowFirstColumn="0" w:lastRowLastColumn="0"/>
            <w:tcW w:w="2307" w:type="dxa"/>
          </w:tcPr>
          <w:p w14:paraId="4E06AC2C" w14:textId="4E1FC5A9" w:rsidR="00F0436D" w:rsidRPr="00F0436D" w:rsidRDefault="00D02A4D" w:rsidP="009A333C">
            <w:pPr>
              <w:rPr>
                <w:b w:val="0"/>
              </w:rPr>
            </w:pPr>
            <w:r>
              <w:rPr>
                <w:b w:val="0"/>
              </w:rPr>
              <w:t>Randwick</w:t>
            </w:r>
          </w:p>
        </w:tc>
        <w:tc>
          <w:tcPr>
            <w:tcW w:w="2307" w:type="dxa"/>
          </w:tcPr>
          <w:p w14:paraId="7107EBDF" w14:textId="5C1F5FF8" w:rsidR="00F0436D" w:rsidRDefault="00D02A4D" w:rsidP="009A333C">
            <w:pPr>
              <w:cnfStyle w:val="000000000000" w:firstRow="0" w:lastRow="0" w:firstColumn="0" w:lastColumn="0" w:oddVBand="0" w:evenVBand="0" w:oddHBand="0" w:evenHBand="0" w:firstRowFirstColumn="0" w:firstRowLastColumn="0" w:lastRowFirstColumn="0" w:lastRowLastColumn="0"/>
            </w:pPr>
            <w:r>
              <w:t>New South Wales</w:t>
            </w:r>
          </w:p>
        </w:tc>
        <w:tc>
          <w:tcPr>
            <w:tcW w:w="2307" w:type="dxa"/>
          </w:tcPr>
          <w:p w14:paraId="57F0CCAF" w14:textId="3AB1970B" w:rsidR="00F0436D" w:rsidRDefault="00D02A4D" w:rsidP="009A333C">
            <w:pPr>
              <w:cnfStyle w:val="000000000000" w:firstRow="0" w:lastRow="0" w:firstColumn="0" w:lastColumn="0" w:oddVBand="0" w:evenVBand="0" w:oddHBand="0" w:evenHBand="0" w:firstRowFirstColumn="0" w:firstRowLastColumn="0" w:lastRowFirstColumn="0" w:lastRowLastColumn="0"/>
            </w:pPr>
            <w:r>
              <w:t>21.3%</w:t>
            </w:r>
          </w:p>
        </w:tc>
        <w:tc>
          <w:tcPr>
            <w:tcW w:w="2308" w:type="dxa"/>
          </w:tcPr>
          <w:p w14:paraId="4BE94D62" w14:textId="4702813A" w:rsidR="00D02A4D" w:rsidRDefault="00D02A4D" w:rsidP="009A333C">
            <w:pPr>
              <w:cnfStyle w:val="000000000000" w:firstRow="0" w:lastRow="0" w:firstColumn="0" w:lastColumn="0" w:oddVBand="0" w:evenVBand="0" w:oddHBand="0" w:evenHBand="0" w:firstRowFirstColumn="0" w:firstRowLastColumn="0" w:lastRowFirstColumn="0" w:lastRowLastColumn="0"/>
            </w:pPr>
            <w:r>
              <w:t>75</w:t>
            </w:r>
          </w:p>
        </w:tc>
      </w:tr>
    </w:tbl>
    <w:p w14:paraId="7C63F08E" w14:textId="7049E004" w:rsidR="00F0436D" w:rsidRDefault="00F0436D" w:rsidP="009A333C"/>
    <w:p w14:paraId="46247506" w14:textId="73AAF898" w:rsidR="00D02A4D" w:rsidRDefault="00C930BA" w:rsidP="009A333C">
      <w:r>
        <w:t>Another success metric to test the hypothesis, is the overall average fluctuation of winners being over 10%. This is important for the analysis as it can show</w:t>
      </w:r>
      <w:r w:rsidR="004249CC">
        <w:t xml:space="preserve"> </w:t>
      </w:r>
      <w:r w:rsidR="004249CC">
        <w:t>a significant pattern of winning horses odds reducing between their opening price and starting price.</w:t>
      </w:r>
    </w:p>
    <w:p w14:paraId="41335AA9" w14:textId="38F8C59A" w:rsidR="001E15B2" w:rsidRDefault="001E15B2" w:rsidP="001E15B2">
      <w:r>
        <w:rPr>
          <w:noProof/>
          <w:lang w:val="en-AU" w:eastAsia="en-AU"/>
        </w:rPr>
        <w:drawing>
          <wp:anchor distT="0" distB="0" distL="114300" distR="114300" simplePos="0" relativeHeight="251659264" behindDoc="0" locked="0" layoutInCell="1" allowOverlap="1" wp14:anchorId="7D8E38BD" wp14:editId="3A1C153E">
            <wp:simplePos x="0" y="0"/>
            <wp:positionH relativeFrom="column">
              <wp:posOffset>3660775</wp:posOffset>
            </wp:positionH>
            <wp:positionV relativeFrom="paragraph">
              <wp:posOffset>374650</wp:posOffset>
            </wp:positionV>
            <wp:extent cx="2781300" cy="1371600"/>
            <wp:effectExtent l="0" t="0" r="12700" b="0"/>
            <wp:wrapTight wrapText="bothSides">
              <wp:wrapPolygon edited="0">
                <wp:start x="0" y="0"/>
                <wp:lineTo x="0" y="21200"/>
                <wp:lineTo x="21501" y="21200"/>
                <wp:lineTo x="2150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3-02-27 at 2.54.01 pm.png"/>
                    <pic:cNvPicPr/>
                  </pic:nvPicPr>
                  <pic:blipFill>
                    <a:blip r:embed="rId10">
                      <a:extLst>
                        <a:ext uri="{28A0092B-C50C-407E-A947-70E740481C1C}">
                          <a14:useLocalDpi xmlns:a14="http://schemas.microsoft.com/office/drawing/2010/main" val="0"/>
                        </a:ext>
                      </a:extLst>
                    </a:blip>
                    <a:stretch>
                      <a:fillRect/>
                    </a:stretch>
                  </pic:blipFill>
                  <pic:spPr>
                    <a:xfrm>
                      <a:off x="0" y="0"/>
                      <a:ext cx="2781300" cy="1371600"/>
                    </a:xfrm>
                    <a:prstGeom prst="rect">
                      <a:avLst/>
                    </a:prstGeom>
                  </pic:spPr>
                </pic:pic>
              </a:graphicData>
            </a:graphic>
            <wp14:sizeRelH relativeFrom="page">
              <wp14:pctWidth>0</wp14:pctWidth>
            </wp14:sizeRelH>
            <wp14:sizeRelV relativeFrom="page">
              <wp14:pctHeight>0</wp14:pctHeight>
            </wp14:sizeRelV>
          </wp:anchor>
        </w:drawing>
      </w:r>
      <w:r w:rsidR="00014B94">
        <w:t>The below</w:t>
      </w:r>
      <w:r w:rsidR="00C930BA">
        <w:t xml:space="preserve"> </w:t>
      </w:r>
      <w:r w:rsidR="0070083E">
        <w:t xml:space="preserve">right </w:t>
      </w:r>
      <w:r w:rsidR="00C930BA">
        <w:t>graphic shows the average overall fluctuation:</w:t>
      </w:r>
    </w:p>
    <w:p w14:paraId="2C13ADEA" w14:textId="6347812E" w:rsidR="001E15B2" w:rsidRDefault="001E15B2" w:rsidP="001E15B2">
      <w:r>
        <w:t xml:space="preserve">The overall average fluctuation was measured to be at </w:t>
      </w:r>
      <w:r w:rsidRPr="004249CC">
        <w:rPr>
          <w:b/>
        </w:rPr>
        <w:t>10.85%</w:t>
      </w:r>
      <w:r w:rsidRPr="004249CC">
        <w:t>,</w:t>
      </w:r>
      <w:r>
        <w:t xml:space="preserve"> resulting in the success metric being met</w:t>
      </w:r>
      <w:r w:rsidR="004249CC">
        <w:t>.</w:t>
      </w:r>
      <w:r>
        <w:t xml:space="preserve"> </w:t>
      </w:r>
    </w:p>
    <w:p w14:paraId="010FC4C0" w14:textId="6B89533C" w:rsidR="004249CC" w:rsidRDefault="00EC3B31" w:rsidP="001E15B2">
      <w:r w:rsidRPr="00EC3B31">
        <w:drawing>
          <wp:anchor distT="0" distB="0" distL="114300" distR="114300" simplePos="0" relativeHeight="251660288" behindDoc="0" locked="0" layoutInCell="1" allowOverlap="1" wp14:anchorId="1B3DDF4C" wp14:editId="2590844F">
            <wp:simplePos x="0" y="0"/>
            <wp:positionH relativeFrom="column">
              <wp:posOffset>4001135</wp:posOffset>
            </wp:positionH>
            <wp:positionV relativeFrom="page">
              <wp:posOffset>5831840</wp:posOffset>
            </wp:positionV>
            <wp:extent cx="2058035" cy="2222500"/>
            <wp:effectExtent l="0" t="0" r="0" b="12700"/>
            <wp:wrapTight wrapText="bothSides">
              <wp:wrapPolygon edited="0">
                <wp:start x="0" y="0"/>
                <wp:lineTo x="0" y="21477"/>
                <wp:lineTo x="21327" y="21477"/>
                <wp:lineTo x="2132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62121"/>
                    <a:stretch/>
                  </pic:blipFill>
                  <pic:spPr bwMode="auto">
                    <a:xfrm>
                      <a:off x="0" y="0"/>
                      <a:ext cx="2058035" cy="22225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249CC">
        <w:t xml:space="preserve">Again, similar to the previous hypothesis, some locations supported this hypothesis better than others, whilst different ground types also performed differently to one another. </w:t>
      </w:r>
    </w:p>
    <w:p w14:paraId="08EF23B7" w14:textId="528719BF" w:rsidR="00EC3B31" w:rsidRDefault="00EC3B31" w:rsidP="001E15B2">
      <w:r>
        <w:t xml:space="preserve">On the right, we can see that the ‘heavy’ ground type has a larger average odds fluctuation than that of ‘soft’ and ‘good’. This had been previously mentioned in the risks/assumptions page and could be due to the number of runners being reduced after a large volume of rain at the racetrack. Regardless, all three ground types had an average fluctuation of above 10%. </w:t>
      </w:r>
    </w:p>
    <w:p w14:paraId="094FB95F" w14:textId="313E0098" w:rsidR="00EC3B31" w:rsidRDefault="00EC3B31" w:rsidP="001E15B2">
      <w:r>
        <w:t xml:space="preserve">Of the </w:t>
      </w:r>
      <w:r w:rsidR="007F0470">
        <w:t>806</w:t>
      </w:r>
      <w:r>
        <w:t xml:space="preserve"> races tracked, </w:t>
      </w:r>
      <w:r w:rsidR="007F0470">
        <w:t>only 21</w:t>
      </w:r>
      <w:r>
        <w:t xml:space="preserve"> races were on ‘heavy’ ground, 183 races were on ‘soft’ ground, whilst the remaining 602 races were on ‘good’ ground. </w:t>
      </w:r>
    </w:p>
    <w:p w14:paraId="23566FAC" w14:textId="237A9B29" w:rsidR="00136554" w:rsidRDefault="00136554" w:rsidP="001E15B2">
      <w:r>
        <w:t>With regards to location</w:t>
      </w:r>
      <w:r w:rsidR="00843F04">
        <w:t xml:space="preserve">s hitting this metric – </w:t>
      </w:r>
      <w:r w:rsidR="00843F04" w:rsidRPr="00A06075">
        <w:rPr>
          <w:b/>
        </w:rPr>
        <w:t>26 out of the 49 recorded meets had an overall average of above 10%, whilst 23 meets fell under this benchmark</w:t>
      </w:r>
      <w:r w:rsidR="00843F04">
        <w:t xml:space="preserve">. </w:t>
      </w:r>
    </w:p>
    <w:p w14:paraId="39CEB123" w14:textId="669655E2" w:rsidR="00A06075" w:rsidRDefault="00A06075" w:rsidP="001E15B2">
      <w:r>
        <w:t>Below are two tables showing the best three locations/meets that support this hypothesis, as well as the worst three locations:</w:t>
      </w:r>
    </w:p>
    <w:p w14:paraId="6F27D7FF" w14:textId="77777777" w:rsidR="00A06075" w:rsidRDefault="00A06075" w:rsidP="001E15B2"/>
    <w:p w14:paraId="3069AFDF" w14:textId="42ED8FFC" w:rsidR="00A06075" w:rsidRDefault="00A06075" w:rsidP="001E15B2">
      <w:pPr>
        <w:rPr>
          <w:b/>
        </w:rPr>
      </w:pPr>
      <w:r>
        <w:rPr>
          <w:b/>
        </w:rPr>
        <w:lastRenderedPageBreak/>
        <w:t>Top 3:</w:t>
      </w:r>
    </w:p>
    <w:tbl>
      <w:tblPr>
        <w:tblStyle w:val="PlainTable3"/>
        <w:tblW w:w="0" w:type="auto"/>
        <w:tblLook w:val="04A0" w:firstRow="1" w:lastRow="0" w:firstColumn="1" w:lastColumn="0" w:noHBand="0" w:noVBand="1"/>
      </w:tblPr>
      <w:tblGrid>
        <w:gridCol w:w="2307"/>
        <w:gridCol w:w="2307"/>
        <w:gridCol w:w="2307"/>
        <w:gridCol w:w="2308"/>
      </w:tblGrid>
      <w:tr w:rsidR="00A06075" w14:paraId="3011D994" w14:textId="77777777" w:rsidTr="00A060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07" w:type="dxa"/>
          </w:tcPr>
          <w:p w14:paraId="1953195A" w14:textId="77777777" w:rsidR="00A06075" w:rsidRDefault="00A06075" w:rsidP="001E15B2">
            <w:pPr>
              <w:rPr>
                <w:b w:val="0"/>
              </w:rPr>
            </w:pPr>
            <w:r w:rsidRPr="00F0436D">
              <w:rPr>
                <w:b w:val="0"/>
              </w:rPr>
              <w:t xml:space="preserve">Meet </w:t>
            </w:r>
          </w:p>
          <w:p w14:paraId="39A16B0D" w14:textId="24005CDA" w:rsidR="00A06075" w:rsidRDefault="00A06075" w:rsidP="001E15B2">
            <w:pPr>
              <w:rPr>
                <w:b w:val="0"/>
              </w:rPr>
            </w:pPr>
            <w:r w:rsidRPr="00F0436D">
              <w:rPr>
                <w:b w:val="0"/>
              </w:rPr>
              <w:t>Location</w:t>
            </w:r>
          </w:p>
        </w:tc>
        <w:tc>
          <w:tcPr>
            <w:tcW w:w="2307" w:type="dxa"/>
          </w:tcPr>
          <w:p w14:paraId="2A17C33C" w14:textId="77777777" w:rsidR="00A06075" w:rsidRPr="00F0436D" w:rsidRDefault="00A06075" w:rsidP="00755C91">
            <w:pPr>
              <w:pStyle w:val="ListParagraph"/>
              <w:ind w:left="0"/>
              <w:cnfStyle w:val="100000000000" w:firstRow="1" w:lastRow="0" w:firstColumn="0" w:lastColumn="0" w:oddVBand="0" w:evenVBand="0" w:oddHBand="0" w:evenHBand="0" w:firstRowFirstColumn="0" w:firstRowLastColumn="0" w:lastRowFirstColumn="0" w:lastRowLastColumn="0"/>
              <w:rPr>
                <w:b w:val="0"/>
              </w:rPr>
            </w:pPr>
          </w:p>
          <w:p w14:paraId="0094A8DE" w14:textId="6CA9A246" w:rsidR="00A06075" w:rsidRDefault="00A06075" w:rsidP="001E15B2">
            <w:pPr>
              <w:cnfStyle w:val="100000000000" w:firstRow="1" w:lastRow="0" w:firstColumn="0" w:lastColumn="0" w:oddVBand="0" w:evenVBand="0" w:oddHBand="0" w:evenHBand="0" w:firstRowFirstColumn="0" w:firstRowLastColumn="0" w:lastRowFirstColumn="0" w:lastRowLastColumn="0"/>
              <w:rPr>
                <w:b w:val="0"/>
              </w:rPr>
            </w:pPr>
            <w:r w:rsidRPr="00F0436D">
              <w:rPr>
                <w:b w:val="0"/>
              </w:rPr>
              <w:t>State</w:t>
            </w:r>
          </w:p>
        </w:tc>
        <w:tc>
          <w:tcPr>
            <w:tcW w:w="2307" w:type="dxa"/>
          </w:tcPr>
          <w:p w14:paraId="621F09A3" w14:textId="63DB0DDE" w:rsidR="00A06075" w:rsidRDefault="00A06075" w:rsidP="001E15B2">
            <w:pPr>
              <w:cnfStyle w:val="100000000000" w:firstRow="1" w:lastRow="0" w:firstColumn="0" w:lastColumn="0" w:oddVBand="0" w:evenVBand="0" w:oddHBand="0" w:evenHBand="0" w:firstRowFirstColumn="0" w:firstRowLastColumn="0" w:lastRowFirstColumn="0" w:lastRowLastColumn="0"/>
              <w:rPr>
                <w:b w:val="0"/>
              </w:rPr>
            </w:pPr>
            <w:r>
              <w:rPr>
                <w:b w:val="0"/>
              </w:rPr>
              <w:t>Average % Fluctuation</w:t>
            </w:r>
          </w:p>
        </w:tc>
        <w:tc>
          <w:tcPr>
            <w:tcW w:w="2308" w:type="dxa"/>
          </w:tcPr>
          <w:p w14:paraId="5BC1ACDF" w14:textId="55F0FE28" w:rsidR="00A06075" w:rsidRDefault="00A06075" w:rsidP="001E15B2">
            <w:pPr>
              <w:cnfStyle w:val="100000000000" w:firstRow="1" w:lastRow="0" w:firstColumn="0" w:lastColumn="0" w:oddVBand="0" w:evenVBand="0" w:oddHBand="0" w:evenHBand="0" w:firstRowFirstColumn="0" w:firstRowLastColumn="0" w:lastRowFirstColumn="0" w:lastRowLastColumn="0"/>
              <w:rPr>
                <w:b w:val="0"/>
              </w:rPr>
            </w:pPr>
            <w:r w:rsidRPr="00F0436D">
              <w:rPr>
                <w:b w:val="0"/>
              </w:rPr>
              <w:t>Number of Races Tracked</w:t>
            </w:r>
          </w:p>
        </w:tc>
      </w:tr>
      <w:tr w:rsidR="00A06075" w:rsidRPr="00706B3E" w14:paraId="296F95B2" w14:textId="77777777" w:rsidTr="00A060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7" w:type="dxa"/>
          </w:tcPr>
          <w:p w14:paraId="37D4D231" w14:textId="0D62AD18" w:rsidR="00A06075" w:rsidRPr="00706B3E" w:rsidRDefault="00706B3E" w:rsidP="001E15B2">
            <w:pPr>
              <w:rPr>
                <w:b w:val="0"/>
              </w:rPr>
            </w:pPr>
            <w:r w:rsidRPr="00706B3E">
              <w:rPr>
                <w:b w:val="0"/>
              </w:rPr>
              <w:t>Kembla Grange</w:t>
            </w:r>
          </w:p>
        </w:tc>
        <w:tc>
          <w:tcPr>
            <w:tcW w:w="2307" w:type="dxa"/>
          </w:tcPr>
          <w:p w14:paraId="7A9069F4" w14:textId="0B99B49C" w:rsidR="00A06075" w:rsidRPr="00706B3E" w:rsidRDefault="00706B3E" w:rsidP="001E15B2">
            <w:pPr>
              <w:cnfStyle w:val="000000100000" w:firstRow="0" w:lastRow="0" w:firstColumn="0" w:lastColumn="0" w:oddVBand="0" w:evenVBand="0" w:oddHBand="1" w:evenHBand="0" w:firstRowFirstColumn="0" w:firstRowLastColumn="0" w:lastRowFirstColumn="0" w:lastRowLastColumn="0"/>
            </w:pPr>
            <w:r w:rsidRPr="00706B3E">
              <w:t>New South Wales</w:t>
            </w:r>
          </w:p>
        </w:tc>
        <w:tc>
          <w:tcPr>
            <w:tcW w:w="2307" w:type="dxa"/>
          </w:tcPr>
          <w:p w14:paraId="113DB2C6" w14:textId="1F49543D" w:rsidR="00A06075" w:rsidRPr="00706B3E" w:rsidRDefault="00706B3E" w:rsidP="001E15B2">
            <w:pPr>
              <w:cnfStyle w:val="000000100000" w:firstRow="0" w:lastRow="0" w:firstColumn="0" w:lastColumn="0" w:oddVBand="0" w:evenVBand="0" w:oddHBand="1" w:evenHBand="0" w:firstRowFirstColumn="0" w:firstRowLastColumn="0" w:lastRowFirstColumn="0" w:lastRowLastColumn="0"/>
            </w:pPr>
            <w:r w:rsidRPr="00706B3E">
              <w:t>32.4%</w:t>
            </w:r>
          </w:p>
        </w:tc>
        <w:tc>
          <w:tcPr>
            <w:tcW w:w="2308" w:type="dxa"/>
          </w:tcPr>
          <w:p w14:paraId="07001699" w14:textId="157C08E2" w:rsidR="00A06075" w:rsidRPr="00706B3E" w:rsidRDefault="00706B3E" w:rsidP="001E15B2">
            <w:pPr>
              <w:cnfStyle w:val="000000100000" w:firstRow="0" w:lastRow="0" w:firstColumn="0" w:lastColumn="0" w:oddVBand="0" w:evenVBand="0" w:oddHBand="1" w:evenHBand="0" w:firstRowFirstColumn="0" w:firstRowLastColumn="0" w:lastRowFirstColumn="0" w:lastRowLastColumn="0"/>
            </w:pPr>
            <w:r w:rsidRPr="00706B3E">
              <w:t>14</w:t>
            </w:r>
          </w:p>
        </w:tc>
      </w:tr>
      <w:tr w:rsidR="00A06075" w:rsidRPr="00706B3E" w14:paraId="43C48E96" w14:textId="77777777" w:rsidTr="00A06075">
        <w:tc>
          <w:tcPr>
            <w:cnfStyle w:val="001000000000" w:firstRow="0" w:lastRow="0" w:firstColumn="1" w:lastColumn="0" w:oddVBand="0" w:evenVBand="0" w:oddHBand="0" w:evenHBand="0" w:firstRowFirstColumn="0" w:firstRowLastColumn="0" w:lastRowFirstColumn="0" w:lastRowLastColumn="0"/>
            <w:tcW w:w="2307" w:type="dxa"/>
          </w:tcPr>
          <w:p w14:paraId="38CE844A" w14:textId="4464D7B8" w:rsidR="00A06075" w:rsidRPr="00706B3E" w:rsidRDefault="00706B3E" w:rsidP="001E15B2">
            <w:pPr>
              <w:rPr>
                <w:b w:val="0"/>
              </w:rPr>
            </w:pPr>
            <w:r w:rsidRPr="00706B3E">
              <w:rPr>
                <w:b w:val="0"/>
              </w:rPr>
              <w:t>Kyneton</w:t>
            </w:r>
          </w:p>
        </w:tc>
        <w:tc>
          <w:tcPr>
            <w:tcW w:w="2307" w:type="dxa"/>
          </w:tcPr>
          <w:p w14:paraId="65B5CE51" w14:textId="6BB47D7D" w:rsidR="00A06075" w:rsidRPr="00706B3E" w:rsidRDefault="00706B3E" w:rsidP="001E15B2">
            <w:pPr>
              <w:cnfStyle w:val="000000000000" w:firstRow="0" w:lastRow="0" w:firstColumn="0" w:lastColumn="0" w:oddVBand="0" w:evenVBand="0" w:oddHBand="0" w:evenHBand="0" w:firstRowFirstColumn="0" w:firstRowLastColumn="0" w:lastRowFirstColumn="0" w:lastRowLastColumn="0"/>
            </w:pPr>
            <w:r w:rsidRPr="00706B3E">
              <w:t>Victoria</w:t>
            </w:r>
          </w:p>
        </w:tc>
        <w:tc>
          <w:tcPr>
            <w:tcW w:w="2307" w:type="dxa"/>
          </w:tcPr>
          <w:p w14:paraId="0AB8E58D" w14:textId="063F27D7" w:rsidR="00A06075" w:rsidRPr="00706B3E" w:rsidRDefault="00706B3E" w:rsidP="001E15B2">
            <w:pPr>
              <w:cnfStyle w:val="000000000000" w:firstRow="0" w:lastRow="0" w:firstColumn="0" w:lastColumn="0" w:oddVBand="0" w:evenVBand="0" w:oddHBand="0" w:evenHBand="0" w:firstRowFirstColumn="0" w:firstRowLastColumn="0" w:lastRowFirstColumn="0" w:lastRowLastColumn="0"/>
            </w:pPr>
            <w:r w:rsidRPr="00706B3E">
              <w:t>31.5%</w:t>
            </w:r>
          </w:p>
        </w:tc>
        <w:tc>
          <w:tcPr>
            <w:tcW w:w="2308" w:type="dxa"/>
          </w:tcPr>
          <w:p w14:paraId="724B09D1" w14:textId="3FE8074C" w:rsidR="00A06075" w:rsidRPr="00706B3E" w:rsidRDefault="00706B3E" w:rsidP="001E15B2">
            <w:pPr>
              <w:cnfStyle w:val="000000000000" w:firstRow="0" w:lastRow="0" w:firstColumn="0" w:lastColumn="0" w:oddVBand="0" w:evenVBand="0" w:oddHBand="0" w:evenHBand="0" w:firstRowFirstColumn="0" w:firstRowLastColumn="0" w:lastRowFirstColumn="0" w:lastRowLastColumn="0"/>
            </w:pPr>
            <w:r w:rsidRPr="00706B3E">
              <w:t>10</w:t>
            </w:r>
          </w:p>
        </w:tc>
      </w:tr>
      <w:tr w:rsidR="00A06075" w:rsidRPr="00706B3E" w14:paraId="5BE00676" w14:textId="77777777" w:rsidTr="00C17FA2">
        <w:trPr>
          <w:cnfStyle w:val="000000100000" w:firstRow="0" w:lastRow="0" w:firstColumn="0" w:lastColumn="0" w:oddVBand="0" w:evenVBand="0" w:oddHBand="1" w:evenHBand="0" w:firstRowFirstColumn="0" w:firstRowLastColumn="0" w:lastRowFirstColumn="0" w:lastRowLastColumn="0"/>
          <w:trHeight w:val="186"/>
        </w:trPr>
        <w:tc>
          <w:tcPr>
            <w:cnfStyle w:val="001000000000" w:firstRow="0" w:lastRow="0" w:firstColumn="1" w:lastColumn="0" w:oddVBand="0" w:evenVBand="0" w:oddHBand="0" w:evenHBand="0" w:firstRowFirstColumn="0" w:firstRowLastColumn="0" w:lastRowFirstColumn="0" w:lastRowLastColumn="0"/>
            <w:tcW w:w="2307" w:type="dxa"/>
          </w:tcPr>
          <w:p w14:paraId="669EED7A" w14:textId="73C213AF" w:rsidR="00A06075" w:rsidRPr="00706B3E" w:rsidRDefault="00C17FA2" w:rsidP="001E15B2">
            <w:pPr>
              <w:rPr>
                <w:b w:val="0"/>
              </w:rPr>
            </w:pPr>
            <w:r>
              <w:rPr>
                <w:b w:val="0"/>
              </w:rPr>
              <w:t>wyong</w:t>
            </w:r>
          </w:p>
        </w:tc>
        <w:tc>
          <w:tcPr>
            <w:tcW w:w="2307" w:type="dxa"/>
          </w:tcPr>
          <w:p w14:paraId="7A094B1E" w14:textId="58FF112F" w:rsidR="00A06075" w:rsidRPr="00706B3E" w:rsidRDefault="00C17FA2" w:rsidP="001E15B2">
            <w:pPr>
              <w:cnfStyle w:val="000000100000" w:firstRow="0" w:lastRow="0" w:firstColumn="0" w:lastColumn="0" w:oddVBand="0" w:evenVBand="0" w:oddHBand="1" w:evenHBand="0" w:firstRowFirstColumn="0" w:firstRowLastColumn="0" w:lastRowFirstColumn="0" w:lastRowLastColumn="0"/>
            </w:pPr>
            <w:r>
              <w:t>New South Wales</w:t>
            </w:r>
          </w:p>
        </w:tc>
        <w:tc>
          <w:tcPr>
            <w:tcW w:w="2307" w:type="dxa"/>
          </w:tcPr>
          <w:p w14:paraId="5193AA05" w14:textId="483A9FD4" w:rsidR="00A06075" w:rsidRPr="00706B3E" w:rsidRDefault="00C17FA2" w:rsidP="001E15B2">
            <w:pPr>
              <w:cnfStyle w:val="000000100000" w:firstRow="0" w:lastRow="0" w:firstColumn="0" w:lastColumn="0" w:oddVBand="0" w:evenVBand="0" w:oddHBand="1" w:evenHBand="0" w:firstRowFirstColumn="0" w:firstRowLastColumn="0" w:lastRowFirstColumn="0" w:lastRowLastColumn="0"/>
            </w:pPr>
            <w:r>
              <w:t>31.9</w:t>
            </w:r>
            <w:r w:rsidR="00706B3E" w:rsidRPr="00706B3E">
              <w:t>%</w:t>
            </w:r>
          </w:p>
        </w:tc>
        <w:tc>
          <w:tcPr>
            <w:tcW w:w="2308" w:type="dxa"/>
          </w:tcPr>
          <w:p w14:paraId="28EE5FDA" w14:textId="39A55032" w:rsidR="00A06075" w:rsidRPr="00706B3E" w:rsidRDefault="00C17FA2" w:rsidP="001E15B2">
            <w:pPr>
              <w:cnfStyle w:val="000000100000" w:firstRow="0" w:lastRow="0" w:firstColumn="0" w:lastColumn="0" w:oddVBand="0" w:evenVBand="0" w:oddHBand="1" w:evenHBand="0" w:firstRowFirstColumn="0" w:firstRowLastColumn="0" w:lastRowFirstColumn="0" w:lastRowLastColumn="0"/>
            </w:pPr>
            <w:r>
              <w:t>7</w:t>
            </w:r>
          </w:p>
        </w:tc>
      </w:tr>
    </w:tbl>
    <w:p w14:paraId="618CBFA6" w14:textId="537B97FF" w:rsidR="00A06075" w:rsidRPr="00706B3E" w:rsidRDefault="00A06075" w:rsidP="001E15B2"/>
    <w:p w14:paraId="0850EC01" w14:textId="52F82147" w:rsidR="00843F04" w:rsidRPr="00706B3E" w:rsidRDefault="00A06075" w:rsidP="001E15B2">
      <w:pPr>
        <w:rPr>
          <w:b/>
        </w:rPr>
      </w:pPr>
      <w:r w:rsidRPr="00706B3E">
        <w:rPr>
          <w:b/>
        </w:rPr>
        <w:t>Bottom 3:</w:t>
      </w:r>
    </w:p>
    <w:tbl>
      <w:tblPr>
        <w:tblStyle w:val="PlainTable3"/>
        <w:tblW w:w="0" w:type="auto"/>
        <w:tblLook w:val="04A0" w:firstRow="1" w:lastRow="0" w:firstColumn="1" w:lastColumn="0" w:noHBand="0" w:noVBand="1"/>
      </w:tblPr>
      <w:tblGrid>
        <w:gridCol w:w="2307"/>
        <w:gridCol w:w="2307"/>
        <w:gridCol w:w="2307"/>
        <w:gridCol w:w="2308"/>
      </w:tblGrid>
      <w:tr w:rsidR="00A06075" w:rsidRPr="00706B3E" w14:paraId="33A2A26A" w14:textId="77777777" w:rsidTr="00755C9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07" w:type="dxa"/>
          </w:tcPr>
          <w:p w14:paraId="0448821A" w14:textId="77777777" w:rsidR="00A06075" w:rsidRPr="00706B3E" w:rsidRDefault="00A06075" w:rsidP="00755C91">
            <w:pPr>
              <w:rPr>
                <w:b w:val="0"/>
              </w:rPr>
            </w:pPr>
            <w:r w:rsidRPr="00706B3E">
              <w:rPr>
                <w:b w:val="0"/>
              </w:rPr>
              <w:t xml:space="preserve">Meet </w:t>
            </w:r>
          </w:p>
          <w:p w14:paraId="6CB3D325" w14:textId="77777777" w:rsidR="00A06075" w:rsidRPr="00706B3E" w:rsidRDefault="00A06075" w:rsidP="00755C91">
            <w:pPr>
              <w:rPr>
                <w:b w:val="0"/>
              </w:rPr>
            </w:pPr>
            <w:r w:rsidRPr="00706B3E">
              <w:rPr>
                <w:b w:val="0"/>
              </w:rPr>
              <w:t>Location</w:t>
            </w:r>
          </w:p>
        </w:tc>
        <w:tc>
          <w:tcPr>
            <w:tcW w:w="2307" w:type="dxa"/>
          </w:tcPr>
          <w:p w14:paraId="49B81905" w14:textId="77777777" w:rsidR="00A06075" w:rsidRPr="00706B3E" w:rsidRDefault="00A06075" w:rsidP="00755C91">
            <w:pPr>
              <w:pStyle w:val="ListParagraph"/>
              <w:ind w:left="0"/>
              <w:cnfStyle w:val="100000000000" w:firstRow="1" w:lastRow="0" w:firstColumn="0" w:lastColumn="0" w:oddVBand="0" w:evenVBand="0" w:oddHBand="0" w:evenHBand="0" w:firstRowFirstColumn="0" w:firstRowLastColumn="0" w:lastRowFirstColumn="0" w:lastRowLastColumn="0"/>
              <w:rPr>
                <w:b w:val="0"/>
              </w:rPr>
            </w:pPr>
          </w:p>
          <w:p w14:paraId="36A4A1EB" w14:textId="77777777" w:rsidR="00A06075" w:rsidRPr="00706B3E" w:rsidRDefault="00A06075" w:rsidP="00755C91">
            <w:pPr>
              <w:cnfStyle w:val="100000000000" w:firstRow="1" w:lastRow="0" w:firstColumn="0" w:lastColumn="0" w:oddVBand="0" w:evenVBand="0" w:oddHBand="0" w:evenHBand="0" w:firstRowFirstColumn="0" w:firstRowLastColumn="0" w:lastRowFirstColumn="0" w:lastRowLastColumn="0"/>
              <w:rPr>
                <w:b w:val="0"/>
              </w:rPr>
            </w:pPr>
            <w:r w:rsidRPr="00706B3E">
              <w:rPr>
                <w:b w:val="0"/>
              </w:rPr>
              <w:t>State</w:t>
            </w:r>
          </w:p>
        </w:tc>
        <w:tc>
          <w:tcPr>
            <w:tcW w:w="2307" w:type="dxa"/>
          </w:tcPr>
          <w:p w14:paraId="64E48AB0" w14:textId="77777777" w:rsidR="00A06075" w:rsidRPr="00706B3E" w:rsidRDefault="00A06075" w:rsidP="00755C91">
            <w:pPr>
              <w:cnfStyle w:val="100000000000" w:firstRow="1" w:lastRow="0" w:firstColumn="0" w:lastColumn="0" w:oddVBand="0" w:evenVBand="0" w:oddHBand="0" w:evenHBand="0" w:firstRowFirstColumn="0" w:firstRowLastColumn="0" w:lastRowFirstColumn="0" w:lastRowLastColumn="0"/>
              <w:rPr>
                <w:b w:val="0"/>
              </w:rPr>
            </w:pPr>
            <w:r w:rsidRPr="00706B3E">
              <w:rPr>
                <w:b w:val="0"/>
              </w:rPr>
              <w:t>Average % Fluctuation</w:t>
            </w:r>
          </w:p>
        </w:tc>
        <w:tc>
          <w:tcPr>
            <w:tcW w:w="2308" w:type="dxa"/>
          </w:tcPr>
          <w:p w14:paraId="2EA9655E" w14:textId="77777777" w:rsidR="00A06075" w:rsidRPr="00706B3E" w:rsidRDefault="00A06075" w:rsidP="00755C91">
            <w:pPr>
              <w:cnfStyle w:val="100000000000" w:firstRow="1" w:lastRow="0" w:firstColumn="0" w:lastColumn="0" w:oddVBand="0" w:evenVBand="0" w:oddHBand="0" w:evenHBand="0" w:firstRowFirstColumn="0" w:firstRowLastColumn="0" w:lastRowFirstColumn="0" w:lastRowLastColumn="0"/>
              <w:rPr>
                <w:b w:val="0"/>
              </w:rPr>
            </w:pPr>
            <w:r w:rsidRPr="00706B3E">
              <w:rPr>
                <w:b w:val="0"/>
              </w:rPr>
              <w:t>Number of Races Tracked</w:t>
            </w:r>
          </w:p>
        </w:tc>
      </w:tr>
      <w:tr w:rsidR="00A06075" w:rsidRPr="00706B3E" w14:paraId="236AFE9A" w14:textId="77777777" w:rsidTr="00755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7" w:type="dxa"/>
          </w:tcPr>
          <w:p w14:paraId="013D7921" w14:textId="7496F807" w:rsidR="00A06075" w:rsidRPr="00706B3E" w:rsidRDefault="00706B3E" w:rsidP="00755C91">
            <w:pPr>
              <w:rPr>
                <w:b w:val="0"/>
              </w:rPr>
            </w:pPr>
            <w:r w:rsidRPr="00706B3E">
              <w:rPr>
                <w:b w:val="0"/>
              </w:rPr>
              <w:t>Gosford</w:t>
            </w:r>
          </w:p>
        </w:tc>
        <w:tc>
          <w:tcPr>
            <w:tcW w:w="2307" w:type="dxa"/>
          </w:tcPr>
          <w:p w14:paraId="2E5C9871" w14:textId="5EB62D6F" w:rsidR="00A06075" w:rsidRPr="00706B3E" w:rsidRDefault="00706B3E" w:rsidP="00755C91">
            <w:pPr>
              <w:cnfStyle w:val="000000100000" w:firstRow="0" w:lastRow="0" w:firstColumn="0" w:lastColumn="0" w:oddVBand="0" w:evenVBand="0" w:oddHBand="1" w:evenHBand="0" w:firstRowFirstColumn="0" w:firstRowLastColumn="0" w:lastRowFirstColumn="0" w:lastRowLastColumn="0"/>
            </w:pPr>
            <w:r w:rsidRPr="00706B3E">
              <w:t>New South Wales</w:t>
            </w:r>
          </w:p>
        </w:tc>
        <w:tc>
          <w:tcPr>
            <w:tcW w:w="2307" w:type="dxa"/>
          </w:tcPr>
          <w:p w14:paraId="3150FC66" w14:textId="0DF9F623" w:rsidR="00A06075" w:rsidRPr="00706B3E" w:rsidRDefault="00706B3E" w:rsidP="00755C91">
            <w:pPr>
              <w:cnfStyle w:val="000000100000" w:firstRow="0" w:lastRow="0" w:firstColumn="0" w:lastColumn="0" w:oddVBand="0" w:evenVBand="0" w:oddHBand="1" w:evenHBand="0" w:firstRowFirstColumn="0" w:firstRowLastColumn="0" w:lastRowFirstColumn="0" w:lastRowLastColumn="0"/>
            </w:pPr>
            <w:r w:rsidRPr="00706B3E">
              <w:t>17%</w:t>
            </w:r>
          </w:p>
        </w:tc>
        <w:tc>
          <w:tcPr>
            <w:tcW w:w="2308" w:type="dxa"/>
          </w:tcPr>
          <w:p w14:paraId="0AEF8FC4" w14:textId="49644507" w:rsidR="00A06075" w:rsidRPr="00706B3E" w:rsidRDefault="00706B3E" w:rsidP="00755C91">
            <w:pPr>
              <w:cnfStyle w:val="000000100000" w:firstRow="0" w:lastRow="0" w:firstColumn="0" w:lastColumn="0" w:oddVBand="0" w:evenVBand="0" w:oddHBand="1" w:evenHBand="0" w:firstRowFirstColumn="0" w:firstRowLastColumn="0" w:lastRowFirstColumn="0" w:lastRowLastColumn="0"/>
            </w:pPr>
            <w:r w:rsidRPr="00706B3E">
              <w:t>14</w:t>
            </w:r>
          </w:p>
        </w:tc>
      </w:tr>
      <w:tr w:rsidR="00A06075" w:rsidRPr="00706B3E" w14:paraId="47438161" w14:textId="77777777" w:rsidTr="00755C91">
        <w:tc>
          <w:tcPr>
            <w:cnfStyle w:val="001000000000" w:firstRow="0" w:lastRow="0" w:firstColumn="1" w:lastColumn="0" w:oddVBand="0" w:evenVBand="0" w:oddHBand="0" w:evenHBand="0" w:firstRowFirstColumn="0" w:firstRowLastColumn="0" w:lastRowFirstColumn="0" w:lastRowLastColumn="0"/>
            <w:tcW w:w="2307" w:type="dxa"/>
          </w:tcPr>
          <w:p w14:paraId="5AB6121A" w14:textId="26B8ECBE" w:rsidR="00A06075" w:rsidRPr="00706B3E" w:rsidRDefault="00706B3E" w:rsidP="00755C91">
            <w:pPr>
              <w:rPr>
                <w:b w:val="0"/>
              </w:rPr>
            </w:pPr>
            <w:r w:rsidRPr="00706B3E">
              <w:rPr>
                <w:b w:val="0"/>
              </w:rPr>
              <w:t>Cranbourne</w:t>
            </w:r>
          </w:p>
        </w:tc>
        <w:tc>
          <w:tcPr>
            <w:tcW w:w="2307" w:type="dxa"/>
          </w:tcPr>
          <w:p w14:paraId="15E161D4" w14:textId="1F5F0EA4" w:rsidR="00A06075" w:rsidRPr="00706B3E" w:rsidRDefault="00706B3E" w:rsidP="00755C91">
            <w:pPr>
              <w:cnfStyle w:val="000000000000" w:firstRow="0" w:lastRow="0" w:firstColumn="0" w:lastColumn="0" w:oddVBand="0" w:evenVBand="0" w:oddHBand="0" w:evenHBand="0" w:firstRowFirstColumn="0" w:firstRowLastColumn="0" w:lastRowFirstColumn="0" w:lastRowLastColumn="0"/>
            </w:pPr>
            <w:r w:rsidRPr="00706B3E">
              <w:t>Victoria</w:t>
            </w:r>
          </w:p>
        </w:tc>
        <w:tc>
          <w:tcPr>
            <w:tcW w:w="2307" w:type="dxa"/>
          </w:tcPr>
          <w:p w14:paraId="0272ACE1" w14:textId="1CC16659" w:rsidR="00A06075" w:rsidRPr="00706B3E" w:rsidRDefault="00706B3E" w:rsidP="00755C91">
            <w:pPr>
              <w:cnfStyle w:val="000000000000" w:firstRow="0" w:lastRow="0" w:firstColumn="0" w:lastColumn="0" w:oddVBand="0" w:evenVBand="0" w:oddHBand="0" w:evenHBand="0" w:firstRowFirstColumn="0" w:firstRowLastColumn="0" w:lastRowFirstColumn="0" w:lastRowLastColumn="0"/>
            </w:pPr>
            <w:r w:rsidRPr="00706B3E">
              <w:t>15.1%</w:t>
            </w:r>
          </w:p>
        </w:tc>
        <w:tc>
          <w:tcPr>
            <w:tcW w:w="2308" w:type="dxa"/>
          </w:tcPr>
          <w:p w14:paraId="045EE352" w14:textId="428023B9" w:rsidR="00A06075" w:rsidRPr="00706B3E" w:rsidRDefault="00706B3E" w:rsidP="00755C91">
            <w:pPr>
              <w:cnfStyle w:val="000000000000" w:firstRow="0" w:lastRow="0" w:firstColumn="0" w:lastColumn="0" w:oddVBand="0" w:evenVBand="0" w:oddHBand="0" w:evenHBand="0" w:firstRowFirstColumn="0" w:firstRowLastColumn="0" w:lastRowFirstColumn="0" w:lastRowLastColumn="0"/>
            </w:pPr>
            <w:r w:rsidRPr="00706B3E">
              <w:t>8</w:t>
            </w:r>
          </w:p>
        </w:tc>
      </w:tr>
      <w:tr w:rsidR="00A06075" w:rsidRPr="00706B3E" w14:paraId="4921D1DF" w14:textId="77777777" w:rsidTr="00755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7" w:type="dxa"/>
          </w:tcPr>
          <w:p w14:paraId="03C746BE" w14:textId="48E73D4F" w:rsidR="00A06075" w:rsidRPr="00706B3E" w:rsidRDefault="00706B3E" w:rsidP="00755C91">
            <w:pPr>
              <w:rPr>
                <w:b w:val="0"/>
              </w:rPr>
            </w:pPr>
            <w:r w:rsidRPr="00706B3E">
              <w:rPr>
                <w:b w:val="0"/>
              </w:rPr>
              <w:t>Alice Springs</w:t>
            </w:r>
          </w:p>
        </w:tc>
        <w:tc>
          <w:tcPr>
            <w:tcW w:w="2307" w:type="dxa"/>
          </w:tcPr>
          <w:p w14:paraId="0EF1896B" w14:textId="6A27D604" w:rsidR="00A06075" w:rsidRPr="00706B3E" w:rsidRDefault="00706B3E" w:rsidP="00755C91">
            <w:pPr>
              <w:cnfStyle w:val="000000100000" w:firstRow="0" w:lastRow="0" w:firstColumn="0" w:lastColumn="0" w:oddVBand="0" w:evenVBand="0" w:oddHBand="1" w:evenHBand="0" w:firstRowFirstColumn="0" w:firstRowLastColumn="0" w:lastRowFirstColumn="0" w:lastRowLastColumn="0"/>
            </w:pPr>
            <w:r w:rsidRPr="00706B3E">
              <w:t>Northern Territory</w:t>
            </w:r>
          </w:p>
        </w:tc>
        <w:tc>
          <w:tcPr>
            <w:tcW w:w="2307" w:type="dxa"/>
          </w:tcPr>
          <w:p w14:paraId="63318FA8" w14:textId="154A3AE3" w:rsidR="00A06075" w:rsidRPr="00706B3E" w:rsidRDefault="00706B3E" w:rsidP="00755C91">
            <w:pPr>
              <w:cnfStyle w:val="000000100000" w:firstRow="0" w:lastRow="0" w:firstColumn="0" w:lastColumn="0" w:oddVBand="0" w:evenVBand="0" w:oddHBand="1" w:evenHBand="0" w:firstRowFirstColumn="0" w:firstRowLastColumn="0" w:lastRowFirstColumn="0" w:lastRowLastColumn="0"/>
            </w:pPr>
            <w:r w:rsidRPr="00706B3E">
              <w:t>11.5%</w:t>
            </w:r>
          </w:p>
        </w:tc>
        <w:tc>
          <w:tcPr>
            <w:tcW w:w="2308" w:type="dxa"/>
          </w:tcPr>
          <w:p w14:paraId="7F610C4D" w14:textId="5BC1CB5D" w:rsidR="00A06075" w:rsidRPr="00706B3E" w:rsidRDefault="00706B3E" w:rsidP="00755C91">
            <w:pPr>
              <w:cnfStyle w:val="000000100000" w:firstRow="0" w:lastRow="0" w:firstColumn="0" w:lastColumn="0" w:oddVBand="0" w:evenVBand="0" w:oddHBand="1" w:evenHBand="0" w:firstRowFirstColumn="0" w:firstRowLastColumn="0" w:lastRowFirstColumn="0" w:lastRowLastColumn="0"/>
            </w:pPr>
            <w:r w:rsidRPr="00706B3E">
              <w:t>3</w:t>
            </w:r>
          </w:p>
        </w:tc>
      </w:tr>
    </w:tbl>
    <w:p w14:paraId="7BF0D1FA" w14:textId="77777777" w:rsidR="00A06075" w:rsidRPr="00A06075" w:rsidRDefault="00A06075" w:rsidP="001E15B2">
      <w:pPr>
        <w:rPr>
          <w:b/>
        </w:rPr>
      </w:pPr>
    </w:p>
    <w:p w14:paraId="1BDEEC1D" w14:textId="706BCCB7" w:rsidR="00145E5F" w:rsidRDefault="00AD580B" w:rsidP="00145E5F">
      <w:r w:rsidRPr="00AD580B">
        <w:drawing>
          <wp:anchor distT="0" distB="0" distL="114300" distR="114300" simplePos="0" relativeHeight="251661312" behindDoc="0" locked="0" layoutInCell="1" allowOverlap="1" wp14:anchorId="1597589A" wp14:editId="3E1A2071">
            <wp:simplePos x="0" y="0"/>
            <wp:positionH relativeFrom="column">
              <wp:posOffset>2059940</wp:posOffset>
            </wp:positionH>
            <wp:positionV relativeFrom="paragraph">
              <wp:posOffset>937895</wp:posOffset>
            </wp:positionV>
            <wp:extent cx="4037330" cy="4688840"/>
            <wp:effectExtent l="0" t="0" r="1270" b="10160"/>
            <wp:wrapTight wrapText="bothSides">
              <wp:wrapPolygon edited="0">
                <wp:start x="0" y="0"/>
                <wp:lineTo x="0" y="21530"/>
                <wp:lineTo x="21471" y="21530"/>
                <wp:lineTo x="2147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37330" cy="4688840"/>
                    </a:xfrm>
                    <a:prstGeom prst="rect">
                      <a:avLst/>
                    </a:prstGeom>
                  </pic:spPr>
                </pic:pic>
              </a:graphicData>
            </a:graphic>
            <wp14:sizeRelH relativeFrom="page">
              <wp14:pctWidth>0</wp14:pctWidth>
            </wp14:sizeRelH>
            <wp14:sizeRelV relativeFrom="page">
              <wp14:pctHeight>0</wp14:pctHeight>
            </wp14:sizeRelV>
          </wp:anchor>
        </w:drawing>
      </w:r>
      <w:r w:rsidR="00145E5F" w:rsidRPr="00145E5F">
        <w:t>The final success metric for the hypothesis is having a</w:t>
      </w:r>
      <w:r w:rsidR="00145E5F" w:rsidRPr="00145E5F">
        <w:t xml:space="preserve"> total of 70% of winning horse’s odds reducing between opening price and starting price. </w:t>
      </w:r>
      <w:r w:rsidR="00145E5F">
        <w:t>Similarly, to the metric above, t</w:t>
      </w:r>
      <w:r w:rsidR="00145E5F">
        <w:t>his is important for the analysis as it can show a significant pattern of winning horses odds reducing between their opening price and starting price.</w:t>
      </w:r>
    </w:p>
    <w:p w14:paraId="5360A18E" w14:textId="4CFC02B0" w:rsidR="00145E5F" w:rsidRDefault="00AD580B" w:rsidP="00145E5F">
      <w:r>
        <w:t xml:space="preserve">The chart on the right shows the percentage of races that fell into a specific fluctuation category. The categories were as follows: </w:t>
      </w:r>
    </w:p>
    <w:p w14:paraId="75E7722E" w14:textId="6E11AE08" w:rsidR="00AD580B" w:rsidRDefault="00AD580B" w:rsidP="00AD580B">
      <w:pPr>
        <w:pStyle w:val="ListParagraph"/>
        <w:numPr>
          <w:ilvl w:val="0"/>
          <w:numId w:val="18"/>
        </w:numPr>
      </w:pPr>
      <w:r w:rsidRPr="00AD580B">
        <w:rPr>
          <w:b/>
        </w:rPr>
        <w:t>None/Negative</w:t>
      </w:r>
      <w:r>
        <w:t xml:space="preserve"> – 0% or negative fluctuation</w:t>
      </w:r>
    </w:p>
    <w:p w14:paraId="4A7780F6" w14:textId="374E509C" w:rsidR="00AD580B" w:rsidRDefault="00AD580B" w:rsidP="00AD580B">
      <w:pPr>
        <w:pStyle w:val="ListParagraph"/>
        <w:numPr>
          <w:ilvl w:val="0"/>
          <w:numId w:val="18"/>
        </w:numPr>
      </w:pPr>
      <w:r w:rsidRPr="00AD580B">
        <w:rPr>
          <w:b/>
        </w:rPr>
        <w:t>Minimal</w:t>
      </w:r>
      <w:r>
        <w:t xml:space="preserve"> – Between 1% and 19% fluctuation</w:t>
      </w:r>
    </w:p>
    <w:p w14:paraId="2DD3E1BD" w14:textId="52773322" w:rsidR="00AD580B" w:rsidRDefault="00AD580B" w:rsidP="00AD580B">
      <w:pPr>
        <w:pStyle w:val="ListParagraph"/>
        <w:numPr>
          <w:ilvl w:val="0"/>
          <w:numId w:val="18"/>
        </w:numPr>
      </w:pPr>
      <w:r w:rsidRPr="00AD580B">
        <w:rPr>
          <w:b/>
        </w:rPr>
        <w:t>Decent</w:t>
      </w:r>
      <w:r>
        <w:t xml:space="preserve"> – Between 20% and 39% fluctuation</w:t>
      </w:r>
    </w:p>
    <w:p w14:paraId="02981C10" w14:textId="41F17D9D" w:rsidR="00AD580B" w:rsidRDefault="00AD580B" w:rsidP="00AD580B">
      <w:pPr>
        <w:pStyle w:val="ListParagraph"/>
        <w:numPr>
          <w:ilvl w:val="0"/>
          <w:numId w:val="18"/>
        </w:numPr>
      </w:pPr>
      <w:r w:rsidRPr="00AD580B">
        <w:rPr>
          <w:b/>
        </w:rPr>
        <w:t>Big</w:t>
      </w:r>
      <w:r>
        <w:t xml:space="preserve"> – Between 40% and 59% fluctuation</w:t>
      </w:r>
    </w:p>
    <w:p w14:paraId="5762970B" w14:textId="686CB6D7" w:rsidR="00AD580B" w:rsidRPr="00145E5F" w:rsidRDefault="00AD580B" w:rsidP="00AD580B">
      <w:pPr>
        <w:pStyle w:val="ListParagraph"/>
        <w:numPr>
          <w:ilvl w:val="0"/>
          <w:numId w:val="18"/>
        </w:numPr>
      </w:pPr>
      <w:r w:rsidRPr="00AD580B">
        <w:rPr>
          <w:b/>
        </w:rPr>
        <w:t>Huge</w:t>
      </w:r>
      <w:r>
        <w:t xml:space="preserve"> – 60% or greater fluctuation</w:t>
      </w:r>
    </w:p>
    <w:p w14:paraId="5939D6F4" w14:textId="780CBDEC" w:rsidR="00EC3B31" w:rsidRDefault="00EC3B31" w:rsidP="001E15B2"/>
    <w:p w14:paraId="7F2670FF" w14:textId="2A83E730" w:rsidR="00EC3B31" w:rsidRDefault="00EC3B31" w:rsidP="001E15B2"/>
    <w:p w14:paraId="11400B4D" w14:textId="4A0BB53E" w:rsidR="000A6B4F" w:rsidRDefault="00AD580B" w:rsidP="001E15B2">
      <w:r>
        <w:lastRenderedPageBreak/>
        <w:t xml:space="preserve">33.37% of the winners had either no fluctuation, or a negative fluctuation, meaning that the remaining </w:t>
      </w:r>
      <w:r w:rsidRPr="000A6B4F">
        <w:rPr>
          <w:b/>
        </w:rPr>
        <w:t>66.63% of the winners had some form of odds reduction between the opening price and the starting price</w:t>
      </w:r>
      <w:r>
        <w:t xml:space="preserve">. </w:t>
      </w:r>
      <w:r w:rsidR="000A6B4F">
        <w:t xml:space="preserve">Whilst this falls just short of the benchmark, it is still shows a very strong relationship between a horse winning and the odds reducing between opening price and starting price. </w:t>
      </w:r>
    </w:p>
    <w:p w14:paraId="6092FD0C" w14:textId="623CEC0C" w:rsidR="007F0470" w:rsidRDefault="007F0470" w:rsidP="001E15B2">
      <w:r>
        <w:t xml:space="preserve">One final finding in the analysis that is interesting and important to note, is that </w:t>
      </w:r>
      <w:r w:rsidRPr="00C17FA2">
        <w:rPr>
          <w:b/>
        </w:rPr>
        <w:t>the favourite horse in a race only won 33.13% of the time</w:t>
      </w:r>
      <w:r>
        <w:t xml:space="preserve"> </w:t>
      </w:r>
      <w:r w:rsidR="008C645B">
        <w:t>–</w:t>
      </w:r>
      <w:r>
        <w:t xml:space="preserve"> </w:t>
      </w:r>
      <w:r w:rsidR="00C17FA2">
        <w:t>267</w:t>
      </w:r>
      <w:r w:rsidR="008C645B">
        <w:t xml:space="preserve"> races </w:t>
      </w:r>
      <w:r w:rsidR="00C17FA2">
        <w:t xml:space="preserve">out of a possible 806 were won by the favourite. </w:t>
      </w:r>
    </w:p>
    <w:p w14:paraId="045FE2C0" w14:textId="6A8D9CE4" w:rsidR="00C17FA2" w:rsidRDefault="00C17FA2" w:rsidP="001E15B2">
      <w:r>
        <w:t xml:space="preserve">An interactive dashboard was created (see below), so that any additional data collection can be </w:t>
      </w:r>
      <w:r w:rsidR="006E611D">
        <w:t>analysed</w:t>
      </w:r>
      <w:r>
        <w:t xml:space="preserve"> to increase the sample size and </w:t>
      </w:r>
      <w:r w:rsidR="00160F3E">
        <w:t>accuracy</w:t>
      </w:r>
      <w:r>
        <w:t>:</w:t>
      </w:r>
    </w:p>
    <w:p w14:paraId="3E4F625D" w14:textId="1C4AF699" w:rsidR="00C17FA2" w:rsidRDefault="00C17FA2" w:rsidP="001E15B2">
      <w:r w:rsidRPr="00C17FA2">
        <w:drawing>
          <wp:anchor distT="0" distB="0" distL="114300" distR="114300" simplePos="0" relativeHeight="251662336" behindDoc="0" locked="0" layoutInCell="1" allowOverlap="1" wp14:anchorId="52F03F36" wp14:editId="4C2FA905">
            <wp:simplePos x="0" y="0"/>
            <wp:positionH relativeFrom="column">
              <wp:posOffset>1270</wp:posOffset>
            </wp:positionH>
            <wp:positionV relativeFrom="paragraph">
              <wp:posOffset>348615</wp:posOffset>
            </wp:positionV>
            <wp:extent cx="5860415" cy="4690110"/>
            <wp:effectExtent l="0" t="0" r="6985" b="8890"/>
            <wp:wrapTight wrapText="bothSides">
              <wp:wrapPolygon edited="0">
                <wp:start x="0" y="0"/>
                <wp:lineTo x="0" y="21524"/>
                <wp:lineTo x="21532" y="21524"/>
                <wp:lineTo x="2153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60415" cy="4690110"/>
                    </a:xfrm>
                    <a:prstGeom prst="rect">
                      <a:avLst/>
                    </a:prstGeom>
                  </pic:spPr>
                </pic:pic>
              </a:graphicData>
            </a:graphic>
            <wp14:sizeRelH relativeFrom="page">
              <wp14:pctWidth>0</wp14:pctWidth>
            </wp14:sizeRelH>
            <wp14:sizeRelV relativeFrom="page">
              <wp14:pctHeight>0</wp14:pctHeight>
            </wp14:sizeRelV>
          </wp:anchor>
        </w:drawing>
      </w:r>
    </w:p>
    <w:p w14:paraId="78CABD05" w14:textId="6B259827" w:rsidR="007F0470" w:rsidRDefault="007F0470" w:rsidP="001E15B2"/>
    <w:p w14:paraId="70D50B83" w14:textId="16025B45" w:rsidR="007F0470" w:rsidRPr="007F0470" w:rsidRDefault="007F0470" w:rsidP="007F0470">
      <w:pPr>
        <w:pStyle w:val="Author"/>
        <w:rPr>
          <w:b/>
          <w:sz w:val="40"/>
          <w:szCs w:val="40"/>
        </w:rPr>
      </w:pPr>
    </w:p>
    <w:p w14:paraId="5FCF07A2" w14:textId="6EF9537E" w:rsidR="001E15B2" w:rsidRPr="00160F3E" w:rsidRDefault="00160F3E" w:rsidP="00160F3E">
      <w:pPr>
        <w:pStyle w:val="Author"/>
        <w:rPr>
          <w:b/>
          <w:sz w:val="40"/>
          <w:szCs w:val="40"/>
        </w:rPr>
      </w:pPr>
      <w:r>
        <w:rPr>
          <w:b/>
          <w:sz w:val="40"/>
          <w:szCs w:val="40"/>
        </w:rPr>
        <w:lastRenderedPageBreak/>
        <w:t>Modelling</w:t>
      </w:r>
    </w:p>
    <w:p w14:paraId="62B3B17D" w14:textId="53136B98" w:rsidR="001E15B2" w:rsidRDefault="004C4855" w:rsidP="001E15B2">
      <w:r>
        <w:t>The model used to predict whether a horse will be in the Top 2 fluctuations in the race was a Logistical Regression model</w:t>
      </w:r>
      <w:r w:rsidR="00435C3F">
        <w:t>, built in Python</w:t>
      </w:r>
      <w:r>
        <w:t xml:space="preserve">. The variables included in the prediction model were; ‘Opening Price’, ‘Starting Price’, ‘Percentage </w:t>
      </w:r>
      <w:proofErr w:type="spellStart"/>
      <w:r>
        <w:t>Fluc</w:t>
      </w:r>
      <w:proofErr w:type="spellEnd"/>
      <w:r>
        <w:t xml:space="preserve">’, ‘Ground’ and ‘Favourite’. </w:t>
      </w:r>
    </w:p>
    <w:p w14:paraId="50626D69" w14:textId="04C569DC" w:rsidR="004C4855" w:rsidRDefault="004C4855" w:rsidP="001E15B2">
      <w:r>
        <w:t xml:space="preserve">Using train and test sets, the accuracy of the model correctly predicting whether the horse was in the top 2 fluctuation was </w:t>
      </w:r>
      <w:r w:rsidRPr="004C4855">
        <w:rPr>
          <w:b/>
        </w:rPr>
        <w:t>80% (+/- 5%).</w:t>
      </w:r>
      <w:r w:rsidR="00435C3F">
        <w:rPr>
          <w:b/>
        </w:rPr>
        <w:t xml:space="preserve"> </w:t>
      </w:r>
      <w:r w:rsidR="00435C3F" w:rsidRPr="00435C3F">
        <w:t>This used a test size of 0.2.</w:t>
      </w:r>
    </w:p>
    <w:p w14:paraId="4C091B83" w14:textId="3B4D8F06" w:rsidR="004C4855" w:rsidRDefault="004C4855" w:rsidP="001E15B2">
      <w:r>
        <w:t xml:space="preserve">As there was no secondary dataset to test this model on new data, cross-validation was used with 10 folds. This means the data was randomly split into ten groups, with one group being the train set, and the remaining 9 being the test sets. Each of the ten groups is be used as a train set to test against the test sets, and then calculating the mean accuracy between all iterations of the model. The mean accuracy for this model was </w:t>
      </w:r>
      <w:r w:rsidRPr="004C4855">
        <w:rPr>
          <w:b/>
        </w:rPr>
        <w:t>81% (+/- 2%</w:t>
      </w:r>
      <w:r>
        <w:t xml:space="preserve">).  </w:t>
      </w:r>
    </w:p>
    <w:p w14:paraId="46F5C1A2" w14:textId="39FAA2CD" w:rsidR="00C930BA" w:rsidRDefault="00435C3F" w:rsidP="001E15B2">
      <w:pPr>
        <w:rPr>
          <w:b/>
        </w:rPr>
      </w:pPr>
      <w:r>
        <w:rPr>
          <w:b/>
        </w:rPr>
        <w:t>Base Logistic Regression Model:</w:t>
      </w:r>
    </w:p>
    <w:p w14:paraId="1ADCBB99" w14:textId="77777777" w:rsidR="00435C3F" w:rsidRPr="00435C3F" w:rsidRDefault="00435C3F" w:rsidP="0043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hAnsi="Courier" w:cs="Courier New"/>
          <w:color w:val="000000"/>
          <w:sz w:val="21"/>
          <w:szCs w:val="21"/>
          <w:lang w:val="en-AU" w:eastAsia="en-AU"/>
        </w:rPr>
      </w:pPr>
      <w:r w:rsidRPr="00435C3F">
        <w:rPr>
          <w:rFonts w:ascii="Courier" w:hAnsi="Courier" w:cs="Courier New"/>
          <w:color w:val="000000"/>
          <w:sz w:val="21"/>
          <w:szCs w:val="21"/>
          <w:lang w:val="en-AU" w:eastAsia="en-AU"/>
        </w:rPr>
        <w:t>Accuracy: 0.8209876543209876</w:t>
      </w:r>
    </w:p>
    <w:p w14:paraId="2115A2A4" w14:textId="77777777" w:rsidR="00435C3F" w:rsidRPr="00435C3F" w:rsidRDefault="00435C3F" w:rsidP="0043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hAnsi="Courier" w:cs="Courier New"/>
          <w:color w:val="000000"/>
          <w:sz w:val="21"/>
          <w:szCs w:val="21"/>
          <w:lang w:val="en-AU" w:eastAsia="en-AU"/>
        </w:rPr>
      </w:pPr>
      <w:r w:rsidRPr="00435C3F">
        <w:rPr>
          <w:rFonts w:ascii="Courier" w:hAnsi="Courier" w:cs="Courier New"/>
          <w:color w:val="000000"/>
          <w:sz w:val="21"/>
          <w:szCs w:val="21"/>
          <w:lang w:val="en-AU" w:eastAsia="en-AU"/>
        </w:rPr>
        <w:t>Confusion matrix:</w:t>
      </w:r>
    </w:p>
    <w:p w14:paraId="560D410C" w14:textId="77777777" w:rsidR="00435C3F" w:rsidRPr="00435C3F" w:rsidRDefault="00435C3F" w:rsidP="0043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hAnsi="Courier" w:cs="Courier New"/>
          <w:color w:val="000000"/>
          <w:sz w:val="21"/>
          <w:szCs w:val="21"/>
          <w:lang w:val="en-AU" w:eastAsia="en-AU"/>
        </w:rPr>
      </w:pPr>
      <w:r w:rsidRPr="00435C3F">
        <w:rPr>
          <w:rFonts w:ascii="Courier" w:hAnsi="Courier" w:cs="Courier New"/>
          <w:color w:val="000000"/>
          <w:sz w:val="21"/>
          <w:szCs w:val="21"/>
          <w:lang w:val="en-AU" w:eastAsia="en-AU"/>
        </w:rPr>
        <w:t>[[97 15]</w:t>
      </w:r>
    </w:p>
    <w:p w14:paraId="55855089" w14:textId="77777777" w:rsidR="00435C3F" w:rsidRDefault="00435C3F" w:rsidP="0043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hAnsi="Courier" w:cs="Courier New"/>
          <w:color w:val="000000"/>
          <w:sz w:val="21"/>
          <w:szCs w:val="21"/>
          <w:lang w:val="en-AU" w:eastAsia="en-AU"/>
        </w:rPr>
      </w:pPr>
      <w:r w:rsidRPr="00435C3F">
        <w:rPr>
          <w:rFonts w:ascii="Courier" w:hAnsi="Courier" w:cs="Courier New"/>
          <w:color w:val="000000"/>
          <w:sz w:val="21"/>
          <w:szCs w:val="21"/>
          <w:lang w:val="en-AU" w:eastAsia="en-AU"/>
        </w:rPr>
        <w:t xml:space="preserve"> [14 36]]</w:t>
      </w:r>
    </w:p>
    <w:p w14:paraId="766F762D" w14:textId="77777777" w:rsidR="00435C3F" w:rsidRDefault="00435C3F" w:rsidP="00435C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w:hAnsi="Courier" w:cs="Courier New"/>
          <w:color w:val="000000"/>
          <w:sz w:val="21"/>
          <w:szCs w:val="21"/>
          <w:lang w:val="en-AU" w:eastAsia="en-AU"/>
        </w:rPr>
      </w:pPr>
    </w:p>
    <w:p w14:paraId="28C573DD" w14:textId="7AA780BA" w:rsidR="00435C3F" w:rsidRDefault="00435C3F" w:rsidP="001E15B2">
      <w:pPr>
        <w:rPr>
          <w:b/>
        </w:rPr>
      </w:pPr>
      <w:r>
        <w:rPr>
          <w:b/>
        </w:rPr>
        <w:t>Cross-Validation Logistic Regression:</w:t>
      </w:r>
    </w:p>
    <w:p w14:paraId="3CCB6667" w14:textId="1CE802C6" w:rsidR="00435C3F" w:rsidRDefault="00435C3F" w:rsidP="00435C3F">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Mean accuracy score:  0.8214903846153845</w:t>
      </w:r>
    </w:p>
    <w:p w14:paraId="73E24FE2" w14:textId="26C0452D" w:rsidR="00435C3F" w:rsidRDefault="00435C3F" w:rsidP="001E15B2">
      <w:pPr>
        <w:rPr>
          <w:b/>
        </w:rPr>
      </w:pPr>
    </w:p>
    <w:p w14:paraId="247AD2DF" w14:textId="1AFFBFC8" w:rsidR="00435C3F" w:rsidRDefault="00435C3F" w:rsidP="001E15B2">
      <w:r>
        <w:rPr>
          <w:noProof/>
          <w:lang w:val="en-AU" w:eastAsia="en-AU"/>
        </w:rPr>
        <w:drawing>
          <wp:anchor distT="0" distB="0" distL="114300" distR="114300" simplePos="0" relativeHeight="251664384" behindDoc="0" locked="0" layoutInCell="1" allowOverlap="1" wp14:anchorId="1F4618E4" wp14:editId="32D86BA9">
            <wp:simplePos x="0" y="0"/>
            <wp:positionH relativeFrom="column">
              <wp:posOffset>1270</wp:posOffset>
            </wp:positionH>
            <wp:positionV relativeFrom="paragraph">
              <wp:posOffset>598170</wp:posOffset>
            </wp:positionV>
            <wp:extent cx="2858135" cy="2360930"/>
            <wp:effectExtent l="0" t="0" r="12065" b="1270"/>
            <wp:wrapTight wrapText="bothSides">
              <wp:wrapPolygon edited="0">
                <wp:start x="0" y="0"/>
                <wp:lineTo x="0" y="21379"/>
                <wp:lineTo x="21499" y="21379"/>
                <wp:lineTo x="214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3-02-28 at 2.27.35 pm.png"/>
                    <pic:cNvPicPr/>
                  </pic:nvPicPr>
                  <pic:blipFill>
                    <a:blip r:embed="rId14">
                      <a:extLst>
                        <a:ext uri="{28A0092B-C50C-407E-A947-70E740481C1C}">
                          <a14:useLocalDpi xmlns:a14="http://schemas.microsoft.com/office/drawing/2010/main" val="0"/>
                        </a:ext>
                      </a:extLst>
                    </a:blip>
                    <a:stretch>
                      <a:fillRect/>
                    </a:stretch>
                  </pic:blipFill>
                  <pic:spPr>
                    <a:xfrm>
                      <a:off x="0" y="0"/>
                      <a:ext cx="2858135" cy="2360930"/>
                    </a:xfrm>
                    <a:prstGeom prst="rect">
                      <a:avLst/>
                    </a:prstGeom>
                  </pic:spPr>
                </pic:pic>
              </a:graphicData>
            </a:graphic>
            <wp14:sizeRelH relativeFrom="page">
              <wp14:pctWidth>0</wp14:pctWidth>
            </wp14:sizeRelH>
            <wp14:sizeRelV relativeFrom="page">
              <wp14:pctHeight>0</wp14:pctHeight>
            </wp14:sizeRelV>
          </wp:anchor>
        </w:drawing>
      </w:r>
      <w:r w:rsidRPr="00435C3F">
        <w:t>A ‘Prediction’ column was added to the dataset, in order to see which observations were predicted correctly or incorrectly</w:t>
      </w:r>
      <w:r>
        <w:t xml:space="preserve"> – sample of this below</w:t>
      </w:r>
      <w:r w:rsidRPr="00435C3F">
        <w:t>:</w:t>
      </w:r>
    </w:p>
    <w:p w14:paraId="606D2A2E" w14:textId="77777777" w:rsidR="00E45559" w:rsidRDefault="00E45559" w:rsidP="001E15B2"/>
    <w:p w14:paraId="56F80E56" w14:textId="77777777" w:rsidR="00E45559" w:rsidRDefault="00E45559" w:rsidP="001E15B2"/>
    <w:p w14:paraId="054ADB1A" w14:textId="77777777" w:rsidR="00E45559" w:rsidRDefault="00E45559" w:rsidP="001E15B2"/>
    <w:p w14:paraId="23C43077" w14:textId="77777777" w:rsidR="00E45559" w:rsidRDefault="00E45559" w:rsidP="001E15B2"/>
    <w:p w14:paraId="38840BAA" w14:textId="77777777" w:rsidR="00E45559" w:rsidRDefault="00E45559" w:rsidP="001E15B2"/>
    <w:p w14:paraId="3CC048B5" w14:textId="77777777" w:rsidR="00E45559" w:rsidRDefault="00E45559" w:rsidP="001E15B2"/>
    <w:p w14:paraId="37B21A53" w14:textId="77777777" w:rsidR="00E45559" w:rsidRDefault="00E45559" w:rsidP="001E15B2"/>
    <w:p w14:paraId="46A8C26F" w14:textId="533805D3" w:rsidR="00E45559" w:rsidRPr="00E45559" w:rsidRDefault="00E45559" w:rsidP="00E45559">
      <w:pPr>
        <w:pStyle w:val="Author"/>
        <w:rPr>
          <w:b/>
          <w:sz w:val="40"/>
          <w:szCs w:val="40"/>
        </w:rPr>
      </w:pPr>
      <w:r>
        <w:rPr>
          <w:b/>
          <w:sz w:val="40"/>
          <w:szCs w:val="40"/>
        </w:rPr>
        <w:lastRenderedPageBreak/>
        <w:t>Conclusion</w:t>
      </w:r>
    </w:p>
    <w:p w14:paraId="5ED3EDF1" w14:textId="13531213" w:rsidR="00435C3F" w:rsidRDefault="00E45559" w:rsidP="001E15B2">
      <w:r>
        <w:t>Whilst the hypothesis</w:t>
      </w:r>
      <w:r w:rsidR="00F62B3F">
        <w:t xml:space="preserve"> did not come to fruition with only one of the three success metrics being met, there is still a </w:t>
      </w:r>
      <w:r w:rsidR="00AE3BB9">
        <w:t xml:space="preserve">reasonable </w:t>
      </w:r>
      <w:r w:rsidR="00F62B3F">
        <w:t xml:space="preserve">relationship between odds fluctuations between the opening price and starting price. </w:t>
      </w:r>
    </w:p>
    <w:p w14:paraId="4E1B382E" w14:textId="0B8CBE1B" w:rsidR="00F62B3F" w:rsidRDefault="00F62B3F" w:rsidP="001E15B2">
      <w:r>
        <w:t xml:space="preserve">This can be seen by the fact that </w:t>
      </w:r>
      <w:r w:rsidR="00613E66">
        <w:t xml:space="preserve">25 of the 49 meets/locations tracked had over 40% of the winners being in the top 2 fluctuations in the race, and 26 out of 49 meets/locations having an overall average fluctuation of over 10%. </w:t>
      </w:r>
    </w:p>
    <w:p w14:paraId="3165D5D8" w14:textId="3EC96EB2" w:rsidR="00613E66" w:rsidRDefault="00613E66" w:rsidP="001E15B2">
      <w:r>
        <w:t xml:space="preserve">The </w:t>
      </w:r>
      <w:r w:rsidR="00AE3BB9">
        <w:t xml:space="preserve">cross-validated </w:t>
      </w:r>
      <w:r>
        <w:t xml:space="preserve">predictive model also had a good </w:t>
      </w:r>
      <w:r w:rsidR="00AE3BB9">
        <w:t xml:space="preserve">accuracy level of 82% (+/- 2%), meaning that the model correctly predicted whether or not the horse would be in the top 2 fluctuations in its race. </w:t>
      </w:r>
      <w:bookmarkStart w:id="0" w:name="_GoBack"/>
      <w:bookmarkEnd w:id="0"/>
    </w:p>
    <w:p w14:paraId="4D25D0D6" w14:textId="55C8CC51" w:rsidR="00AE3BB9" w:rsidRPr="00435C3F" w:rsidRDefault="00AE3BB9" w:rsidP="001E15B2">
      <w:r>
        <w:t xml:space="preserve">Should this analysis be repeated, it would be wise to include all horses in a race, as this model could then be used to try to predict a winner. </w:t>
      </w:r>
    </w:p>
    <w:sectPr w:rsidR="00AE3BB9" w:rsidRPr="00435C3F" w:rsidSect="00B83E77">
      <w:footerReference w:type="default" r:id="rId15"/>
      <w:pgSz w:w="11907" w:h="16839" w:code="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4BB948" w14:textId="77777777" w:rsidR="00FC3F4F" w:rsidRDefault="00FC3F4F">
      <w:pPr>
        <w:spacing w:after="0" w:line="240" w:lineRule="auto"/>
      </w:pPr>
      <w:r>
        <w:separator/>
      </w:r>
    </w:p>
    <w:p w14:paraId="030FE284" w14:textId="77777777" w:rsidR="00FC3F4F" w:rsidRDefault="00FC3F4F"/>
    <w:p w14:paraId="13718FE3" w14:textId="77777777" w:rsidR="00FC3F4F" w:rsidRDefault="00FC3F4F"/>
  </w:endnote>
  <w:endnote w:type="continuationSeparator" w:id="0">
    <w:p w14:paraId="380C9156" w14:textId="77777777" w:rsidR="00FC3F4F" w:rsidRDefault="00FC3F4F">
      <w:pPr>
        <w:spacing w:after="0" w:line="240" w:lineRule="auto"/>
      </w:pPr>
      <w:r>
        <w:continuationSeparator/>
      </w:r>
    </w:p>
    <w:p w14:paraId="5530600A" w14:textId="77777777" w:rsidR="00FC3F4F" w:rsidRDefault="00FC3F4F"/>
    <w:p w14:paraId="3BE14AA2" w14:textId="77777777" w:rsidR="00FC3F4F" w:rsidRDefault="00FC3F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auto"/>
    <w:pitch w:val="variable"/>
    <w:sig w:usb0="81000003" w:usb1="00000000" w:usb2="00000000" w:usb3="00000000" w:csb0="00010001" w:csb1="00000000"/>
  </w:font>
  <w:font w:name="바탕">
    <w:charset w:val="81"/>
    <w:family w:val="auto"/>
    <w:pitch w:val="variable"/>
    <w:sig w:usb0="B00002AF" w:usb1="69D77CFB" w:usb2="00000030" w:usb3="00000000" w:csb0="0008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092D4561" w14:textId="77777777" w:rsidR="00B04567" w:rsidRDefault="00904892">
        <w:pPr>
          <w:pStyle w:val="Footer"/>
        </w:pPr>
        <w:r>
          <w:fldChar w:fldCharType="begin"/>
        </w:r>
        <w:r>
          <w:instrText xml:space="preserve"> PAGE   \* MERGEFORMAT </w:instrText>
        </w:r>
        <w:r>
          <w:fldChar w:fldCharType="separate"/>
        </w:r>
        <w:r w:rsidR="00AE3BB9">
          <w:rPr>
            <w:noProof/>
          </w:rPr>
          <w:t>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4D3AE2" w14:textId="77777777" w:rsidR="00FC3F4F" w:rsidRDefault="00FC3F4F">
      <w:pPr>
        <w:spacing w:after="0" w:line="240" w:lineRule="auto"/>
      </w:pPr>
      <w:r>
        <w:separator/>
      </w:r>
    </w:p>
    <w:p w14:paraId="5CD8DE3F" w14:textId="77777777" w:rsidR="00FC3F4F" w:rsidRDefault="00FC3F4F"/>
    <w:p w14:paraId="06D2F154" w14:textId="77777777" w:rsidR="00FC3F4F" w:rsidRDefault="00FC3F4F"/>
  </w:footnote>
  <w:footnote w:type="continuationSeparator" w:id="0">
    <w:p w14:paraId="1C26300A" w14:textId="77777777" w:rsidR="00FC3F4F" w:rsidRDefault="00FC3F4F">
      <w:pPr>
        <w:spacing w:after="0" w:line="240" w:lineRule="auto"/>
      </w:pPr>
      <w:r>
        <w:continuationSeparator/>
      </w:r>
    </w:p>
    <w:p w14:paraId="000DC0DC" w14:textId="77777777" w:rsidR="00FC3F4F" w:rsidRDefault="00FC3F4F"/>
    <w:p w14:paraId="2AAC6781" w14:textId="77777777" w:rsidR="00FC3F4F" w:rsidRDefault="00FC3F4F"/>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0029364"/>
    <w:lvl w:ilvl="0">
      <w:start w:val="1"/>
      <w:numFmt w:val="decimal"/>
      <w:lvlText w:val="%1."/>
      <w:lvlJc w:val="left"/>
      <w:pPr>
        <w:tabs>
          <w:tab w:val="num" w:pos="1800"/>
        </w:tabs>
        <w:ind w:left="1800" w:hanging="360"/>
      </w:pPr>
    </w:lvl>
  </w:abstractNum>
  <w:abstractNum w:abstractNumId="1">
    <w:nsid w:val="FFFFFF7D"/>
    <w:multiLevelType w:val="singleLevel"/>
    <w:tmpl w:val="D270B25E"/>
    <w:lvl w:ilvl="0">
      <w:start w:val="1"/>
      <w:numFmt w:val="decimal"/>
      <w:lvlText w:val="%1."/>
      <w:lvlJc w:val="left"/>
      <w:pPr>
        <w:tabs>
          <w:tab w:val="num" w:pos="1440"/>
        </w:tabs>
        <w:ind w:left="1440" w:hanging="360"/>
      </w:pPr>
    </w:lvl>
  </w:abstractNum>
  <w:abstractNum w:abstractNumId="2">
    <w:nsid w:val="FFFFFF7E"/>
    <w:multiLevelType w:val="singleLevel"/>
    <w:tmpl w:val="1996E9A4"/>
    <w:lvl w:ilvl="0">
      <w:start w:val="1"/>
      <w:numFmt w:val="decimal"/>
      <w:lvlText w:val="%1."/>
      <w:lvlJc w:val="left"/>
      <w:pPr>
        <w:tabs>
          <w:tab w:val="num" w:pos="1080"/>
        </w:tabs>
        <w:ind w:left="1080" w:hanging="360"/>
      </w:pPr>
    </w:lvl>
  </w:abstractNum>
  <w:abstractNum w:abstractNumId="3">
    <w:nsid w:val="FFFFFF7F"/>
    <w:multiLevelType w:val="singleLevel"/>
    <w:tmpl w:val="31B4141E"/>
    <w:lvl w:ilvl="0">
      <w:start w:val="1"/>
      <w:numFmt w:val="decimal"/>
      <w:lvlText w:val="%1."/>
      <w:lvlJc w:val="left"/>
      <w:pPr>
        <w:tabs>
          <w:tab w:val="num" w:pos="720"/>
        </w:tabs>
        <w:ind w:left="720" w:hanging="360"/>
      </w:pPr>
    </w:lvl>
  </w:abstractNum>
  <w:abstractNum w:abstractNumId="4">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583B29"/>
    <w:multiLevelType w:val="hybridMultilevel"/>
    <w:tmpl w:val="EFA638E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4419324F"/>
    <w:multiLevelType w:val="hybridMultilevel"/>
    <w:tmpl w:val="CA90A6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2C465F"/>
    <w:multiLevelType w:val="hybridMultilevel"/>
    <w:tmpl w:val="C60C3D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3"/>
  </w:num>
  <w:num w:numId="3">
    <w:abstractNumId w:val="17"/>
  </w:num>
  <w:num w:numId="4">
    <w:abstractNumId w:val="14"/>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6"/>
  </w:num>
  <w:num w:numId="16">
    <w:abstractNumId w:val="18"/>
  </w:num>
  <w:num w:numId="17">
    <w:abstractNumId w:val="15"/>
  </w:num>
  <w:num w:numId="18">
    <w:abstractNumId w:val="12"/>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AU" w:vendorID="64" w:dllVersion="131078" w:nlCheck="1" w:checkStyle="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ACD"/>
    <w:rsid w:val="000075B2"/>
    <w:rsid w:val="00014B94"/>
    <w:rsid w:val="000A6B4F"/>
    <w:rsid w:val="00136554"/>
    <w:rsid w:val="00145E5F"/>
    <w:rsid w:val="00160F3E"/>
    <w:rsid w:val="001C0035"/>
    <w:rsid w:val="001E15B2"/>
    <w:rsid w:val="001E350F"/>
    <w:rsid w:val="002379E4"/>
    <w:rsid w:val="003211A5"/>
    <w:rsid w:val="003471C5"/>
    <w:rsid w:val="0037491D"/>
    <w:rsid w:val="00381980"/>
    <w:rsid w:val="003D59D4"/>
    <w:rsid w:val="003E22AE"/>
    <w:rsid w:val="004249CC"/>
    <w:rsid w:val="00435C3F"/>
    <w:rsid w:val="00475A9C"/>
    <w:rsid w:val="004C4855"/>
    <w:rsid w:val="004E5D0C"/>
    <w:rsid w:val="005668BD"/>
    <w:rsid w:val="005C46E0"/>
    <w:rsid w:val="00613E66"/>
    <w:rsid w:val="0064055D"/>
    <w:rsid w:val="006E1D04"/>
    <w:rsid w:val="006E611D"/>
    <w:rsid w:val="0070083E"/>
    <w:rsid w:val="00706B3E"/>
    <w:rsid w:val="007316FA"/>
    <w:rsid w:val="00764B97"/>
    <w:rsid w:val="007C4182"/>
    <w:rsid w:val="007E61AF"/>
    <w:rsid w:val="007F0470"/>
    <w:rsid w:val="007F7C14"/>
    <w:rsid w:val="00843F04"/>
    <w:rsid w:val="008C645B"/>
    <w:rsid w:val="00904892"/>
    <w:rsid w:val="009A333C"/>
    <w:rsid w:val="00A06075"/>
    <w:rsid w:val="00A679E7"/>
    <w:rsid w:val="00A75591"/>
    <w:rsid w:val="00AD580B"/>
    <w:rsid w:val="00AE3BB9"/>
    <w:rsid w:val="00B04567"/>
    <w:rsid w:val="00B80B65"/>
    <w:rsid w:val="00B83E77"/>
    <w:rsid w:val="00C17FA2"/>
    <w:rsid w:val="00C930BA"/>
    <w:rsid w:val="00CB0E37"/>
    <w:rsid w:val="00D02A4D"/>
    <w:rsid w:val="00D244CB"/>
    <w:rsid w:val="00D33A47"/>
    <w:rsid w:val="00D4411D"/>
    <w:rsid w:val="00DD4ADC"/>
    <w:rsid w:val="00E45559"/>
    <w:rsid w:val="00E904C3"/>
    <w:rsid w:val="00EC3B31"/>
    <w:rsid w:val="00F0436D"/>
    <w:rsid w:val="00F27ACD"/>
    <w:rsid w:val="00F62B3F"/>
    <w:rsid w:val="00F97199"/>
    <w:rsid w:val="00FC3F4F"/>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157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3E77"/>
    <w:rPr>
      <w:lang w:val="en-GB"/>
    </w:rPr>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styleId="ListParagraph">
    <w:name w:val="List Paragraph"/>
    <w:basedOn w:val="Normal"/>
    <w:uiPriority w:val="34"/>
    <w:unhideWhenUsed/>
    <w:qFormat/>
    <w:rsid w:val="004E5D0C"/>
    <w:pPr>
      <w:ind w:left="720"/>
      <w:contextualSpacing/>
    </w:pPr>
  </w:style>
  <w:style w:type="table" w:styleId="TableGridLight">
    <w:name w:val="Grid Table Light"/>
    <w:basedOn w:val="TableNormal"/>
    <w:uiPriority w:val="40"/>
    <w:rsid w:val="00A7559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A75591"/>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A333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semiHidden/>
    <w:unhideWhenUsed/>
    <w:rsid w:val="00435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auto"/>
      <w:sz w:val="20"/>
      <w:szCs w:val="20"/>
      <w:lang w:val="en-AU" w:eastAsia="en-AU"/>
    </w:rPr>
  </w:style>
  <w:style w:type="character" w:customStyle="1" w:styleId="HTMLPreformattedChar">
    <w:name w:val="HTML Preformatted Char"/>
    <w:basedOn w:val="DefaultParagraphFont"/>
    <w:link w:val="HTMLPreformatted"/>
    <w:uiPriority w:val="99"/>
    <w:semiHidden/>
    <w:rsid w:val="00435C3F"/>
    <w:rPr>
      <w:rFonts w:ascii="Courier New" w:hAnsi="Courier New" w:cs="Courier New"/>
      <w:color w:val="auto"/>
      <w:sz w:val="20"/>
      <w:szCs w:val="20"/>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040435">
      <w:bodyDiv w:val="1"/>
      <w:marLeft w:val="0"/>
      <w:marRight w:val="0"/>
      <w:marTop w:val="0"/>
      <w:marBottom w:val="0"/>
      <w:divBdr>
        <w:top w:val="none" w:sz="0" w:space="0" w:color="auto"/>
        <w:left w:val="none" w:sz="0" w:space="0" w:color="auto"/>
        <w:bottom w:val="none" w:sz="0" w:space="0" w:color="auto"/>
        <w:right w:val="none" w:sz="0" w:space="0" w:color="auto"/>
      </w:divBdr>
    </w:div>
    <w:div w:id="215435341">
      <w:bodyDiv w:val="1"/>
      <w:marLeft w:val="0"/>
      <w:marRight w:val="0"/>
      <w:marTop w:val="0"/>
      <w:marBottom w:val="0"/>
      <w:divBdr>
        <w:top w:val="none" w:sz="0" w:space="0" w:color="auto"/>
        <w:left w:val="none" w:sz="0" w:space="0" w:color="auto"/>
        <w:bottom w:val="none" w:sz="0" w:space="0" w:color="auto"/>
        <w:right w:val="none" w:sz="0" w:space="0" w:color="auto"/>
      </w:divBdr>
    </w:div>
    <w:div w:id="1485513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pn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glossaryDocument" Target="glossary/document.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png"/><Relationship Id="rId9" Type="http://schemas.openxmlformats.org/officeDocument/2006/relationships/image" Target="media/image3.emf"/><Relationship Id="rId10"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Applications/Microsoft%20Word.app/Contents/Resources/FileNewLatinizedTemplatesMac.bundle/Research%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auto"/>
    <w:pitch w:val="variable"/>
    <w:sig w:usb0="81000003" w:usb1="00000000" w:usb2="00000000" w:usb3="00000000" w:csb0="00010001" w:csb1="00000000"/>
  </w:font>
  <w:font w:name="바탕">
    <w:charset w:val="81"/>
    <w:family w:val="auto"/>
    <w:pitch w:val="variable"/>
    <w:sig w:usb0="B00002AF" w:usb1="69D77CFB" w:usb2="00000030" w:usb3="00000000" w:csb0="000800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45C"/>
    <w:rsid w:val="00F804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en-AU"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E4D51F83C7DE4AADAE7E51B87F6B48">
    <w:name w:val="B9E4D51F83C7DE4AADAE7E51B87F6B48"/>
  </w:style>
  <w:style w:type="paragraph" w:customStyle="1" w:styleId="5378B57E9DBFC64AB1FD18DA184DDAFA">
    <w:name w:val="5378B57E9DBFC64AB1FD18DA184DDAFA"/>
  </w:style>
  <w:style w:type="paragraph" w:customStyle="1" w:styleId="5A332EDF41FF0C479F56F03FC13E95DB">
    <w:name w:val="5A332EDF41FF0C479F56F03FC13E95DB"/>
  </w:style>
  <w:style w:type="paragraph" w:customStyle="1" w:styleId="FAE62B860BEAEE4DB0D548616058D6B3">
    <w:name w:val="FAE62B860BEAEE4DB0D548616058D6B3"/>
  </w:style>
  <w:style w:type="paragraph" w:customStyle="1" w:styleId="95AF89A31C51B045A149D6E4E7306A89">
    <w:name w:val="95AF89A31C51B045A149D6E4E7306A89"/>
  </w:style>
  <w:style w:type="paragraph" w:styleId="ListBullet">
    <w:name w:val="List Bullet"/>
    <w:basedOn w:val="Normal"/>
    <w:uiPriority w:val="12"/>
    <w:qFormat/>
    <w:pPr>
      <w:numPr>
        <w:numId w:val="1"/>
      </w:numPr>
      <w:spacing w:after="240" w:line="312" w:lineRule="auto"/>
    </w:pPr>
    <w:rPr>
      <w:rFonts w:eastAsiaTheme="minorHAnsi"/>
      <w:color w:val="000000" w:themeColor="text1"/>
      <w:lang w:val="en-US" w:eastAsia="en-US"/>
    </w:rPr>
  </w:style>
  <w:style w:type="paragraph" w:customStyle="1" w:styleId="C33C248DCFE2374CB2C80101767425AD">
    <w:name w:val="C33C248DCFE2374CB2C80101767425AD"/>
  </w:style>
  <w:style w:type="paragraph" w:customStyle="1" w:styleId="C5FBD5C514A19E45AA3A6309024DC171">
    <w:name w:val="C5FBD5C514A19E45AA3A6309024DC171"/>
  </w:style>
  <w:style w:type="paragraph" w:customStyle="1" w:styleId="6565854AA25FFF42ABAD431C3FE2F84E">
    <w:name w:val="6565854AA25FFF42ABAD431C3FE2F84E"/>
  </w:style>
  <w:style w:type="paragraph" w:customStyle="1" w:styleId="09720459BE6B2440BEC56639729461BF">
    <w:name w:val="09720459BE6B2440BEC56639729461BF"/>
  </w:style>
  <w:style w:type="paragraph" w:customStyle="1" w:styleId="9342E61E8D32344F89744ADB0435AB82">
    <w:name w:val="9342E61E8D32344F89744ADB0435AB82"/>
  </w:style>
  <w:style w:type="paragraph" w:customStyle="1" w:styleId="EBCC53E578697C42880386C2644C4901">
    <w:name w:val="EBCC53E578697C42880386C2644C4901"/>
  </w:style>
  <w:style w:type="paragraph" w:customStyle="1" w:styleId="F9892FE11D7E5E498BA63B2D95EF8BC3">
    <w:name w:val="F9892FE11D7E5E498BA63B2D95EF8BC3"/>
  </w:style>
  <w:style w:type="paragraph" w:customStyle="1" w:styleId="D0148DDA572A564D85E095E4ABA4918F">
    <w:name w:val="D0148DDA572A564D85E095E4ABA4918F"/>
  </w:style>
  <w:style w:type="paragraph" w:customStyle="1" w:styleId="9668DC789243BE44907FE8D18728D367">
    <w:name w:val="9668DC789243BE44907FE8D18728D367"/>
  </w:style>
  <w:style w:type="paragraph" w:customStyle="1" w:styleId="0CF8033CFDCB4343A37F068AD550C3FD">
    <w:name w:val="0CF8033CFDCB4343A37F068AD550C3FD"/>
  </w:style>
  <w:style w:type="paragraph" w:customStyle="1" w:styleId="7510D0D2AF60A542BC304B77EA6634C3">
    <w:name w:val="7510D0D2AF60A542BC304B77EA6634C3"/>
  </w:style>
  <w:style w:type="paragraph" w:customStyle="1" w:styleId="8056C98974336C479CDBEB302E72A171">
    <w:name w:val="8056C98974336C479CDBEB302E72A171"/>
  </w:style>
  <w:style w:type="paragraph" w:customStyle="1" w:styleId="335823177C55FC47AA7F6BAFF77B85A3">
    <w:name w:val="335823177C55FC47AA7F6BAFF77B85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292</TotalTime>
  <Pages>11</Pages>
  <Words>1942</Words>
  <Characters>11075</Characters>
  <Application>Microsoft Macintosh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Billy Bingham</dc:creator>
  <cp:keywords/>
  <dc:description/>
  <cp:lastModifiedBy>Billy Bingham</cp:lastModifiedBy>
  <cp:revision>29</cp:revision>
  <dcterms:created xsi:type="dcterms:W3CDTF">2023-02-27T01:19:00Z</dcterms:created>
  <dcterms:modified xsi:type="dcterms:W3CDTF">2023-02-28T04:06:00Z</dcterms:modified>
</cp:coreProperties>
</file>