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5A86" w:rsidRDefault="00B81528" w:rsidP="00B81528">
      <w:pPr>
        <w:pStyle w:val="Ttulo"/>
      </w:pPr>
      <w:r w:rsidRPr="00B81528">
        <w:t>Revisão – Banco de Dados II</w:t>
      </w:r>
    </w:p>
    <w:p w:rsidR="00B81528" w:rsidRDefault="00B81528" w:rsidP="00B81528">
      <w:pPr>
        <w:pStyle w:val="Ttulo"/>
        <w:rPr>
          <w:sz w:val="72"/>
          <w:szCs w:val="72"/>
        </w:rPr>
      </w:pPr>
    </w:p>
    <w:p w:rsidR="00B81528" w:rsidRDefault="00B81528" w:rsidP="00B81528">
      <w:pPr>
        <w:pStyle w:val="Ttulo"/>
        <w:rPr>
          <w:sz w:val="72"/>
          <w:szCs w:val="72"/>
        </w:rPr>
      </w:pPr>
      <w:r>
        <w:rPr>
          <w:sz w:val="72"/>
          <w:szCs w:val="72"/>
        </w:rPr>
        <w:t>3º Bimestre</w:t>
      </w:r>
    </w:p>
    <w:p w:rsidR="00B81528" w:rsidRDefault="00B81528" w:rsidP="00B81528">
      <w:pPr>
        <w:pStyle w:val="Ttulo"/>
        <w:rPr>
          <w:sz w:val="72"/>
          <w:szCs w:val="72"/>
        </w:rPr>
      </w:pPr>
    </w:p>
    <w:p w:rsidR="00B81528" w:rsidRDefault="00B81528" w:rsidP="00B81528">
      <w:pPr>
        <w:pStyle w:val="Ttulo"/>
        <w:rPr>
          <w:sz w:val="36"/>
          <w:szCs w:val="36"/>
        </w:rPr>
      </w:pPr>
      <w:r>
        <w:rPr>
          <w:sz w:val="36"/>
          <w:szCs w:val="36"/>
        </w:rPr>
        <w:t>Aluno: Victor Hugo Negrisoli</w:t>
      </w:r>
    </w:p>
    <w:p w:rsidR="00B81528" w:rsidRPr="00B81528" w:rsidRDefault="00B81528" w:rsidP="00B81528">
      <w:pPr>
        <w:pStyle w:val="Ttulo"/>
        <w:rPr>
          <w:sz w:val="24"/>
          <w:szCs w:val="24"/>
        </w:rPr>
      </w:pPr>
    </w:p>
    <w:p w:rsidR="00B81528" w:rsidRPr="006E5AEF" w:rsidRDefault="00B81528" w:rsidP="00B81528">
      <w:pPr>
        <w:rPr>
          <w:rFonts w:ascii="Arial" w:hAnsi="Arial" w:cs="Arial"/>
          <w:sz w:val="24"/>
          <w:szCs w:val="24"/>
          <w:lang w:eastAsia="pt-BR"/>
        </w:rPr>
      </w:pPr>
      <w:r w:rsidRPr="006E5AEF">
        <w:rPr>
          <w:rFonts w:ascii="Arial" w:hAnsi="Arial" w:cs="Arial"/>
          <w:sz w:val="24"/>
          <w:szCs w:val="24"/>
        </w:rPr>
        <w:t xml:space="preserve">01) </w:t>
      </w:r>
      <w:r w:rsidRPr="006E5AEF">
        <w:rPr>
          <w:rFonts w:ascii="Arial" w:hAnsi="Arial" w:cs="Arial"/>
          <w:sz w:val="24"/>
          <w:szCs w:val="24"/>
          <w:lang w:eastAsia="pt-BR"/>
        </w:rPr>
        <w:t xml:space="preserve">Faça </w:t>
      </w:r>
      <w:r w:rsidR="009F2DA2" w:rsidRPr="006E5AEF">
        <w:rPr>
          <w:rFonts w:ascii="Arial" w:hAnsi="Arial" w:cs="Arial"/>
          <w:sz w:val="24"/>
          <w:szCs w:val="24"/>
          <w:lang w:eastAsia="pt-BR"/>
        </w:rPr>
        <w:t>um cenário simulando dead</w:t>
      </w:r>
      <w:r w:rsidRPr="006E5AEF">
        <w:rPr>
          <w:rFonts w:ascii="Arial" w:hAnsi="Arial" w:cs="Arial"/>
          <w:sz w:val="24"/>
          <w:szCs w:val="24"/>
          <w:lang w:eastAsia="pt-BR"/>
        </w:rPr>
        <w:t>lock no banco de dados.</w:t>
      </w:r>
    </w:p>
    <w:p w:rsidR="00B81528" w:rsidRPr="006E5AEF" w:rsidRDefault="00B81528" w:rsidP="00B81528">
      <w:pPr>
        <w:rPr>
          <w:rFonts w:ascii="Arial" w:hAnsi="Arial" w:cs="Arial"/>
          <w:sz w:val="24"/>
          <w:szCs w:val="24"/>
          <w:lang w:eastAsia="pt-BR"/>
        </w:rPr>
      </w:pPr>
      <w:r w:rsidRPr="006E5AEF">
        <w:rPr>
          <w:rFonts w:ascii="Arial" w:hAnsi="Arial" w:cs="Arial"/>
          <w:b/>
          <w:sz w:val="24"/>
          <w:szCs w:val="24"/>
          <w:lang w:eastAsia="pt-BR"/>
        </w:rPr>
        <w:t xml:space="preserve">Resposta: </w:t>
      </w:r>
    </w:p>
    <w:p w:rsidR="00B81528" w:rsidRPr="006E5AEF" w:rsidRDefault="00B81528" w:rsidP="00B81528">
      <w:pPr>
        <w:jc w:val="both"/>
        <w:rPr>
          <w:rFonts w:ascii="Arial" w:hAnsi="Arial" w:cs="Arial"/>
          <w:sz w:val="24"/>
          <w:szCs w:val="24"/>
          <w:lang w:eastAsia="pt-BR"/>
        </w:rPr>
      </w:pPr>
      <w:r w:rsidRPr="006E5AEF">
        <w:rPr>
          <w:rFonts w:ascii="Arial" w:hAnsi="Arial" w:cs="Arial"/>
          <w:sz w:val="24"/>
          <w:szCs w:val="24"/>
          <w:lang w:eastAsia="pt-BR"/>
        </w:rPr>
        <w:t xml:space="preserve">Em um sistema de atendimento, dois analistas estão prestando suporte a clientes diferentes, porém, usando o mesmo banco, no mesmo usuário. Quando o Analista 1 acessa o banco, é necessário que ele faça </w:t>
      </w:r>
      <w:r w:rsidR="00C45AB3" w:rsidRPr="006E5AEF">
        <w:rPr>
          <w:rFonts w:ascii="Arial" w:hAnsi="Arial" w:cs="Arial"/>
          <w:sz w:val="24"/>
          <w:szCs w:val="24"/>
          <w:lang w:eastAsia="pt-BR"/>
        </w:rPr>
        <w:t xml:space="preserve">um </w:t>
      </w:r>
      <w:r w:rsidR="009F2DA2" w:rsidRPr="006E5AEF">
        <w:rPr>
          <w:rFonts w:ascii="Arial" w:hAnsi="Arial" w:cs="Arial"/>
          <w:sz w:val="24"/>
          <w:szCs w:val="24"/>
          <w:lang w:eastAsia="pt-BR"/>
        </w:rPr>
        <w:t>UPDATE</w:t>
      </w:r>
      <w:r w:rsidR="00C45AB3" w:rsidRPr="006E5AEF">
        <w:rPr>
          <w:rFonts w:ascii="Arial" w:hAnsi="Arial" w:cs="Arial"/>
          <w:sz w:val="24"/>
          <w:szCs w:val="24"/>
          <w:lang w:eastAsia="pt-BR"/>
        </w:rPr>
        <w:t xml:space="preserve"> em uma tabela, porém, ele não dá COMMIT na operação. O Analista 2, que estava atendendo a outro cliente, acaba precisando realizar um </w:t>
      </w:r>
      <w:r w:rsidR="009F2DA2" w:rsidRPr="006E5AEF">
        <w:rPr>
          <w:rFonts w:ascii="Arial" w:hAnsi="Arial" w:cs="Arial"/>
          <w:sz w:val="24"/>
          <w:szCs w:val="24"/>
          <w:lang w:eastAsia="pt-BR"/>
        </w:rPr>
        <w:t>UPDATE</w:t>
      </w:r>
      <w:r w:rsidR="00C45AB3" w:rsidRPr="006E5AEF">
        <w:rPr>
          <w:rFonts w:ascii="Arial" w:hAnsi="Arial" w:cs="Arial"/>
          <w:sz w:val="24"/>
          <w:szCs w:val="24"/>
          <w:lang w:eastAsia="pt-BR"/>
        </w:rPr>
        <w:t xml:space="preserve"> em uma informação que estava incoerente,</w:t>
      </w:r>
      <w:r w:rsidR="009F2DA2" w:rsidRPr="006E5AEF">
        <w:rPr>
          <w:rFonts w:ascii="Arial" w:hAnsi="Arial" w:cs="Arial"/>
          <w:sz w:val="24"/>
          <w:szCs w:val="24"/>
          <w:lang w:eastAsia="pt-BR"/>
        </w:rPr>
        <w:t xml:space="preserve"> na mesma tabela em que o Analista 1 está,</w:t>
      </w:r>
      <w:r w:rsidR="00C45AB3" w:rsidRPr="006E5AEF">
        <w:rPr>
          <w:rFonts w:ascii="Arial" w:hAnsi="Arial" w:cs="Arial"/>
          <w:sz w:val="24"/>
          <w:szCs w:val="24"/>
          <w:lang w:eastAsia="pt-BR"/>
        </w:rPr>
        <w:t xml:space="preserve"> porém, ao executar o comando, </w:t>
      </w:r>
      <w:r w:rsidR="009F2DA2" w:rsidRPr="006E5AEF">
        <w:rPr>
          <w:rFonts w:ascii="Arial" w:hAnsi="Arial" w:cs="Arial"/>
          <w:sz w:val="24"/>
          <w:szCs w:val="24"/>
          <w:lang w:eastAsia="pt-BR"/>
        </w:rPr>
        <w:t xml:space="preserve">o Analista 2 </w:t>
      </w:r>
      <w:r w:rsidR="00C45AB3" w:rsidRPr="006E5AEF">
        <w:rPr>
          <w:rFonts w:ascii="Arial" w:hAnsi="Arial" w:cs="Arial"/>
          <w:sz w:val="24"/>
          <w:szCs w:val="24"/>
          <w:lang w:eastAsia="pt-BR"/>
        </w:rPr>
        <w:t>fica travado, pois o Analista 1 está com a transação aberta na operação.</w:t>
      </w:r>
      <w:r w:rsidR="009F2DA2" w:rsidRPr="006E5AEF">
        <w:rPr>
          <w:rFonts w:ascii="Arial" w:hAnsi="Arial" w:cs="Arial"/>
          <w:sz w:val="24"/>
          <w:szCs w:val="24"/>
          <w:lang w:eastAsia="pt-BR"/>
        </w:rPr>
        <w:t xml:space="preserve"> O Analista 1, ao invés de aplicar um COMMIT e finalizar a transação, realiza outra operação UPDATE na tabela, diretamente em um registro que o Analista 2 estava tentando atualizar, porém estava travado.</w:t>
      </w:r>
    </w:p>
    <w:p w:rsidR="009F2DA2" w:rsidRPr="006E5AEF" w:rsidRDefault="009F2DA2" w:rsidP="00B81528">
      <w:pPr>
        <w:jc w:val="both"/>
        <w:rPr>
          <w:rFonts w:ascii="Arial" w:hAnsi="Arial" w:cs="Arial"/>
          <w:sz w:val="24"/>
          <w:szCs w:val="24"/>
          <w:lang w:eastAsia="pt-BR"/>
        </w:rPr>
      </w:pPr>
      <w:r w:rsidRPr="006E5AEF">
        <w:rPr>
          <w:rFonts w:ascii="Arial" w:hAnsi="Arial" w:cs="Arial"/>
          <w:sz w:val="24"/>
          <w:szCs w:val="24"/>
          <w:lang w:eastAsia="pt-BR"/>
        </w:rPr>
        <w:t>O Analista 2 estava esperando a liberação, porém, o Analista 1 fez uma requisição para a requisição travada do Analista 2, então ambos ficam esperando a requisição um do outro, gerando um deadlock no banco de dados.</w:t>
      </w:r>
    </w:p>
    <w:tbl>
      <w:tblPr>
        <w:tblStyle w:val="Tabelacomgrade"/>
        <w:tblW w:w="0" w:type="auto"/>
        <w:tblLook w:val="04A0"/>
      </w:tblPr>
      <w:tblGrid>
        <w:gridCol w:w="4322"/>
        <w:gridCol w:w="4322"/>
      </w:tblGrid>
      <w:tr w:rsidR="006E027A" w:rsidRPr="006E5AEF" w:rsidTr="006E027A">
        <w:tc>
          <w:tcPr>
            <w:tcW w:w="4322" w:type="dxa"/>
          </w:tcPr>
          <w:p w:rsidR="006E027A" w:rsidRPr="006E5AEF" w:rsidRDefault="006E027A" w:rsidP="00B81528">
            <w:pPr>
              <w:jc w:val="both"/>
              <w:rPr>
                <w:rFonts w:ascii="Arial" w:hAnsi="Arial" w:cs="Arial"/>
                <w:b/>
                <w:sz w:val="28"/>
                <w:szCs w:val="28"/>
                <w:lang w:eastAsia="pt-BR"/>
              </w:rPr>
            </w:pPr>
            <w:r w:rsidRPr="006E5AEF">
              <w:rPr>
                <w:rFonts w:ascii="Arial" w:hAnsi="Arial" w:cs="Arial"/>
                <w:b/>
                <w:sz w:val="28"/>
                <w:szCs w:val="28"/>
                <w:lang w:eastAsia="pt-BR"/>
              </w:rPr>
              <w:t>Analista 1</w:t>
            </w:r>
          </w:p>
        </w:tc>
        <w:tc>
          <w:tcPr>
            <w:tcW w:w="4322" w:type="dxa"/>
          </w:tcPr>
          <w:p w:rsidR="006E027A" w:rsidRPr="006E5AEF" w:rsidRDefault="006E027A" w:rsidP="00B81528">
            <w:pPr>
              <w:jc w:val="both"/>
              <w:rPr>
                <w:rFonts w:ascii="Arial" w:hAnsi="Arial" w:cs="Arial"/>
                <w:b/>
                <w:sz w:val="28"/>
                <w:szCs w:val="28"/>
                <w:lang w:eastAsia="pt-BR"/>
              </w:rPr>
            </w:pPr>
            <w:r w:rsidRPr="006E5AEF">
              <w:rPr>
                <w:rFonts w:ascii="Arial" w:hAnsi="Arial" w:cs="Arial"/>
                <w:b/>
                <w:sz w:val="28"/>
                <w:szCs w:val="28"/>
                <w:lang w:eastAsia="pt-BR"/>
              </w:rPr>
              <w:t>Analista 2</w:t>
            </w:r>
          </w:p>
        </w:tc>
      </w:tr>
      <w:tr w:rsidR="006E027A" w:rsidRPr="006E5AEF" w:rsidTr="006E027A">
        <w:tc>
          <w:tcPr>
            <w:tcW w:w="4322" w:type="dxa"/>
          </w:tcPr>
          <w:p w:rsidR="006E027A" w:rsidRPr="006E5AEF" w:rsidRDefault="009F551A" w:rsidP="009F551A">
            <w:pPr>
              <w:jc w:val="center"/>
              <w:rPr>
                <w:rFonts w:ascii="Arial" w:hAnsi="Arial" w:cs="Arial"/>
                <w:sz w:val="24"/>
                <w:szCs w:val="24"/>
                <w:lang w:val="en-US" w:eastAsia="pt-BR"/>
              </w:rPr>
            </w:pPr>
            <w:r w:rsidRPr="006E5AEF">
              <w:rPr>
                <w:rFonts w:ascii="Arial" w:hAnsi="Arial" w:cs="Arial"/>
                <w:sz w:val="24"/>
                <w:szCs w:val="24"/>
                <w:lang w:val="en-US" w:eastAsia="pt-BR"/>
              </w:rPr>
              <w:t>BEGIN TRANSACTION;</w:t>
            </w:r>
          </w:p>
        </w:tc>
        <w:tc>
          <w:tcPr>
            <w:tcW w:w="4322" w:type="dxa"/>
          </w:tcPr>
          <w:p w:rsidR="006E027A" w:rsidRPr="006E5AEF" w:rsidRDefault="006E027A" w:rsidP="009F551A">
            <w:pPr>
              <w:jc w:val="center"/>
              <w:rPr>
                <w:rFonts w:ascii="Arial" w:hAnsi="Arial" w:cs="Arial"/>
                <w:sz w:val="24"/>
                <w:szCs w:val="24"/>
                <w:lang w:val="en-US" w:eastAsia="pt-BR"/>
              </w:rPr>
            </w:pPr>
          </w:p>
        </w:tc>
      </w:tr>
      <w:tr w:rsidR="009F551A" w:rsidRPr="006E5AEF" w:rsidTr="009F551A">
        <w:trPr>
          <w:trHeight w:val="352"/>
        </w:trPr>
        <w:tc>
          <w:tcPr>
            <w:tcW w:w="4322" w:type="dxa"/>
          </w:tcPr>
          <w:p w:rsidR="009F551A" w:rsidRPr="006E5AEF" w:rsidRDefault="009F551A" w:rsidP="009F551A">
            <w:pPr>
              <w:jc w:val="center"/>
              <w:rPr>
                <w:rFonts w:ascii="Arial" w:hAnsi="Arial" w:cs="Arial"/>
                <w:sz w:val="24"/>
                <w:szCs w:val="24"/>
                <w:lang w:val="en-US" w:eastAsia="pt-BR"/>
              </w:rPr>
            </w:pPr>
            <w:r w:rsidRPr="006E5AEF">
              <w:rPr>
                <w:rFonts w:ascii="Arial" w:hAnsi="Arial" w:cs="Arial"/>
                <w:sz w:val="24"/>
                <w:szCs w:val="24"/>
                <w:lang w:val="en-US" w:eastAsia="pt-BR"/>
              </w:rPr>
              <w:t>Transação 1 aberta</w:t>
            </w:r>
          </w:p>
        </w:tc>
        <w:tc>
          <w:tcPr>
            <w:tcW w:w="4322" w:type="dxa"/>
          </w:tcPr>
          <w:p w:rsidR="009F551A" w:rsidRPr="006E5AEF" w:rsidRDefault="009F551A" w:rsidP="009F551A">
            <w:pPr>
              <w:jc w:val="center"/>
              <w:rPr>
                <w:rFonts w:ascii="Arial" w:hAnsi="Arial" w:cs="Arial"/>
                <w:sz w:val="24"/>
                <w:szCs w:val="24"/>
                <w:lang w:val="en-US" w:eastAsia="pt-BR"/>
              </w:rPr>
            </w:pPr>
          </w:p>
        </w:tc>
      </w:tr>
      <w:tr w:rsidR="006E027A" w:rsidRPr="006E5AEF" w:rsidTr="006E027A">
        <w:tc>
          <w:tcPr>
            <w:tcW w:w="4322" w:type="dxa"/>
          </w:tcPr>
          <w:p w:rsidR="006E027A" w:rsidRPr="006E5AEF" w:rsidRDefault="009F551A" w:rsidP="009F551A">
            <w:pPr>
              <w:jc w:val="center"/>
              <w:rPr>
                <w:rFonts w:ascii="Arial" w:hAnsi="Arial" w:cs="Arial"/>
                <w:sz w:val="24"/>
                <w:szCs w:val="24"/>
                <w:lang w:val="en-US" w:eastAsia="pt-BR"/>
              </w:rPr>
            </w:pPr>
            <w:r w:rsidRPr="006E5AEF">
              <w:rPr>
                <w:rFonts w:ascii="Arial" w:hAnsi="Arial" w:cs="Arial"/>
                <w:sz w:val="24"/>
                <w:szCs w:val="24"/>
                <w:lang w:val="en-US" w:eastAsia="pt-BR"/>
              </w:rPr>
              <w:t>UPDATE Cliente WHERE Cliente_ID = 5;</w:t>
            </w:r>
          </w:p>
        </w:tc>
        <w:tc>
          <w:tcPr>
            <w:tcW w:w="4322" w:type="dxa"/>
          </w:tcPr>
          <w:p w:rsidR="006E027A" w:rsidRPr="006E5AEF" w:rsidRDefault="009F551A" w:rsidP="009F551A">
            <w:pPr>
              <w:jc w:val="center"/>
              <w:rPr>
                <w:rFonts w:ascii="Arial" w:hAnsi="Arial" w:cs="Arial"/>
                <w:sz w:val="24"/>
                <w:szCs w:val="24"/>
                <w:lang w:val="en-US" w:eastAsia="pt-BR"/>
              </w:rPr>
            </w:pPr>
            <w:r w:rsidRPr="006E5AEF">
              <w:rPr>
                <w:rFonts w:ascii="Arial" w:hAnsi="Arial" w:cs="Arial"/>
                <w:sz w:val="24"/>
                <w:szCs w:val="24"/>
                <w:lang w:val="en-US" w:eastAsia="pt-BR"/>
              </w:rPr>
              <w:t>BEGIN TRANSACTION;</w:t>
            </w:r>
          </w:p>
        </w:tc>
      </w:tr>
      <w:tr w:rsidR="009F551A" w:rsidRPr="006E5AEF" w:rsidTr="006E027A">
        <w:tc>
          <w:tcPr>
            <w:tcW w:w="4322" w:type="dxa"/>
          </w:tcPr>
          <w:p w:rsidR="009F551A" w:rsidRPr="006E5AEF" w:rsidRDefault="009F551A" w:rsidP="009F551A">
            <w:pPr>
              <w:jc w:val="center"/>
              <w:rPr>
                <w:rFonts w:ascii="Arial" w:hAnsi="Arial" w:cs="Arial"/>
                <w:sz w:val="24"/>
                <w:szCs w:val="24"/>
                <w:lang w:val="en-US" w:eastAsia="pt-BR"/>
              </w:rPr>
            </w:pPr>
            <w:r w:rsidRPr="006E5AEF">
              <w:rPr>
                <w:rFonts w:ascii="Arial" w:hAnsi="Arial" w:cs="Arial"/>
                <w:sz w:val="24"/>
                <w:szCs w:val="24"/>
                <w:lang w:val="en-US" w:eastAsia="pt-BR"/>
              </w:rPr>
              <w:t>Transação 1 aberta</w:t>
            </w:r>
          </w:p>
        </w:tc>
        <w:tc>
          <w:tcPr>
            <w:tcW w:w="4322" w:type="dxa"/>
          </w:tcPr>
          <w:p w:rsidR="009F551A" w:rsidRPr="006E5AEF" w:rsidRDefault="009F551A" w:rsidP="009F551A">
            <w:pPr>
              <w:jc w:val="center"/>
              <w:rPr>
                <w:rFonts w:ascii="Arial" w:hAnsi="Arial" w:cs="Arial"/>
                <w:sz w:val="24"/>
                <w:szCs w:val="24"/>
                <w:lang w:val="en-US" w:eastAsia="pt-BR"/>
              </w:rPr>
            </w:pPr>
            <w:r w:rsidRPr="006E5AEF">
              <w:rPr>
                <w:rFonts w:ascii="Arial" w:hAnsi="Arial" w:cs="Arial"/>
                <w:sz w:val="24"/>
                <w:szCs w:val="24"/>
                <w:lang w:val="en-US" w:eastAsia="pt-BR"/>
              </w:rPr>
              <w:t>Transação 2 aberta</w:t>
            </w:r>
          </w:p>
        </w:tc>
      </w:tr>
      <w:tr w:rsidR="009F551A" w:rsidRPr="006E5AEF" w:rsidTr="006E027A">
        <w:tc>
          <w:tcPr>
            <w:tcW w:w="4322" w:type="dxa"/>
          </w:tcPr>
          <w:p w:rsidR="009F551A" w:rsidRPr="006E5AEF" w:rsidRDefault="007D247F" w:rsidP="009F551A">
            <w:pPr>
              <w:jc w:val="center"/>
              <w:rPr>
                <w:rFonts w:ascii="Arial" w:hAnsi="Arial" w:cs="Arial"/>
                <w:sz w:val="24"/>
                <w:szCs w:val="24"/>
                <w:lang w:val="en-US" w:eastAsia="pt-BR"/>
              </w:rPr>
            </w:pPr>
            <w:r w:rsidRPr="006E5AEF">
              <w:rPr>
                <w:rFonts w:ascii="Arial" w:hAnsi="Arial" w:cs="Arial"/>
                <w:sz w:val="24"/>
                <w:szCs w:val="24"/>
                <w:lang w:val="en-US" w:eastAsia="pt-BR"/>
              </w:rPr>
              <w:t>Transação 1 aberta</w:t>
            </w:r>
          </w:p>
        </w:tc>
        <w:tc>
          <w:tcPr>
            <w:tcW w:w="4322" w:type="dxa"/>
          </w:tcPr>
          <w:p w:rsidR="009F551A" w:rsidRPr="006E5AEF" w:rsidRDefault="009F551A" w:rsidP="009F551A">
            <w:pPr>
              <w:jc w:val="center"/>
              <w:rPr>
                <w:rFonts w:ascii="Arial" w:hAnsi="Arial" w:cs="Arial"/>
                <w:sz w:val="24"/>
                <w:szCs w:val="24"/>
                <w:lang w:val="en-US" w:eastAsia="pt-BR"/>
              </w:rPr>
            </w:pPr>
            <w:r w:rsidRPr="006E5AEF">
              <w:rPr>
                <w:rFonts w:ascii="Arial" w:hAnsi="Arial" w:cs="Arial"/>
                <w:sz w:val="24"/>
                <w:szCs w:val="24"/>
                <w:lang w:val="en-US" w:eastAsia="pt-BR"/>
              </w:rPr>
              <w:t>UPDATE Cliente WHERE Cliente_ID = 4;</w:t>
            </w:r>
          </w:p>
        </w:tc>
      </w:tr>
      <w:tr w:rsidR="009F551A" w:rsidRPr="006E5AEF" w:rsidTr="006E027A">
        <w:tc>
          <w:tcPr>
            <w:tcW w:w="4322" w:type="dxa"/>
          </w:tcPr>
          <w:p w:rsidR="009F551A" w:rsidRPr="006E5AEF" w:rsidRDefault="009F551A" w:rsidP="009F551A">
            <w:pPr>
              <w:jc w:val="center"/>
              <w:rPr>
                <w:rFonts w:ascii="Arial" w:hAnsi="Arial" w:cs="Arial"/>
                <w:sz w:val="24"/>
                <w:szCs w:val="24"/>
                <w:lang w:val="en-US" w:eastAsia="pt-BR"/>
              </w:rPr>
            </w:pPr>
            <w:r w:rsidRPr="006E5AEF">
              <w:rPr>
                <w:rFonts w:ascii="Arial" w:hAnsi="Arial" w:cs="Arial"/>
                <w:sz w:val="24"/>
                <w:szCs w:val="24"/>
                <w:lang w:val="en-US" w:eastAsia="pt-BR"/>
              </w:rPr>
              <w:t>Transação aberta</w:t>
            </w:r>
          </w:p>
        </w:tc>
        <w:tc>
          <w:tcPr>
            <w:tcW w:w="4322" w:type="dxa"/>
          </w:tcPr>
          <w:p w:rsidR="009F551A" w:rsidRPr="006E5AEF" w:rsidRDefault="009F551A" w:rsidP="009F551A">
            <w:pPr>
              <w:jc w:val="center"/>
              <w:rPr>
                <w:rFonts w:ascii="Arial" w:hAnsi="Arial" w:cs="Arial"/>
                <w:sz w:val="24"/>
                <w:szCs w:val="24"/>
                <w:lang w:val="en-US" w:eastAsia="pt-BR"/>
              </w:rPr>
            </w:pPr>
            <w:r w:rsidRPr="006E5AEF">
              <w:rPr>
                <w:rFonts w:ascii="Arial" w:hAnsi="Arial" w:cs="Arial"/>
                <w:sz w:val="24"/>
                <w:szCs w:val="24"/>
                <w:lang w:val="en-US" w:eastAsia="pt-BR"/>
              </w:rPr>
              <w:t>Transação 2 espera transação 1</w:t>
            </w:r>
          </w:p>
        </w:tc>
      </w:tr>
      <w:tr w:rsidR="009F551A" w:rsidRPr="006E5AEF" w:rsidTr="006E027A">
        <w:tc>
          <w:tcPr>
            <w:tcW w:w="4322" w:type="dxa"/>
          </w:tcPr>
          <w:p w:rsidR="009F551A" w:rsidRPr="006E5AEF" w:rsidRDefault="009F551A" w:rsidP="009F551A">
            <w:pPr>
              <w:jc w:val="center"/>
              <w:rPr>
                <w:rFonts w:ascii="Arial" w:hAnsi="Arial" w:cs="Arial"/>
                <w:sz w:val="24"/>
                <w:szCs w:val="24"/>
                <w:lang w:val="en-US" w:eastAsia="pt-BR"/>
              </w:rPr>
            </w:pPr>
            <w:r w:rsidRPr="006E5AEF">
              <w:rPr>
                <w:rFonts w:ascii="Arial" w:hAnsi="Arial" w:cs="Arial"/>
                <w:sz w:val="24"/>
                <w:szCs w:val="24"/>
                <w:lang w:val="en-US" w:eastAsia="pt-BR"/>
              </w:rPr>
              <w:t>UPDATE Cliente WHERE Cliente_ID = 4;</w:t>
            </w:r>
          </w:p>
        </w:tc>
        <w:tc>
          <w:tcPr>
            <w:tcW w:w="4322" w:type="dxa"/>
          </w:tcPr>
          <w:p w:rsidR="009F551A" w:rsidRPr="006E5AEF" w:rsidRDefault="009F551A" w:rsidP="009F551A">
            <w:pPr>
              <w:jc w:val="center"/>
              <w:rPr>
                <w:rFonts w:ascii="Arial" w:hAnsi="Arial" w:cs="Arial"/>
                <w:sz w:val="24"/>
                <w:szCs w:val="24"/>
                <w:lang w:val="en-US" w:eastAsia="pt-BR"/>
              </w:rPr>
            </w:pPr>
            <w:r w:rsidRPr="006E5AEF">
              <w:rPr>
                <w:rFonts w:ascii="Arial" w:hAnsi="Arial" w:cs="Arial"/>
                <w:sz w:val="24"/>
                <w:szCs w:val="24"/>
                <w:lang w:val="en-US" w:eastAsia="pt-BR"/>
              </w:rPr>
              <w:t>Transação 2 espera transação 1</w:t>
            </w:r>
          </w:p>
        </w:tc>
      </w:tr>
      <w:tr w:rsidR="009F551A" w:rsidRPr="006E5AEF" w:rsidTr="006E027A">
        <w:tc>
          <w:tcPr>
            <w:tcW w:w="4322" w:type="dxa"/>
          </w:tcPr>
          <w:p w:rsidR="009F551A" w:rsidRPr="006E5AEF" w:rsidRDefault="009F551A" w:rsidP="009F551A">
            <w:pPr>
              <w:jc w:val="center"/>
              <w:rPr>
                <w:rFonts w:ascii="Arial" w:hAnsi="Arial" w:cs="Arial"/>
                <w:sz w:val="24"/>
                <w:szCs w:val="24"/>
                <w:lang w:val="en-US" w:eastAsia="pt-BR"/>
              </w:rPr>
            </w:pPr>
            <w:r w:rsidRPr="006E5AEF">
              <w:rPr>
                <w:rFonts w:ascii="Arial" w:hAnsi="Arial" w:cs="Arial"/>
                <w:sz w:val="24"/>
                <w:szCs w:val="24"/>
                <w:lang w:val="en-US" w:eastAsia="pt-BR"/>
              </w:rPr>
              <w:t>Transação 1 espera Transação 2</w:t>
            </w:r>
          </w:p>
        </w:tc>
        <w:tc>
          <w:tcPr>
            <w:tcW w:w="4322" w:type="dxa"/>
          </w:tcPr>
          <w:p w:rsidR="009F551A" w:rsidRPr="006E5AEF" w:rsidRDefault="009F551A" w:rsidP="009F551A">
            <w:pPr>
              <w:jc w:val="center"/>
              <w:rPr>
                <w:rFonts w:ascii="Arial" w:hAnsi="Arial" w:cs="Arial"/>
                <w:sz w:val="24"/>
                <w:szCs w:val="24"/>
                <w:lang w:eastAsia="pt-BR"/>
              </w:rPr>
            </w:pPr>
            <w:r w:rsidRPr="006E5AEF">
              <w:rPr>
                <w:rFonts w:ascii="Arial" w:hAnsi="Arial" w:cs="Arial"/>
                <w:sz w:val="24"/>
                <w:szCs w:val="24"/>
                <w:lang w:eastAsia="pt-BR"/>
              </w:rPr>
              <w:t>Transação 2 espera transação 1</w:t>
            </w:r>
          </w:p>
        </w:tc>
      </w:tr>
      <w:tr w:rsidR="009F551A" w:rsidRPr="006E5AEF" w:rsidTr="004C28A2">
        <w:tc>
          <w:tcPr>
            <w:tcW w:w="8644" w:type="dxa"/>
            <w:gridSpan w:val="2"/>
          </w:tcPr>
          <w:p w:rsidR="009F551A" w:rsidRPr="006E5AEF" w:rsidRDefault="009F551A" w:rsidP="009F551A">
            <w:pPr>
              <w:jc w:val="center"/>
              <w:rPr>
                <w:rFonts w:ascii="Arial" w:hAnsi="Arial" w:cs="Arial"/>
                <w:sz w:val="28"/>
                <w:szCs w:val="28"/>
                <w:lang w:eastAsia="pt-BR"/>
              </w:rPr>
            </w:pPr>
            <w:r w:rsidRPr="006E5AEF">
              <w:rPr>
                <w:rFonts w:ascii="Arial" w:hAnsi="Arial" w:cs="Arial"/>
                <w:sz w:val="28"/>
                <w:szCs w:val="28"/>
                <w:lang w:eastAsia="pt-BR"/>
              </w:rPr>
              <w:t>DEADLOCK</w:t>
            </w:r>
          </w:p>
        </w:tc>
      </w:tr>
    </w:tbl>
    <w:p w:rsidR="006E027A" w:rsidRPr="006E5AEF" w:rsidRDefault="006E027A" w:rsidP="00B81528">
      <w:pPr>
        <w:jc w:val="both"/>
        <w:rPr>
          <w:rFonts w:ascii="Arial" w:hAnsi="Arial" w:cs="Arial"/>
          <w:sz w:val="24"/>
          <w:szCs w:val="24"/>
          <w:lang w:eastAsia="pt-BR"/>
        </w:rPr>
      </w:pPr>
    </w:p>
    <w:p w:rsidR="006E027A" w:rsidRPr="006E5AEF" w:rsidRDefault="006E027A" w:rsidP="00B81528">
      <w:pPr>
        <w:jc w:val="both"/>
        <w:rPr>
          <w:rFonts w:ascii="Arial" w:hAnsi="Arial" w:cs="Arial"/>
          <w:sz w:val="24"/>
          <w:szCs w:val="24"/>
          <w:lang w:eastAsia="pt-BR"/>
        </w:rPr>
      </w:pPr>
    </w:p>
    <w:p w:rsidR="000B3F46" w:rsidRPr="000B3F46" w:rsidRDefault="000B3F46" w:rsidP="000B3F46">
      <w:pPr>
        <w:jc w:val="both"/>
        <w:rPr>
          <w:rFonts w:ascii="Arial" w:eastAsia="Times New Roman" w:hAnsi="Arial" w:cs="Arial"/>
          <w:sz w:val="24"/>
          <w:szCs w:val="24"/>
          <w:lang w:eastAsia="pt-BR"/>
        </w:rPr>
      </w:pPr>
      <w:r w:rsidRPr="006E5AEF">
        <w:rPr>
          <w:rFonts w:ascii="Arial" w:hAnsi="Arial" w:cs="Arial"/>
          <w:sz w:val="24"/>
          <w:szCs w:val="24"/>
        </w:rPr>
        <w:t xml:space="preserve">02) </w:t>
      </w:r>
      <w:r w:rsidRPr="006E5AEF">
        <w:rPr>
          <w:rFonts w:ascii="Arial" w:eastAsia="Times New Roman" w:hAnsi="Arial" w:cs="Arial"/>
          <w:sz w:val="24"/>
          <w:szCs w:val="24"/>
          <w:lang w:eastAsia="pt-BR"/>
        </w:rPr>
        <w:t xml:space="preserve">Faça um comparativo entre </w:t>
      </w:r>
      <w:r w:rsidRPr="000B3F46">
        <w:rPr>
          <w:rFonts w:ascii="Arial" w:eastAsia="Times New Roman" w:hAnsi="Arial" w:cs="Arial"/>
          <w:sz w:val="24"/>
          <w:szCs w:val="24"/>
          <w:lang w:eastAsia="pt-BR"/>
        </w:rPr>
        <w:t>escalonamento serial,</w:t>
      </w:r>
      <w:r w:rsidRPr="006E5AEF">
        <w:rPr>
          <w:rFonts w:ascii="Arial" w:eastAsia="Times New Roman" w:hAnsi="Arial" w:cs="Arial"/>
          <w:sz w:val="24"/>
          <w:szCs w:val="24"/>
          <w:lang w:eastAsia="pt-BR"/>
        </w:rPr>
        <w:t xml:space="preserve"> </w:t>
      </w:r>
      <w:r w:rsidRPr="000B3F46">
        <w:rPr>
          <w:rFonts w:ascii="Arial" w:eastAsia="Times New Roman" w:hAnsi="Arial" w:cs="Arial"/>
          <w:sz w:val="24"/>
          <w:szCs w:val="24"/>
          <w:lang w:eastAsia="pt-BR"/>
        </w:rPr>
        <w:t>não serial</w:t>
      </w:r>
      <w:r w:rsidRPr="006E5AEF">
        <w:rPr>
          <w:rFonts w:ascii="Arial" w:eastAsia="Times New Roman" w:hAnsi="Arial" w:cs="Arial"/>
          <w:sz w:val="24"/>
          <w:szCs w:val="24"/>
          <w:lang w:eastAsia="pt-BR"/>
        </w:rPr>
        <w:t xml:space="preserve"> </w:t>
      </w:r>
      <w:r w:rsidRPr="000B3F46">
        <w:rPr>
          <w:rFonts w:ascii="Arial" w:eastAsia="Times New Roman" w:hAnsi="Arial" w:cs="Arial"/>
          <w:sz w:val="24"/>
          <w:szCs w:val="24"/>
          <w:lang w:eastAsia="pt-BR"/>
        </w:rPr>
        <w:t>e serializável</w:t>
      </w:r>
    </w:p>
    <w:p w:rsidR="000B3F46" w:rsidRPr="006E5AEF" w:rsidRDefault="00245CD8" w:rsidP="000B3F46">
      <w:pPr>
        <w:rPr>
          <w:rFonts w:ascii="Arial" w:hAnsi="Arial" w:cs="Arial"/>
          <w:sz w:val="24"/>
          <w:szCs w:val="24"/>
          <w:lang w:eastAsia="pt-BR"/>
        </w:rPr>
      </w:pPr>
      <w:r w:rsidRPr="006E5AEF">
        <w:rPr>
          <w:rFonts w:ascii="Arial" w:hAnsi="Arial" w:cs="Arial"/>
          <w:b/>
          <w:sz w:val="24"/>
          <w:szCs w:val="24"/>
          <w:lang w:eastAsia="pt-BR"/>
        </w:rPr>
        <w:t xml:space="preserve">Resposta: </w:t>
      </w:r>
    </w:p>
    <w:p w:rsidR="00E76B67" w:rsidRPr="006E5AEF" w:rsidRDefault="00E76B67" w:rsidP="00E76B67">
      <w:pPr>
        <w:jc w:val="both"/>
        <w:rPr>
          <w:rFonts w:ascii="Arial" w:hAnsi="Arial" w:cs="Arial"/>
          <w:sz w:val="24"/>
          <w:szCs w:val="24"/>
          <w:lang w:eastAsia="pt-BR"/>
        </w:rPr>
      </w:pPr>
      <w:r w:rsidRPr="006E5AEF">
        <w:rPr>
          <w:rFonts w:ascii="Arial" w:hAnsi="Arial" w:cs="Arial"/>
          <w:sz w:val="24"/>
          <w:szCs w:val="24"/>
          <w:lang w:eastAsia="pt-BR"/>
        </w:rPr>
        <w:t>O escalonamento serial consiste em ter várias sequências de instruções, porém, em que cada uma pertencem a uma única transação, ap</w:t>
      </w:r>
      <w:r w:rsidR="00307031" w:rsidRPr="006E5AEF">
        <w:rPr>
          <w:rFonts w:ascii="Arial" w:hAnsi="Arial" w:cs="Arial"/>
          <w:sz w:val="24"/>
          <w:szCs w:val="24"/>
          <w:lang w:eastAsia="pt-BR"/>
        </w:rPr>
        <w:t xml:space="preserve">arecendo juntas em seu processo, como por exemplo, duas transações, T1 e T2, em que executa-se uma operação em T1, depois uma em T2, depois outra em T1, e assim consecutivamente. </w:t>
      </w:r>
    </w:p>
    <w:p w:rsidR="00307031" w:rsidRPr="006E5AEF" w:rsidRDefault="00BE57E7" w:rsidP="00E76B67">
      <w:pPr>
        <w:jc w:val="both"/>
        <w:rPr>
          <w:rFonts w:ascii="Arial" w:hAnsi="Arial" w:cs="Arial"/>
          <w:sz w:val="24"/>
          <w:szCs w:val="24"/>
          <w:lang w:eastAsia="pt-BR"/>
        </w:rPr>
      </w:pPr>
      <w:r w:rsidRPr="006E5AEF">
        <w:rPr>
          <w:rFonts w:ascii="Arial" w:hAnsi="Arial" w:cs="Arial"/>
          <w:sz w:val="24"/>
          <w:szCs w:val="24"/>
          <w:lang w:eastAsia="pt-BR"/>
        </w:rPr>
        <w:t>O escalonamento não serial consiste em uma squência de instruções, porém, diferentemente das seriais, são de t</w:t>
      </w:r>
      <w:r w:rsidR="00E05D0F" w:rsidRPr="006E5AEF">
        <w:rPr>
          <w:rFonts w:ascii="Arial" w:hAnsi="Arial" w:cs="Arial"/>
          <w:sz w:val="24"/>
          <w:szCs w:val="24"/>
          <w:lang w:eastAsia="pt-BR"/>
        </w:rPr>
        <w:t>ransações intercaladas entre si, algo que pode eventualmente provocar uma inconsistência na informação.</w:t>
      </w:r>
    </w:p>
    <w:p w:rsidR="0053430A" w:rsidRPr="006E5AEF" w:rsidRDefault="0053430A" w:rsidP="00E76B67">
      <w:pPr>
        <w:jc w:val="both"/>
        <w:rPr>
          <w:rFonts w:ascii="Arial" w:hAnsi="Arial" w:cs="Arial"/>
          <w:sz w:val="24"/>
          <w:szCs w:val="24"/>
          <w:lang w:eastAsia="pt-BR"/>
        </w:rPr>
      </w:pPr>
      <w:r w:rsidRPr="006E5AEF">
        <w:rPr>
          <w:rFonts w:ascii="Arial" w:hAnsi="Arial" w:cs="Arial"/>
          <w:sz w:val="24"/>
          <w:szCs w:val="24"/>
          <w:lang w:eastAsia="pt-BR"/>
        </w:rPr>
        <w:t>O escalonamento serializável consiste em uma execução serial das transações envolvidas. Uma maneira de manter a seriabilidade é fazer com que o acesso aos itens dos dados seja feito de uma maneira mutuamente exclusiva.</w:t>
      </w:r>
    </w:p>
    <w:p w:rsidR="00633171" w:rsidRPr="006E5AEF" w:rsidRDefault="00633171" w:rsidP="00E76B67">
      <w:pPr>
        <w:jc w:val="both"/>
        <w:rPr>
          <w:rFonts w:ascii="Arial" w:hAnsi="Arial" w:cs="Arial"/>
          <w:sz w:val="24"/>
          <w:szCs w:val="24"/>
          <w:lang w:eastAsia="pt-BR"/>
        </w:rPr>
      </w:pPr>
    </w:p>
    <w:p w:rsidR="00633171" w:rsidRPr="006E5AEF" w:rsidRDefault="00633171" w:rsidP="00E76B67">
      <w:pPr>
        <w:jc w:val="both"/>
        <w:rPr>
          <w:rFonts w:ascii="Arial" w:hAnsi="Arial" w:cs="Arial"/>
          <w:sz w:val="24"/>
          <w:szCs w:val="24"/>
          <w:lang w:eastAsia="pt-BR"/>
        </w:rPr>
      </w:pPr>
      <w:r w:rsidRPr="006E5AEF">
        <w:rPr>
          <w:rFonts w:ascii="Arial" w:hAnsi="Arial" w:cs="Arial"/>
          <w:sz w:val="24"/>
          <w:szCs w:val="24"/>
          <w:lang w:eastAsia="pt-BR"/>
        </w:rPr>
        <w:t>03) Descreva o protocolo baseado em Timestamp</w:t>
      </w:r>
    </w:p>
    <w:p w:rsidR="00633171" w:rsidRPr="006E5AEF" w:rsidRDefault="00633171" w:rsidP="00E76B67">
      <w:pPr>
        <w:jc w:val="both"/>
        <w:rPr>
          <w:rFonts w:ascii="Arial" w:hAnsi="Arial" w:cs="Arial"/>
          <w:sz w:val="24"/>
          <w:szCs w:val="24"/>
          <w:lang w:eastAsia="pt-BR"/>
        </w:rPr>
      </w:pPr>
      <w:r w:rsidRPr="006E5AEF">
        <w:rPr>
          <w:rFonts w:ascii="Arial" w:hAnsi="Arial" w:cs="Arial"/>
          <w:sz w:val="24"/>
          <w:szCs w:val="24"/>
          <w:lang w:eastAsia="pt-BR"/>
        </w:rPr>
        <w:t>O protocolo baseado em Timestamp é um tipo de controle de concorrência existente em bancos de dados para evitar deadlocks, ordenando-se por marcadores de tempo.</w:t>
      </w:r>
    </w:p>
    <w:p w:rsidR="009D006D" w:rsidRPr="006E5AEF" w:rsidRDefault="009D006D" w:rsidP="00E76B67">
      <w:pPr>
        <w:jc w:val="both"/>
        <w:rPr>
          <w:rFonts w:ascii="Arial" w:hAnsi="Arial" w:cs="Arial"/>
          <w:sz w:val="24"/>
          <w:szCs w:val="24"/>
          <w:lang w:eastAsia="pt-BR"/>
        </w:rPr>
      </w:pPr>
      <w:r w:rsidRPr="006E5AEF">
        <w:rPr>
          <w:rFonts w:ascii="Arial" w:hAnsi="Arial" w:cs="Arial"/>
          <w:sz w:val="24"/>
          <w:szCs w:val="24"/>
          <w:lang w:eastAsia="pt-BR"/>
        </w:rPr>
        <w:t>O protocolo baseia-se em utilizar um valor de relógio do sistema do computador como marcador de tempo para uma transação ou também em implementar um contador lógico incrementado após um marcador de tempo ser atribuído, ou seja, o  tempo da transação equivale ao contador quando esta adentrar ao sistema.</w:t>
      </w:r>
    </w:p>
    <w:p w:rsidR="009D006D" w:rsidRPr="006E5AEF" w:rsidRDefault="009D006D" w:rsidP="00E76B67">
      <w:pPr>
        <w:jc w:val="both"/>
        <w:rPr>
          <w:rFonts w:ascii="Arial" w:hAnsi="Arial" w:cs="Arial"/>
          <w:sz w:val="24"/>
          <w:szCs w:val="24"/>
          <w:lang w:eastAsia="pt-BR"/>
        </w:rPr>
      </w:pPr>
      <w:r w:rsidRPr="006E5AEF">
        <w:rPr>
          <w:rFonts w:ascii="Arial" w:hAnsi="Arial" w:cs="Arial"/>
          <w:sz w:val="24"/>
          <w:szCs w:val="24"/>
          <w:lang w:eastAsia="pt-BR"/>
        </w:rPr>
        <w:t xml:space="preserve">O W-Timestamp (Q), representa o maior marcador de tempo de qualquer transação que tenha executado um </w:t>
      </w:r>
      <w:r w:rsidR="00DD038B" w:rsidRPr="006E5AEF">
        <w:rPr>
          <w:rFonts w:ascii="Arial" w:hAnsi="Arial" w:cs="Arial"/>
          <w:sz w:val="24"/>
          <w:szCs w:val="24"/>
          <w:lang w:eastAsia="pt-BR"/>
        </w:rPr>
        <w:t xml:space="preserve">Write(Q), assim como o R-Timestamp (Q) representa o maior marcador de tempo em que qualquer transação tenha executado um </w:t>
      </w:r>
      <w:r w:rsidRPr="006E5AEF">
        <w:rPr>
          <w:rFonts w:ascii="Arial" w:hAnsi="Arial" w:cs="Arial"/>
          <w:sz w:val="24"/>
          <w:szCs w:val="24"/>
          <w:lang w:eastAsia="pt-BR"/>
        </w:rPr>
        <w:t>Read (Q) com sucesso, e essas instruções são atualizadas sempre que ocorre uma nova transação Write(Q) ou Read(Q).</w:t>
      </w:r>
    </w:p>
    <w:p w:rsidR="00513F7A" w:rsidRPr="006E5AEF" w:rsidRDefault="00513F7A" w:rsidP="00E76B67">
      <w:pPr>
        <w:jc w:val="both"/>
        <w:rPr>
          <w:rFonts w:ascii="Arial" w:hAnsi="Arial" w:cs="Arial"/>
          <w:sz w:val="24"/>
          <w:szCs w:val="24"/>
          <w:lang w:eastAsia="pt-BR"/>
        </w:rPr>
      </w:pPr>
    </w:p>
    <w:p w:rsidR="00513F7A" w:rsidRPr="006E5AEF" w:rsidRDefault="00513F7A" w:rsidP="00E76B67">
      <w:pPr>
        <w:jc w:val="both"/>
        <w:rPr>
          <w:rFonts w:ascii="Arial" w:hAnsi="Arial" w:cs="Arial"/>
          <w:sz w:val="24"/>
          <w:szCs w:val="24"/>
          <w:lang w:eastAsia="pt-BR"/>
        </w:rPr>
      </w:pPr>
      <w:r w:rsidRPr="006E5AEF">
        <w:rPr>
          <w:rFonts w:ascii="Arial" w:hAnsi="Arial" w:cs="Arial"/>
          <w:sz w:val="24"/>
          <w:szCs w:val="24"/>
          <w:lang w:eastAsia="pt-BR"/>
        </w:rPr>
        <w:t xml:space="preserve">04) </w:t>
      </w:r>
      <w:r w:rsidR="006E5AEF" w:rsidRPr="006E5AEF">
        <w:rPr>
          <w:rFonts w:ascii="Arial" w:hAnsi="Arial" w:cs="Arial"/>
          <w:sz w:val="24"/>
          <w:szCs w:val="24"/>
          <w:lang w:eastAsia="pt-BR"/>
        </w:rPr>
        <w:t>Analise a transação T1:</w:t>
      </w:r>
    </w:p>
    <w:p w:rsidR="006E5AEF" w:rsidRPr="006E5AEF" w:rsidRDefault="006E5AEF" w:rsidP="006E5AEF">
      <w:pPr>
        <w:spacing w:after="0" w:line="240" w:lineRule="auto"/>
        <w:jc w:val="both"/>
        <w:rPr>
          <w:rFonts w:ascii="Arial" w:eastAsia="Times New Roman" w:hAnsi="Arial" w:cs="Arial"/>
          <w:sz w:val="24"/>
          <w:szCs w:val="24"/>
          <w:lang w:eastAsia="pt-BR"/>
        </w:rPr>
      </w:pPr>
      <w:r w:rsidRPr="006E5AEF">
        <w:rPr>
          <w:rFonts w:ascii="Arial" w:eastAsia="Times New Roman" w:hAnsi="Arial" w:cs="Arial"/>
          <w:sz w:val="24"/>
          <w:szCs w:val="24"/>
          <w:lang w:eastAsia="pt-BR"/>
        </w:rPr>
        <w:t xml:space="preserve">Considere um sistema bancário simplificado e uma transação T1, que transfira </w:t>
      </w:r>
    </w:p>
    <w:p w:rsidR="006E5AEF" w:rsidRPr="006E5AEF" w:rsidRDefault="006E5AEF" w:rsidP="006E5AEF">
      <w:pPr>
        <w:spacing w:after="0" w:line="240" w:lineRule="auto"/>
        <w:jc w:val="both"/>
        <w:rPr>
          <w:rFonts w:ascii="Arial" w:eastAsia="Times New Roman" w:hAnsi="Arial" w:cs="Arial"/>
          <w:sz w:val="24"/>
          <w:szCs w:val="24"/>
          <w:lang w:eastAsia="pt-BR"/>
        </w:rPr>
      </w:pPr>
      <w:r w:rsidRPr="006E5AEF">
        <w:rPr>
          <w:rFonts w:ascii="Arial" w:eastAsia="Times New Roman" w:hAnsi="Arial" w:cs="Arial"/>
          <w:sz w:val="24"/>
          <w:szCs w:val="24"/>
          <w:lang w:eastAsia="pt-BR"/>
        </w:rPr>
        <w:t xml:space="preserve">R$ 100,00 da conta X para a conta Y e é definida pelas operações listadas acima. Considere ainda que uma transação T2 esteja sendo executada </w:t>
      </w:r>
      <w:r w:rsidRPr="006E5AEF">
        <w:rPr>
          <w:rFonts w:ascii="Arial" w:eastAsia="Times New Roman" w:hAnsi="Arial" w:cs="Arial"/>
          <w:sz w:val="24"/>
          <w:szCs w:val="24"/>
          <w:lang w:eastAsia="pt-BR"/>
        </w:rPr>
        <w:lastRenderedPageBreak/>
        <w:t>simultaneamente com T1. Caso a transação T2 realize a operação Escrita(Y) depois da execução da operação 4 e antes da execução da operação 6 por T1, qual propriedade de transações será violada no banco de dados do referido sistema bancário?</w:t>
      </w:r>
    </w:p>
    <w:p w:rsidR="006E5AEF" w:rsidRDefault="006E5AEF" w:rsidP="00E76B67">
      <w:pPr>
        <w:jc w:val="both"/>
        <w:rPr>
          <w:sz w:val="24"/>
          <w:szCs w:val="24"/>
          <w:lang w:eastAsia="pt-BR"/>
        </w:rPr>
      </w:pPr>
    </w:p>
    <w:p w:rsidR="006E5AEF" w:rsidRDefault="006E5AEF" w:rsidP="00E76B67">
      <w:pPr>
        <w:jc w:val="both"/>
        <w:rPr>
          <w:sz w:val="24"/>
          <w:szCs w:val="24"/>
          <w:lang w:eastAsia="pt-BR"/>
        </w:rPr>
      </w:pPr>
      <w:r>
        <w:rPr>
          <w:b/>
          <w:sz w:val="24"/>
          <w:szCs w:val="24"/>
          <w:lang w:eastAsia="pt-BR"/>
        </w:rPr>
        <w:t xml:space="preserve">Resposta: </w:t>
      </w:r>
    </w:p>
    <w:p w:rsidR="006E5AEF" w:rsidRPr="006E5AEF" w:rsidRDefault="00BE4436" w:rsidP="00E76B67">
      <w:pPr>
        <w:jc w:val="both"/>
        <w:rPr>
          <w:sz w:val="24"/>
          <w:szCs w:val="24"/>
          <w:lang w:eastAsia="pt-BR"/>
        </w:rPr>
      </w:pPr>
      <w:r>
        <w:rPr>
          <w:sz w:val="24"/>
          <w:szCs w:val="24"/>
          <w:lang w:eastAsia="pt-BR"/>
        </w:rPr>
        <w:t>Fere o conceito de isolamento na prática das propriedades ACID. O conceito de isolamento é a propriedade que garante que o sistema de gerenciamento de banco de dados execute uma transação concomitantemente a outra, porém, sem que a interferência de comandos executados simultaneamente afetem a integridade correta dos dados.</w:t>
      </w:r>
    </w:p>
    <w:p w:rsidR="000B3F46" w:rsidRDefault="000B3F46" w:rsidP="00B81528">
      <w:pPr>
        <w:jc w:val="both"/>
        <w:rPr>
          <w:sz w:val="24"/>
          <w:szCs w:val="24"/>
          <w:lang w:eastAsia="pt-BR"/>
        </w:rPr>
      </w:pPr>
    </w:p>
    <w:p w:rsidR="000B3F46" w:rsidRPr="00B81528" w:rsidRDefault="000B3F46" w:rsidP="00B81528">
      <w:pPr>
        <w:jc w:val="both"/>
        <w:rPr>
          <w:sz w:val="24"/>
          <w:szCs w:val="24"/>
          <w:lang w:eastAsia="pt-BR"/>
        </w:rPr>
      </w:pPr>
    </w:p>
    <w:p w:rsidR="00B81528" w:rsidRPr="00B81528" w:rsidRDefault="00B81528" w:rsidP="00B81528">
      <w:pPr>
        <w:rPr>
          <w:rFonts w:ascii="Arial" w:eastAsia="Times New Roman" w:hAnsi="Arial" w:cs="Arial"/>
          <w:b/>
          <w:sz w:val="28"/>
          <w:szCs w:val="28"/>
          <w:lang w:eastAsia="pt-BR"/>
        </w:rPr>
      </w:pPr>
    </w:p>
    <w:p w:rsidR="00B81528" w:rsidRPr="00B81528" w:rsidRDefault="00B81528" w:rsidP="00B81528">
      <w:pPr>
        <w:rPr>
          <w:sz w:val="36"/>
          <w:szCs w:val="36"/>
        </w:rPr>
      </w:pPr>
    </w:p>
    <w:sectPr w:rsidR="00B81528" w:rsidRPr="00B81528" w:rsidSect="00DC5A8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B81528"/>
    <w:rsid w:val="000B3F46"/>
    <w:rsid w:val="00245CD8"/>
    <w:rsid w:val="00307031"/>
    <w:rsid w:val="00513F7A"/>
    <w:rsid w:val="0053430A"/>
    <w:rsid w:val="00625093"/>
    <w:rsid w:val="00633171"/>
    <w:rsid w:val="006E027A"/>
    <w:rsid w:val="006E5AEF"/>
    <w:rsid w:val="007D247F"/>
    <w:rsid w:val="009D006D"/>
    <w:rsid w:val="009F2DA2"/>
    <w:rsid w:val="009F551A"/>
    <w:rsid w:val="00A85836"/>
    <w:rsid w:val="00B81528"/>
    <w:rsid w:val="00BE4436"/>
    <w:rsid w:val="00BE57E7"/>
    <w:rsid w:val="00C45AB3"/>
    <w:rsid w:val="00DC5A86"/>
    <w:rsid w:val="00DD038B"/>
    <w:rsid w:val="00E05D0F"/>
    <w:rsid w:val="00E76B67"/>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5A86"/>
  </w:style>
  <w:style w:type="paragraph" w:styleId="Ttulo2">
    <w:name w:val="heading 2"/>
    <w:basedOn w:val="Normal"/>
    <w:next w:val="Normal"/>
    <w:link w:val="Ttulo2Char"/>
    <w:uiPriority w:val="9"/>
    <w:unhideWhenUsed/>
    <w:qFormat/>
    <w:rsid w:val="00B8152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81528"/>
    <w:pPr>
      <w:ind w:left="720"/>
      <w:contextualSpacing/>
    </w:pPr>
  </w:style>
  <w:style w:type="paragraph" w:styleId="Ttulo">
    <w:name w:val="Title"/>
    <w:basedOn w:val="Normal"/>
    <w:next w:val="Normal"/>
    <w:link w:val="TtuloChar"/>
    <w:uiPriority w:val="10"/>
    <w:qFormat/>
    <w:rsid w:val="00B815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B81528"/>
    <w:rPr>
      <w:rFonts w:asciiTheme="majorHAnsi" w:eastAsiaTheme="majorEastAsia" w:hAnsiTheme="majorHAnsi" w:cstheme="majorBidi"/>
      <w:color w:val="17365D" w:themeColor="text2" w:themeShade="BF"/>
      <w:spacing w:val="5"/>
      <w:kern w:val="28"/>
      <w:sz w:val="52"/>
      <w:szCs w:val="52"/>
    </w:rPr>
  </w:style>
  <w:style w:type="character" w:customStyle="1" w:styleId="Ttulo2Char">
    <w:name w:val="Título 2 Char"/>
    <w:basedOn w:val="Fontepargpadro"/>
    <w:link w:val="Ttulo2"/>
    <w:uiPriority w:val="9"/>
    <w:rsid w:val="00B81528"/>
    <w:rPr>
      <w:rFonts w:asciiTheme="majorHAnsi" w:eastAsiaTheme="majorEastAsia" w:hAnsiTheme="majorHAnsi" w:cstheme="majorBidi"/>
      <w:b/>
      <w:bCs/>
      <w:color w:val="4F81BD" w:themeColor="accent1"/>
      <w:sz w:val="26"/>
      <w:szCs w:val="26"/>
    </w:rPr>
  </w:style>
  <w:style w:type="table" w:styleId="Tabelacomgrade">
    <w:name w:val="Table Grid"/>
    <w:basedOn w:val="Tabelanormal"/>
    <w:uiPriority w:val="59"/>
    <w:rsid w:val="006E02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4626505">
      <w:bodyDiv w:val="1"/>
      <w:marLeft w:val="0"/>
      <w:marRight w:val="0"/>
      <w:marTop w:val="0"/>
      <w:marBottom w:val="0"/>
      <w:divBdr>
        <w:top w:val="none" w:sz="0" w:space="0" w:color="auto"/>
        <w:left w:val="none" w:sz="0" w:space="0" w:color="auto"/>
        <w:bottom w:val="none" w:sz="0" w:space="0" w:color="auto"/>
        <w:right w:val="none" w:sz="0" w:space="0" w:color="auto"/>
      </w:divBdr>
      <w:divsChild>
        <w:div w:id="1628779686">
          <w:marLeft w:val="0"/>
          <w:marRight w:val="0"/>
          <w:marTop w:val="0"/>
          <w:marBottom w:val="0"/>
          <w:divBdr>
            <w:top w:val="none" w:sz="0" w:space="0" w:color="auto"/>
            <w:left w:val="none" w:sz="0" w:space="0" w:color="auto"/>
            <w:bottom w:val="none" w:sz="0" w:space="0" w:color="auto"/>
            <w:right w:val="none" w:sz="0" w:space="0" w:color="auto"/>
          </w:divBdr>
        </w:div>
        <w:div w:id="1400010451">
          <w:marLeft w:val="0"/>
          <w:marRight w:val="0"/>
          <w:marTop w:val="0"/>
          <w:marBottom w:val="0"/>
          <w:divBdr>
            <w:top w:val="none" w:sz="0" w:space="0" w:color="auto"/>
            <w:left w:val="none" w:sz="0" w:space="0" w:color="auto"/>
            <w:bottom w:val="none" w:sz="0" w:space="0" w:color="auto"/>
            <w:right w:val="none" w:sz="0" w:space="0" w:color="auto"/>
          </w:divBdr>
        </w:div>
        <w:div w:id="887836340">
          <w:marLeft w:val="0"/>
          <w:marRight w:val="0"/>
          <w:marTop w:val="0"/>
          <w:marBottom w:val="0"/>
          <w:divBdr>
            <w:top w:val="none" w:sz="0" w:space="0" w:color="auto"/>
            <w:left w:val="none" w:sz="0" w:space="0" w:color="auto"/>
            <w:bottom w:val="none" w:sz="0" w:space="0" w:color="auto"/>
            <w:right w:val="none" w:sz="0" w:space="0" w:color="auto"/>
          </w:divBdr>
        </w:div>
        <w:div w:id="2140831003">
          <w:marLeft w:val="0"/>
          <w:marRight w:val="0"/>
          <w:marTop w:val="0"/>
          <w:marBottom w:val="0"/>
          <w:divBdr>
            <w:top w:val="none" w:sz="0" w:space="0" w:color="auto"/>
            <w:left w:val="none" w:sz="0" w:space="0" w:color="auto"/>
            <w:bottom w:val="none" w:sz="0" w:space="0" w:color="auto"/>
            <w:right w:val="none" w:sz="0" w:space="0" w:color="auto"/>
          </w:divBdr>
        </w:div>
        <w:div w:id="801270394">
          <w:marLeft w:val="0"/>
          <w:marRight w:val="0"/>
          <w:marTop w:val="0"/>
          <w:marBottom w:val="0"/>
          <w:divBdr>
            <w:top w:val="none" w:sz="0" w:space="0" w:color="auto"/>
            <w:left w:val="none" w:sz="0" w:space="0" w:color="auto"/>
            <w:bottom w:val="none" w:sz="0" w:space="0" w:color="auto"/>
            <w:right w:val="none" w:sz="0" w:space="0" w:color="auto"/>
          </w:divBdr>
        </w:div>
      </w:divsChild>
    </w:div>
    <w:div w:id="385299562">
      <w:bodyDiv w:val="1"/>
      <w:marLeft w:val="0"/>
      <w:marRight w:val="0"/>
      <w:marTop w:val="0"/>
      <w:marBottom w:val="0"/>
      <w:divBdr>
        <w:top w:val="none" w:sz="0" w:space="0" w:color="auto"/>
        <w:left w:val="none" w:sz="0" w:space="0" w:color="auto"/>
        <w:bottom w:val="none" w:sz="0" w:space="0" w:color="auto"/>
        <w:right w:val="none" w:sz="0" w:space="0" w:color="auto"/>
      </w:divBdr>
      <w:divsChild>
        <w:div w:id="375590717">
          <w:marLeft w:val="0"/>
          <w:marRight w:val="0"/>
          <w:marTop w:val="0"/>
          <w:marBottom w:val="0"/>
          <w:divBdr>
            <w:top w:val="none" w:sz="0" w:space="0" w:color="auto"/>
            <w:left w:val="none" w:sz="0" w:space="0" w:color="auto"/>
            <w:bottom w:val="none" w:sz="0" w:space="0" w:color="auto"/>
            <w:right w:val="none" w:sz="0" w:space="0" w:color="auto"/>
          </w:divBdr>
        </w:div>
        <w:div w:id="722412213">
          <w:marLeft w:val="0"/>
          <w:marRight w:val="0"/>
          <w:marTop w:val="0"/>
          <w:marBottom w:val="0"/>
          <w:divBdr>
            <w:top w:val="none" w:sz="0" w:space="0" w:color="auto"/>
            <w:left w:val="none" w:sz="0" w:space="0" w:color="auto"/>
            <w:bottom w:val="none" w:sz="0" w:space="0" w:color="auto"/>
            <w:right w:val="none" w:sz="0" w:space="0" w:color="auto"/>
          </w:divBdr>
        </w:div>
      </w:divsChild>
    </w:div>
    <w:div w:id="1271471207">
      <w:bodyDiv w:val="1"/>
      <w:marLeft w:val="0"/>
      <w:marRight w:val="0"/>
      <w:marTop w:val="0"/>
      <w:marBottom w:val="0"/>
      <w:divBdr>
        <w:top w:val="none" w:sz="0" w:space="0" w:color="auto"/>
        <w:left w:val="none" w:sz="0" w:space="0" w:color="auto"/>
        <w:bottom w:val="none" w:sz="0" w:space="0" w:color="auto"/>
        <w:right w:val="none" w:sz="0" w:space="0" w:color="auto"/>
      </w:divBdr>
      <w:divsChild>
        <w:div w:id="1865434709">
          <w:marLeft w:val="0"/>
          <w:marRight w:val="0"/>
          <w:marTop w:val="0"/>
          <w:marBottom w:val="0"/>
          <w:divBdr>
            <w:top w:val="none" w:sz="0" w:space="0" w:color="auto"/>
            <w:left w:val="none" w:sz="0" w:space="0" w:color="auto"/>
            <w:bottom w:val="none" w:sz="0" w:space="0" w:color="auto"/>
            <w:right w:val="none" w:sz="0" w:space="0" w:color="auto"/>
          </w:divBdr>
        </w:div>
        <w:div w:id="1306156861">
          <w:marLeft w:val="0"/>
          <w:marRight w:val="0"/>
          <w:marTop w:val="0"/>
          <w:marBottom w:val="0"/>
          <w:divBdr>
            <w:top w:val="none" w:sz="0" w:space="0" w:color="auto"/>
            <w:left w:val="none" w:sz="0" w:space="0" w:color="auto"/>
            <w:bottom w:val="none" w:sz="0" w:space="0" w:color="auto"/>
            <w:right w:val="none" w:sz="0" w:space="0" w:color="auto"/>
          </w:divBdr>
        </w:div>
        <w:div w:id="1017535962">
          <w:marLeft w:val="0"/>
          <w:marRight w:val="0"/>
          <w:marTop w:val="0"/>
          <w:marBottom w:val="0"/>
          <w:divBdr>
            <w:top w:val="none" w:sz="0" w:space="0" w:color="auto"/>
            <w:left w:val="none" w:sz="0" w:space="0" w:color="auto"/>
            <w:bottom w:val="none" w:sz="0" w:space="0" w:color="auto"/>
            <w:right w:val="none" w:sz="0" w:space="0" w:color="auto"/>
          </w:divBdr>
        </w:div>
        <w:div w:id="363945178">
          <w:marLeft w:val="0"/>
          <w:marRight w:val="0"/>
          <w:marTop w:val="0"/>
          <w:marBottom w:val="0"/>
          <w:divBdr>
            <w:top w:val="none" w:sz="0" w:space="0" w:color="auto"/>
            <w:left w:val="none" w:sz="0" w:space="0" w:color="auto"/>
            <w:bottom w:val="none" w:sz="0" w:space="0" w:color="auto"/>
            <w:right w:val="none" w:sz="0" w:space="0" w:color="auto"/>
          </w:divBdr>
        </w:div>
        <w:div w:id="861238149">
          <w:marLeft w:val="0"/>
          <w:marRight w:val="0"/>
          <w:marTop w:val="0"/>
          <w:marBottom w:val="0"/>
          <w:divBdr>
            <w:top w:val="none" w:sz="0" w:space="0" w:color="auto"/>
            <w:left w:val="none" w:sz="0" w:space="0" w:color="auto"/>
            <w:bottom w:val="none" w:sz="0" w:space="0" w:color="auto"/>
            <w:right w:val="none" w:sz="0" w:space="0" w:color="auto"/>
          </w:divBdr>
        </w:div>
        <w:div w:id="1418945268">
          <w:marLeft w:val="0"/>
          <w:marRight w:val="0"/>
          <w:marTop w:val="0"/>
          <w:marBottom w:val="0"/>
          <w:divBdr>
            <w:top w:val="none" w:sz="0" w:space="0" w:color="auto"/>
            <w:left w:val="none" w:sz="0" w:space="0" w:color="auto"/>
            <w:bottom w:val="none" w:sz="0" w:space="0" w:color="auto"/>
            <w:right w:val="none" w:sz="0" w:space="0" w:color="auto"/>
          </w:divBdr>
        </w:div>
        <w:div w:id="1165511283">
          <w:marLeft w:val="0"/>
          <w:marRight w:val="0"/>
          <w:marTop w:val="0"/>
          <w:marBottom w:val="0"/>
          <w:divBdr>
            <w:top w:val="none" w:sz="0" w:space="0" w:color="auto"/>
            <w:left w:val="none" w:sz="0" w:space="0" w:color="auto"/>
            <w:bottom w:val="none" w:sz="0" w:space="0" w:color="auto"/>
            <w:right w:val="none" w:sz="0" w:space="0" w:color="auto"/>
          </w:divBdr>
        </w:div>
        <w:div w:id="1309673553">
          <w:marLeft w:val="0"/>
          <w:marRight w:val="0"/>
          <w:marTop w:val="0"/>
          <w:marBottom w:val="0"/>
          <w:divBdr>
            <w:top w:val="none" w:sz="0" w:space="0" w:color="auto"/>
            <w:left w:val="none" w:sz="0" w:space="0" w:color="auto"/>
            <w:bottom w:val="none" w:sz="0" w:space="0" w:color="auto"/>
            <w:right w:val="none" w:sz="0" w:space="0" w:color="auto"/>
          </w:divBdr>
        </w:div>
        <w:div w:id="486171113">
          <w:marLeft w:val="0"/>
          <w:marRight w:val="0"/>
          <w:marTop w:val="0"/>
          <w:marBottom w:val="0"/>
          <w:divBdr>
            <w:top w:val="none" w:sz="0" w:space="0" w:color="auto"/>
            <w:left w:val="none" w:sz="0" w:space="0" w:color="auto"/>
            <w:bottom w:val="none" w:sz="0" w:space="0" w:color="auto"/>
            <w:right w:val="none" w:sz="0" w:space="0" w:color="auto"/>
          </w:divBdr>
        </w:div>
      </w:divsChild>
    </w:div>
    <w:div w:id="1283346398">
      <w:bodyDiv w:val="1"/>
      <w:marLeft w:val="0"/>
      <w:marRight w:val="0"/>
      <w:marTop w:val="0"/>
      <w:marBottom w:val="0"/>
      <w:divBdr>
        <w:top w:val="none" w:sz="0" w:space="0" w:color="auto"/>
        <w:left w:val="none" w:sz="0" w:space="0" w:color="auto"/>
        <w:bottom w:val="none" w:sz="0" w:space="0" w:color="auto"/>
        <w:right w:val="none" w:sz="0" w:space="0" w:color="auto"/>
      </w:divBdr>
      <w:divsChild>
        <w:div w:id="1914779424">
          <w:marLeft w:val="0"/>
          <w:marRight w:val="0"/>
          <w:marTop w:val="0"/>
          <w:marBottom w:val="0"/>
          <w:divBdr>
            <w:top w:val="none" w:sz="0" w:space="0" w:color="auto"/>
            <w:left w:val="none" w:sz="0" w:space="0" w:color="auto"/>
            <w:bottom w:val="none" w:sz="0" w:space="0" w:color="auto"/>
            <w:right w:val="none" w:sz="0" w:space="0" w:color="auto"/>
          </w:divBdr>
        </w:div>
        <w:div w:id="1762680446">
          <w:marLeft w:val="0"/>
          <w:marRight w:val="0"/>
          <w:marTop w:val="0"/>
          <w:marBottom w:val="0"/>
          <w:divBdr>
            <w:top w:val="none" w:sz="0" w:space="0" w:color="auto"/>
            <w:left w:val="none" w:sz="0" w:space="0" w:color="auto"/>
            <w:bottom w:val="none" w:sz="0" w:space="0" w:color="auto"/>
            <w:right w:val="none" w:sz="0" w:space="0" w:color="auto"/>
          </w:divBdr>
        </w:div>
        <w:div w:id="718019153">
          <w:marLeft w:val="0"/>
          <w:marRight w:val="0"/>
          <w:marTop w:val="0"/>
          <w:marBottom w:val="0"/>
          <w:divBdr>
            <w:top w:val="none" w:sz="0" w:space="0" w:color="auto"/>
            <w:left w:val="none" w:sz="0" w:space="0" w:color="auto"/>
            <w:bottom w:val="none" w:sz="0" w:space="0" w:color="auto"/>
            <w:right w:val="none" w:sz="0" w:space="0" w:color="auto"/>
          </w:divBdr>
        </w:div>
        <w:div w:id="597564670">
          <w:marLeft w:val="0"/>
          <w:marRight w:val="0"/>
          <w:marTop w:val="0"/>
          <w:marBottom w:val="0"/>
          <w:divBdr>
            <w:top w:val="none" w:sz="0" w:space="0" w:color="auto"/>
            <w:left w:val="none" w:sz="0" w:space="0" w:color="auto"/>
            <w:bottom w:val="none" w:sz="0" w:space="0" w:color="auto"/>
            <w:right w:val="none" w:sz="0" w:space="0" w:color="auto"/>
          </w:divBdr>
        </w:div>
        <w:div w:id="1310749763">
          <w:marLeft w:val="0"/>
          <w:marRight w:val="0"/>
          <w:marTop w:val="0"/>
          <w:marBottom w:val="0"/>
          <w:divBdr>
            <w:top w:val="none" w:sz="0" w:space="0" w:color="auto"/>
            <w:left w:val="none" w:sz="0" w:space="0" w:color="auto"/>
            <w:bottom w:val="none" w:sz="0" w:space="0" w:color="auto"/>
            <w:right w:val="none" w:sz="0" w:space="0" w:color="auto"/>
          </w:divBdr>
        </w:div>
      </w:divsChild>
    </w:div>
    <w:div w:id="1333532570">
      <w:bodyDiv w:val="1"/>
      <w:marLeft w:val="0"/>
      <w:marRight w:val="0"/>
      <w:marTop w:val="0"/>
      <w:marBottom w:val="0"/>
      <w:divBdr>
        <w:top w:val="none" w:sz="0" w:space="0" w:color="auto"/>
        <w:left w:val="none" w:sz="0" w:space="0" w:color="auto"/>
        <w:bottom w:val="none" w:sz="0" w:space="0" w:color="auto"/>
        <w:right w:val="none" w:sz="0" w:space="0" w:color="auto"/>
      </w:divBdr>
      <w:divsChild>
        <w:div w:id="1138769202">
          <w:marLeft w:val="0"/>
          <w:marRight w:val="0"/>
          <w:marTop w:val="0"/>
          <w:marBottom w:val="0"/>
          <w:divBdr>
            <w:top w:val="none" w:sz="0" w:space="0" w:color="auto"/>
            <w:left w:val="none" w:sz="0" w:space="0" w:color="auto"/>
            <w:bottom w:val="none" w:sz="0" w:space="0" w:color="auto"/>
            <w:right w:val="none" w:sz="0" w:space="0" w:color="auto"/>
          </w:divBdr>
        </w:div>
        <w:div w:id="960921141">
          <w:marLeft w:val="0"/>
          <w:marRight w:val="0"/>
          <w:marTop w:val="0"/>
          <w:marBottom w:val="0"/>
          <w:divBdr>
            <w:top w:val="none" w:sz="0" w:space="0" w:color="auto"/>
            <w:left w:val="none" w:sz="0" w:space="0" w:color="auto"/>
            <w:bottom w:val="none" w:sz="0" w:space="0" w:color="auto"/>
            <w:right w:val="none" w:sz="0" w:space="0" w:color="auto"/>
          </w:divBdr>
        </w:div>
        <w:div w:id="1927037764">
          <w:marLeft w:val="0"/>
          <w:marRight w:val="0"/>
          <w:marTop w:val="0"/>
          <w:marBottom w:val="0"/>
          <w:divBdr>
            <w:top w:val="none" w:sz="0" w:space="0" w:color="auto"/>
            <w:left w:val="none" w:sz="0" w:space="0" w:color="auto"/>
            <w:bottom w:val="none" w:sz="0" w:space="0" w:color="auto"/>
            <w:right w:val="none" w:sz="0" w:space="0" w:color="auto"/>
          </w:divBdr>
        </w:div>
        <w:div w:id="827793045">
          <w:marLeft w:val="0"/>
          <w:marRight w:val="0"/>
          <w:marTop w:val="0"/>
          <w:marBottom w:val="0"/>
          <w:divBdr>
            <w:top w:val="none" w:sz="0" w:space="0" w:color="auto"/>
            <w:left w:val="none" w:sz="0" w:space="0" w:color="auto"/>
            <w:bottom w:val="none" w:sz="0" w:space="0" w:color="auto"/>
            <w:right w:val="none" w:sz="0" w:space="0" w:color="auto"/>
          </w:divBdr>
        </w:div>
        <w:div w:id="12521584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630</Words>
  <Characters>3403</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IFL</dc:creator>
  <cp:lastModifiedBy>IFL</cp:lastModifiedBy>
  <cp:revision>20</cp:revision>
  <dcterms:created xsi:type="dcterms:W3CDTF">2018-09-06T00:12:00Z</dcterms:created>
  <dcterms:modified xsi:type="dcterms:W3CDTF">2018-09-06T00:58:00Z</dcterms:modified>
</cp:coreProperties>
</file>