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8233rvghktz2" w:id="0"/>
      <w:bookmarkEnd w:id="0"/>
      <w:r w:rsidDel="00000000" w:rsidR="00000000" w:rsidRPr="00000000">
        <w:rPr>
          <w:rtl w:val="0"/>
        </w:rPr>
        <w:t xml:space="preserve">Counter Strike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Como todos sabemos, este es un juego FPS (</w:t>
      </w:r>
      <w:r w:rsidDel="00000000" w:rsidR="00000000" w:rsidRPr="00000000">
        <w:rPr>
          <w:i w:val="1"/>
          <w:rtl w:val="0"/>
        </w:rPr>
        <w:t xml:space="preserve">First Person Shooter</w:t>
      </w:r>
      <w:r w:rsidDel="00000000" w:rsidR="00000000" w:rsidRPr="00000000">
        <w:rPr>
          <w:rtl w:val="0"/>
        </w:rPr>
        <w:t xml:space="preserve">), donde dos equipos se enfrentan, representando a dos bandos “malos” y “buenos” (por así decirlo), o </w:t>
      </w:r>
      <w:r w:rsidDel="00000000" w:rsidR="00000000" w:rsidRPr="00000000">
        <w:rPr>
          <w:i w:val="1"/>
          <w:rtl w:val="0"/>
        </w:rPr>
        <w:t xml:space="preserve">Terrorists </w:t>
      </w:r>
      <w:r w:rsidDel="00000000" w:rsidR="00000000" w:rsidRPr="00000000">
        <w:rPr>
          <w:rtl w:val="0"/>
        </w:rPr>
        <w:t xml:space="preserve">(TT) y </w:t>
      </w:r>
      <w:r w:rsidDel="00000000" w:rsidR="00000000" w:rsidRPr="00000000">
        <w:rPr>
          <w:i w:val="1"/>
          <w:rtl w:val="0"/>
        </w:rPr>
        <w:t xml:space="preserve">Counter-Terrorists</w:t>
      </w:r>
      <w:r w:rsidDel="00000000" w:rsidR="00000000" w:rsidRPr="00000000">
        <w:rPr>
          <w:rtl w:val="0"/>
        </w:rPr>
        <w:t xml:space="preserve"> (CT).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064492" cy="25285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492" cy="2528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En un </w:t>
      </w:r>
      <w:r w:rsidDel="00000000" w:rsidR="00000000" w:rsidRPr="00000000">
        <w:rPr>
          <w:b w:val="1"/>
          <w:rtl w:val="0"/>
        </w:rPr>
        <w:t xml:space="preserve">enfrentamiento </w:t>
      </w:r>
      <w:r w:rsidDel="00000000" w:rsidR="00000000" w:rsidRPr="00000000">
        <w:rPr>
          <w:rtl w:val="0"/>
        </w:rPr>
        <w:t xml:space="preserve">oficial se realizan N partidas, hasta llegar a 16 ganadas de un equipo como mínimo, con diferencia de 2. El enfrentamiento está dado por dos grupos de jugadores, donde cada grupo representa a uno de los bandos mencionados previamente, siempre el mismo a lo largo de las distintas partidas del enfrentamiento.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Para distintos enfrentamientos, los jugadores son distintos, no hace falta considerar los mismos jugadores en distintos enfrentamientos.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En cada partida, cada jugador es representado por un personaje con ciertas características, llamado avatar. Esto pasa de la siguiente manera: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es la primera partida, arranca con $800 y el arma reglamentaria (equipamiento que no lleva costo alguno).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Caso contrario, arranca con la plata que tenía antes </w:t>
      </w:r>
      <w:r w:rsidDel="00000000" w:rsidR="00000000" w:rsidRPr="00000000">
        <w:rPr>
          <w:rtl w:val="0"/>
        </w:rPr>
        <w:t xml:space="preserve">más lo obtenido en la partida anterior</w:t>
      </w:r>
      <w:r w:rsidDel="00000000" w:rsidR="00000000" w:rsidRPr="00000000">
        <w:rPr>
          <w:rtl w:val="0"/>
        </w:rPr>
        <w:t xml:space="preserve">. El armamento varía dependiendo si sobrevivió o no a la partida anterior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 sobrevivió: sólo tendrá el arma reglamentaria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sobrevivió, arranca con las mismas armas de la partida anterior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la plata que tenía de la partida anterior, se le suma el premio de lo jugado: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eficiencia de la partida * 800 (ver más abajo)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Nunca menos de 800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Nunca mayor a 3500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 resumen, el avatar del jugador es distinto por cada partida, porque usa distintas armas y porque compró distinto equipamiento. Además cada avatar sabe si sobrevivió o no y a quien/es eliminó. Esto quiere decir que un jugador cualquiera tiene, durante un enfrentamiento, tantos avatares como partidas se hayan jugado. Además de sus avatares, cada jugador también conoce su “nickname” y su historial de compras.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 pide: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Saber los números finales (del enfrentamiento entero) de un jugador: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Kills totales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veces que lo mataron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Eficiencia: Es la diferencia de lo resuelto en los puntos a y b. Es decir, </w:t>
      </w:r>
      <w:r w:rsidDel="00000000" w:rsidR="00000000" w:rsidRPr="00000000">
        <w:rPr>
          <w:b w:val="1"/>
          <w:i w:val="1"/>
          <w:rtl w:val="0"/>
        </w:rPr>
        <w:t xml:space="preserve">kills totales - cantidad de veces que lo mataron. </w:t>
      </w:r>
      <w:r w:rsidDel="00000000" w:rsidR="00000000" w:rsidRPr="00000000">
        <w:rPr>
          <w:rtl w:val="0"/>
        </w:rPr>
        <w:t xml:space="preserve">La eficiencia no puede ser negativa.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Conocer al MVP (</w:t>
      </w:r>
      <w:r w:rsidDel="00000000" w:rsidR="00000000" w:rsidRPr="00000000">
        <w:rPr>
          <w:i w:val="1"/>
          <w:rtl w:val="0"/>
        </w:rPr>
        <w:t xml:space="preserve">most valuable player</w:t>
      </w:r>
      <w:r w:rsidDel="00000000" w:rsidR="00000000" w:rsidRPr="00000000">
        <w:rPr>
          <w:rtl w:val="0"/>
        </w:rPr>
        <w:t xml:space="preserve">) del enfrentamiento, que es aquel que tiene mayor </w:t>
      </w:r>
      <w:r w:rsidDel="00000000" w:rsidR="00000000" w:rsidRPr="00000000">
        <w:rPr>
          <w:i w:val="1"/>
          <w:rtl w:val="0"/>
        </w:rPr>
        <w:t xml:space="preserve">eficiencia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equipamiento tiene un costo</w:t>
      </w:r>
      <w:r w:rsidDel="00000000" w:rsidR="00000000" w:rsidRPr="00000000">
        <w:rPr>
          <w:rtl w:val="0"/>
        </w:rPr>
        <w:t xml:space="preserve">, excepto el arma reglamentaria, y consiste en las cosas que puede adquirir el avatar al iniciar una nueva partida. Emular </w:t>
      </w:r>
      <w:r w:rsidDel="00000000" w:rsidR="00000000" w:rsidRPr="00000000">
        <w:rPr>
          <w:rtl w:val="0"/>
        </w:rPr>
        <w:t xml:space="preserve">la compra de un conjunto de ítems que se realiza al inicio de la partida, teniendo en cuenta el límite de plata actual que se tiene.</w:t>
      </w:r>
      <w:r w:rsidDel="00000000" w:rsidR="00000000" w:rsidRPr="00000000">
        <w:rPr>
          <w:rtl w:val="0"/>
        </w:rPr>
        <w:t xml:space="preserve"> Si no puede comprar todos los ítems, no compra ninguno. Tener en cuenta que la realización exitosa de la compra cambia el equipamiento del avatar.</w:t>
        <w:br w:type="textWrapping"/>
      </w: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El equipamiento es variado, armas varias, chaleco, granadas; pero el modelado de todo esto queda fuera de este requerimiento, con tener “equipamiento” genérico alcanza. Tampoco consideramos equipamiento “consumible”, como el uso de la granada.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Dado un enfrentamiento incompleto, </w:t>
      </w:r>
      <w:r w:rsidDel="00000000" w:rsidR="00000000" w:rsidRPr="00000000">
        <w:rPr>
          <w:rtl w:val="0"/>
        </w:rPr>
        <w:t xml:space="preserve">crear la siguiente partida</w:t>
      </w:r>
      <w:r w:rsidDel="00000000" w:rsidR="00000000" w:rsidRPr="00000000">
        <w:rPr>
          <w:rtl w:val="0"/>
        </w:rPr>
        <w:t xml:space="preserve">. Tener en cuenta los distintos escenarios: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 existe un estado anterior (la partida jugada previamente)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existe, y el nuevo estado se construye a partir d</w:t>
      </w:r>
      <w:r w:rsidDel="00000000" w:rsidR="00000000" w:rsidRPr="00000000">
        <w:rPr>
          <w:rtl w:val="0"/>
        </w:rPr>
        <w:t xml:space="preserve">el viejo</w:t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  <w:t xml:space="preserve">Nota: </w:t>
      </w:r>
      <w:r w:rsidDel="00000000" w:rsidR="00000000" w:rsidRPr="00000000">
        <w:rPr>
          <w:rtl w:val="0"/>
        </w:rPr>
        <w:t xml:space="preserve">Tener en cuenta el cálculo de la plata obtenida de la partida anterior</w:t>
      </w:r>
    </w:p>
    <w:p w:rsidR="00000000" w:rsidDel="00000000" w:rsidP="00000000" w:rsidRDefault="00000000" w:rsidRPr="00000000" w14:paraId="0000002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Afectar la partida con un conjunto de compras realizadas por los distintos jugadores.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Se puede asumir que todas las compras podrán ser completadas.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Saber cuánta plata gastó un jugador.</w:t>
      </w:r>
    </w:p>
    <w:sectPr>
      <w:headerReference r:id="rId7" w:type="default"/>
      <w:footerReference r:id="rId8" w:type="default"/>
      <w:pgSz w:h="16834" w:w="11909" w:orient="portrait"/>
      <w:pgMar w:bottom="566.9291338582677" w:top="566.9291338582677" w:left="1133.8582677165355" w:right="1133.8582677165355" w:header="28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spacing w:line="240" w:lineRule="auto"/>
      <w:rPr>
        <w:color w:val="666666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11100.0" w:type="dxa"/>
      <w:jc w:val="left"/>
      <w:tblInd w:w="-1035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225"/>
      <w:gridCol w:w="4215"/>
      <w:gridCol w:w="3660"/>
      <w:tblGridChange w:id="0">
        <w:tblGrid>
          <w:gridCol w:w="3225"/>
          <w:gridCol w:w="4215"/>
          <w:gridCol w:w="3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line="240" w:lineRule="auto"/>
            <w:jc w:val="center"/>
            <w:rPr>
              <w:color w:val="666666"/>
            </w:rPr>
          </w:pPr>
          <w:r w:rsidDel="00000000" w:rsidR="00000000" w:rsidRPr="00000000">
            <w:rPr>
              <w:color w:val="666666"/>
            </w:rPr>
            <w:drawing>
              <wp:inline distB="114300" distT="114300" distL="114300" distR="114300">
                <wp:extent cx="685800" cy="6858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jc w:val="center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Parcial de Objetos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center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13/11/2021</w:t>
          </w:r>
        </w:p>
        <w:p w:rsidR="00000000" w:rsidDel="00000000" w:rsidP="00000000" w:rsidRDefault="00000000" w:rsidRPr="00000000" w14:paraId="0000002A">
          <w:pPr>
            <w:widowControl w:val="0"/>
            <w:spacing w:line="240" w:lineRule="auto"/>
            <w:ind w:left="1133.858267716535" w:firstLine="0"/>
            <w:rPr>
              <w:color w:val="66666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