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4523" w:rsidRDefault="007C4523" w:rsidP="007C4523">
      <w:pPr>
        <w:jc w:val="center"/>
        <w:rPr>
          <w:sz w:val="56"/>
          <w:szCs w:val="56"/>
        </w:rPr>
      </w:pPr>
    </w:p>
    <w:p w:rsidR="007C4523" w:rsidRDefault="007C4523" w:rsidP="007C4523">
      <w:pPr>
        <w:jc w:val="center"/>
        <w:rPr>
          <w:sz w:val="56"/>
          <w:szCs w:val="56"/>
        </w:rPr>
      </w:pPr>
    </w:p>
    <w:p w:rsidR="007C4523" w:rsidRDefault="007C4523" w:rsidP="007C4523">
      <w:pPr>
        <w:jc w:val="center"/>
        <w:rPr>
          <w:sz w:val="56"/>
          <w:szCs w:val="56"/>
        </w:rPr>
      </w:pPr>
    </w:p>
    <w:p w:rsidR="007C4523" w:rsidRDefault="007C4523" w:rsidP="007C4523">
      <w:pPr>
        <w:jc w:val="center"/>
        <w:rPr>
          <w:sz w:val="56"/>
          <w:szCs w:val="56"/>
        </w:rPr>
      </w:pPr>
    </w:p>
    <w:p w:rsidR="00437AD9" w:rsidRDefault="007C4523" w:rsidP="007C4523">
      <w:pPr>
        <w:jc w:val="center"/>
        <w:rPr>
          <w:sz w:val="56"/>
          <w:szCs w:val="56"/>
        </w:rPr>
      </w:pPr>
      <w:r w:rsidRPr="007C4523">
        <w:rPr>
          <w:sz w:val="56"/>
          <w:szCs w:val="56"/>
        </w:rPr>
        <w:t>Практики по Мат. Статистике 11-14 Ткаченко К.Д.</w:t>
      </w:r>
    </w:p>
    <w:p w:rsidR="007C4523" w:rsidRDefault="007C4523" w:rsidP="007C4523">
      <w:pPr>
        <w:jc w:val="center"/>
        <w:rPr>
          <w:sz w:val="56"/>
          <w:szCs w:val="56"/>
        </w:rPr>
      </w:pPr>
    </w:p>
    <w:p w:rsidR="007C4523" w:rsidRDefault="007C4523" w:rsidP="007C4523">
      <w:pPr>
        <w:jc w:val="center"/>
        <w:rPr>
          <w:sz w:val="56"/>
          <w:szCs w:val="56"/>
        </w:rPr>
      </w:pPr>
    </w:p>
    <w:p w:rsidR="007C4523" w:rsidRDefault="007C4523" w:rsidP="007C4523">
      <w:pPr>
        <w:jc w:val="center"/>
        <w:rPr>
          <w:sz w:val="56"/>
          <w:szCs w:val="56"/>
        </w:rPr>
      </w:pPr>
    </w:p>
    <w:p w:rsidR="007C4523" w:rsidRDefault="007C4523" w:rsidP="007C4523">
      <w:pPr>
        <w:jc w:val="center"/>
        <w:rPr>
          <w:sz w:val="56"/>
          <w:szCs w:val="56"/>
        </w:rPr>
      </w:pPr>
    </w:p>
    <w:p w:rsidR="007C4523" w:rsidRDefault="007C4523" w:rsidP="007C4523">
      <w:pPr>
        <w:jc w:val="center"/>
        <w:rPr>
          <w:sz w:val="56"/>
          <w:szCs w:val="56"/>
        </w:rPr>
      </w:pPr>
    </w:p>
    <w:p w:rsidR="007C4523" w:rsidRDefault="007C4523" w:rsidP="007C4523">
      <w:pPr>
        <w:jc w:val="center"/>
        <w:rPr>
          <w:sz w:val="56"/>
          <w:szCs w:val="56"/>
        </w:rPr>
      </w:pPr>
    </w:p>
    <w:p w:rsidR="007C4523" w:rsidRDefault="007C4523" w:rsidP="007C4523">
      <w:pPr>
        <w:jc w:val="center"/>
        <w:rPr>
          <w:sz w:val="56"/>
          <w:szCs w:val="56"/>
        </w:rPr>
      </w:pPr>
    </w:p>
    <w:p w:rsidR="007C4523" w:rsidRDefault="007C4523" w:rsidP="007C4523">
      <w:pPr>
        <w:jc w:val="center"/>
        <w:rPr>
          <w:sz w:val="56"/>
          <w:szCs w:val="56"/>
        </w:rPr>
      </w:pPr>
    </w:p>
    <w:p w:rsidR="007C4523" w:rsidRDefault="007C4523" w:rsidP="007C4523">
      <w:pPr>
        <w:jc w:val="center"/>
        <w:rPr>
          <w:sz w:val="56"/>
          <w:szCs w:val="56"/>
        </w:rPr>
      </w:pPr>
    </w:p>
    <w:p w:rsidR="007C4523" w:rsidRDefault="007C4523" w:rsidP="007C4523">
      <w:pPr>
        <w:jc w:val="center"/>
        <w:rPr>
          <w:sz w:val="56"/>
          <w:szCs w:val="56"/>
        </w:rPr>
      </w:pPr>
    </w:p>
    <w:p w:rsidR="007C4523" w:rsidRPr="007C4523" w:rsidRDefault="007C4523" w:rsidP="007C4523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>
            <wp:extent cx="5940425" cy="792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05-24_18-11-3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lastRenderedPageBreak/>
        <w:drawing>
          <wp:inline distT="0" distB="0" distL="0" distR="0">
            <wp:extent cx="5940425" cy="7920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05-24_18-11-3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lastRenderedPageBreak/>
        <w:drawing>
          <wp:inline distT="0" distB="0" distL="0" distR="0">
            <wp:extent cx="5940425" cy="7920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3-05-24_18-11-4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lastRenderedPageBreak/>
        <w:drawing>
          <wp:inline distT="0" distB="0" distL="0" distR="0">
            <wp:extent cx="5940425" cy="7920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3-05-24_18-11-4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lastRenderedPageBreak/>
        <w:drawing>
          <wp:inline distT="0" distB="0" distL="0" distR="0">
            <wp:extent cx="5940425" cy="7920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3-05-24_18-11-4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56"/>
          <w:szCs w:val="56"/>
        </w:rPr>
        <w:lastRenderedPageBreak/>
        <w:drawing>
          <wp:inline distT="0" distB="0" distL="0" distR="0">
            <wp:extent cx="5940425" cy="79203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3-05-24_18-11-4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4523" w:rsidRPr="007C4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23"/>
    <w:rsid w:val="001A1C2A"/>
    <w:rsid w:val="007C4523"/>
    <w:rsid w:val="0087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01C4"/>
  <w15:chartTrackingRefBased/>
  <w15:docId w15:val="{90380F05-EB05-4F8D-8DDE-AB94B81D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CENTURION</dc:creator>
  <cp:keywords/>
  <dc:description/>
  <cp:lastModifiedBy>CENTURION</cp:lastModifiedBy>
  <cp:revision>1</cp:revision>
  <dcterms:created xsi:type="dcterms:W3CDTF">2023-05-24T15:08:00Z</dcterms:created>
  <dcterms:modified xsi:type="dcterms:W3CDTF">2023-05-24T15:13:00Z</dcterms:modified>
</cp:coreProperties>
</file>