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Prompt 3 · Frontend en React + TypeScript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Preparación (para ti, no copiar)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Requisito: la tarea 1 está integrada en main. Node ya está instalado (v24).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Abre un chat nuevo de Claude Code en la carpeta principal C:\Users\joshe\Desktop\AssessmentSezzle, en paralelo con el chat del prompt 2. Modelo: Claude Opus 5.5, esfuerzo high.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Cuando pregunte el modo de agentes, responde: agentes sencillos. Cuando pregunte por Git, responde: worktree con la rama feat/frontend-ui.</w:t>
      </w:r>
    </w:p>
    <w:p>
      <w:pPr>
        <w:shd w:fill="FFF4D6" w:color="auto" w:val="clear"/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Aprueba el spec, el plan y la lista de dependencias. Al final aprueba el commit. En esta tarea no se hace merge.</w:t>
      </w:r>
    </w:p>
    <w:p>
      <w:pPr>
        <w:pBdr>
          <w:bottom w:val="single" w:color="7F7F7F" w:sz="12" w:space="4"/>
        </w:pBdr>
        <w:spacing w:after="240" w:before="24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PROMPT: copiar desde aquí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fullhouse:: Frontend en React + TypeScript de Sezzle Calculator según el contrato del repositorio. Se trabaja en la rama feat/frontend-ui dentro de su propio worktree, en paralelo con el backend. Háblame en español en el chat; el código, los textos de la UI, los docs y los commits van en inglés.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Contexto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la prueba técnica de Sezzle (calculadora full-stack). La tarea 1 ya dejó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docs/spec.md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docs/api/openapi.yaml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docs/api/examples/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docs/adr/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y las skills en </w:t>
      </w:r>
      <w:r>
        <w:rPr>
          <w:rFonts w:ascii="Consolas" w:cs="Consolas" w:eastAsia="Consolas" w:hAnsi="Consolas"/>
          <w:sz w:val="20"/>
          <w:szCs w:val="20"/>
        </w:rPr>
        <w:t xml:space="preserve">.claude/skills/</w:t>
      </w:r>
      <w:r>
        <w:rPr>
          <w:rFonts w:ascii="Calibri" w:cs="Calibri" w:eastAsia="Calibri" w:hAnsi="Calibri"/>
          <w:sz w:val="22"/>
          <w:szCs w:val="22"/>
        </w:rPr>
        <w:t xml:space="preserve">. Otra sesión construye el backend en Go al mismo tiempo en el worktree de </w:t>
      </w:r>
      <w:r>
        <w:rPr>
          <w:rFonts w:ascii="Consolas" w:cs="Consolas" w:eastAsia="Consolas" w:hAnsi="Consolas"/>
          <w:sz w:val="20"/>
          <w:szCs w:val="20"/>
        </w:rPr>
        <w:t xml:space="preserve">feat/backend-api</w:t>
      </w:r>
      <w:r>
        <w:rPr>
          <w:rFonts w:ascii="Calibri" w:cs="Calibri" w:eastAsia="Calibri" w:hAnsi="Calibri"/>
          <w:sz w:val="22"/>
          <w:szCs w:val="22"/>
        </w:rPr>
        <w:t xml:space="preserve">, así que el backend no está disponible en esta rama. Tu alcance es solo 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rPr>
          <w:rFonts w:ascii="Calibri" w:cs="Calibri" w:eastAsia="Calibri" w:hAnsi="Calibri"/>
          <w:sz w:val="22"/>
          <w:szCs w:val="22"/>
        </w:rPr>
        <w:t xml:space="preserve">, más tus entradas de deuda técnica.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Protocolo Forge (obligatorio y en este orden)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Lee 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.claude/skills/forge-core/SKILL.md</w:t>
      </w:r>
      <w:r>
        <w:rPr>
          <w:rFonts w:ascii="Calibri" w:cs="Calibri" w:eastAsia="Calibri" w:hAnsi="Calibri"/>
          <w:sz w:val="22"/>
          <w:szCs w:val="22"/>
        </w:rPr>
        <w:t xml:space="preserve">, y sigue forge-core durante toda la tarea.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Llama </w:t>
      </w:r>
      <w:r>
        <w:rPr>
          <w:rFonts w:ascii="Consolas" w:cs="Consolas" w:eastAsia="Consolas" w:hAnsi="Consolas"/>
          <w:sz w:val="20"/>
          <w:szCs w:val="20"/>
        </w:rPr>
        <w:t xml:space="preserve">forge_task_preflight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projectRoot=C:\Users\joshe\Desktop\AssessmentSezzle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host="claude"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level="fullhouse"</w:t>
      </w:r>
      <w:r>
        <w:rPr>
          <w:rFonts w:ascii="Calibri" w:cs="Calibri" w:eastAsia="Calibri" w:hAnsi="Calibri"/>
          <w:sz w:val="22"/>
          <w:szCs w:val="22"/>
        </w:rPr>
        <w:t xml:space="preserve"> y este mensaje como task. Sigue </w:t>
      </w:r>
      <w:r>
        <w:rPr>
          <w:rFonts w:ascii="Consolas" w:cs="Consolas" w:eastAsia="Consolas" w:hAnsi="Consolas"/>
          <w:sz w:val="20"/>
          <w:szCs w:val="20"/>
        </w:rPr>
        <w:t xml:space="preserve">execution.nextSteps</w:t>
      </w:r>
      <w:r>
        <w:rPr>
          <w:rFonts w:ascii="Calibri" w:cs="Calibri" w:eastAsia="Calibri" w:hAnsi="Calibri"/>
          <w:sz w:val="22"/>
          <w:szCs w:val="22"/>
        </w:rPr>
        <w:t xml:space="preserve"> en orden y lleva </w:t>
      </w:r>
      <w:r>
        <w:rPr>
          <w:rFonts w:ascii="Consolas" w:cs="Consolas" w:eastAsia="Consolas" w:hAnsi="Consolas"/>
          <w:sz w:val="20"/>
          <w:szCs w:val="20"/>
        </w:rPr>
        <w:t xml:space="preserve">gitTaskId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knownPreflightVersion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knownEvidenceVersion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de agentes: hazme la pregunta nativa y espera. Voy a responder agentes sencillos. No delegues nada hasta registrarlo con </w:t>
      </w:r>
      <w:r>
        <w:rPr>
          <w:rFonts w:ascii="Consolas" w:cs="Consolas" w:eastAsia="Consolas" w:hAnsi="Consolas"/>
          <w:sz w:val="20"/>
          <w:szCs w:val="20"/>
        </w:rPr>
        <w:t xml:space="preserve">forge_workflow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Git: hazme la pregunta nativa. Como hay otra tarea activa en paralelo, voy a elegir worktree con la rama </w:t>
      </w:r>
      <w:r>
        <w:rPr>
          <w:rFonts w:ascii="Consolas" w:cs="Consolas" w:eastAsia="Consolas" w:hAnsi="Consolas"/>
          <w:sz w:val="20"/>
          <w:szCs w:val="20"/>
        </w:rPr>
        <w:t xml:space="preserve">feat/frontend-ui</w:t>
      </w:r>
      <w:r>
        <w:rPr>
          <w:rFonts w:ascii="Calibri" w:cs="Calibri" w:eastAsia="Calibri" w:hAnsi="Calibri"/>
          <w:sz w:val="22"/>
          <w:szCs w:val="22"/>
        </w:rPr>
        <w:t xml:space="preserve"> creada desde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 Regístralo con </w:t>
      </w:r>
      <w:r>
        <w:rPr>
          <w:rFonts w:ascii="Consolas" w:cs="Consolas" w:eastAsia="Consolas" w:hAnsi="Consolas"/>
          <w:sz w:val="20"/>
          <w:szCs w:val="20"/>
        </w:rPr>
        <w:t xml:space="preserve">forge_git_workflow action=choose</w:t>
      </w:r>
      <w:r>
        <w:rPr>
          <w:rFonts w:ascii="Calibri" w:cs="Calibri" w:eastAsia="Calibri" w:hAnsi="Calibri"/>
          <w:sz w:val="22"/>
          <w:szCs w:val="22"/>
        </w:rPr>
        <w:t xml:space="preserve">, con mi respuesta explícita y el </w:t>
      </w:r>
      <w:r>
        <w:rPr>
          <w:rFonts w:ascii="Consolas" w:cs="Consolas" w:eastAsia="Consolas" w:hAnsi="Consolas"/>
          <w:sz w:val="20"/>
          <w:szCs w:val="20"/>
        </w:rPr>
        <w:t xml:space="preserve">snapshotVersion</w:t>
      </w:r>
      <w:r>
        <w:rPr>
          <w:rFonts w:ascii="Calibri" w:cs="Calibri" w:eastAsia="Calibri" w:hAnsi="Calibri"/>
          <w:sz w:val="22"/>
          <w:szCs w:val="22"/>
        </w:rPr>
        <w:t xml:space="preserve">. Ejecuta el </w:t>
      </w:r>
      <w:r>
        <w:rPr>
          <w:rFonts w:ascii="Consolas" w:cs="Consolas" w:eastAsia="Consolas" w:hAnsi="Consolas"/>
          <w:sz w:val="20"/>
          <w:szCs w:val="20"/>
        </w:rPr>
        <w:t xml:space="preserve">worktreeCommand</w:t>
      </w:r>
      <w:r>
        <w:rPr>
          <w:rFonts w:ascii="Calibri" w:cs="Calibri" w:eastAsia="Calibri" w:hAnsi="Calibri"/>
          <w:sz w:val="22"/>
          <w:szCs w:val="22"/>
        </w:rPr>
        <w:t xml:space="preserve"> que devuelve Forge; la ruta esperada es </w:t>
      </w:r>
      <w:r>
        <w:rPr>
          <w:rFonts w:ascii="Consolas" w:cs="Consolas" w:eastAsia="Consolas" w:hAnsi="Consolas"/>
          <w:sz w:val="20"/>
          <w:szCs w:val="20"/>
        </w:rPr>
        <w:t xml:space="preserve">C:\Users\joshe\Desktop\AssessmentSezzle.worktrees\feat-frontend-ui</w:t>
      </w:r>
      <w:r>
        <w:rPr>
          <w:rFonts w:ascii="Calibri" w:cs="Calibri" w:eastAsia="Calibri" w:hAnsi="Calibri"/>
          <w:sz w:val="22"/>
          <w:szCs w:val="22"/>
        </w:rPr>
        <w:t xml:space="preserve">. Desde ese momento, usa esa carpeta como </w:t>
      </w:r>
      <w:r>
        <w:rPr>
          <w:rFonts w:ascii="Consolas" w:cs="Consolas" w:eastAsia="Consolas" w:hAnsi="Consolas"/>
          <w:sz w:val="20"/>
          <w:szCs w:val="20"/>
        </w:rPr>
        <w:t xml:space="preserve">projectRoot</w:t>
      </w:r>
      <w:r>
        <w:rPr>
          <w:rFonts w:ascii="Calibri" w:cs="Calibri" w:eastAsia="Calibri" w:hAnsi="Calibri"/>
          <w:sz w:val="22"/>
          <w:szCs w:val="22"/>
        </w:rPr>
        <w:t xml:space="preserve"> en todas las llamadas de Forge y en todas las rutas absolutas. Nunca edites la carpeta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forge_graph action=refresh</w:t>
      </w:r>
      <w:r>
        <w:rPr>
          <w:rFonts w:ascii="Calibri" w:cs="Calibri" w:eastAsia="Calibri" w:hAnsi="Calibri"/>
          <w:sz w:val="22"/>
          <w:szCs w:val="22"/>
        </w:rPr>
        <w:t xml:space="preserve"> si el grafo no está al día y luego </w:t>
      </w:r>
      <w:r>
        <w:rPr>
          <w:rFonts w:ascii="Consolas" w:cs="Consolas" w:eastAsia="Consolas" w:hAnsi="Consolas"/>
          <w:sz w:val="20"/>
          <w:szCs w:val="20"/>
        </w:rPr>
        <w:t xml:space="preserve">forge_workflow action=start</w:t>
      </w:r>
      <w:r>
        <w:rPr>
          <w:rFonts w:ascii="Calibri" w:cs="Calibri" w:eastAsia="Calibri" w:hAnsi="Calibri"/>
          <w:sz w:val="22"/>
          <w:szCs w:val="22"/>
        </w:rPr>
        <w:t xml:space="preserve"> con el scope (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rPr>
          <w:rFonts w:ascii="Calibri" w:cs="Calibri" w:eastAsia="Calibri" w:hAnsi="Calibri"/>
          <w:sz w:val="22"/>
          <w:szCs w:val="22"/>
        </w:rPr>
        <w:t xml:space="preserve"> y tus entradas en </w:t>
      </w:r>
      <w:r>
        <w:rPr>
          <w:rFonts w:ascii="Consolas" w:cs="Consolas" w:eastAsia="Consolas" w:hAnsi="Consolas"/>
          <w:sz w:val="20"/>
          <w:szCs w:val="20"/>
        </w:rPr>
        <w:t xml:space="preserve">deuda tecnica/</w:t>
      </w:r>
      <w:r>
        <w:rPr>
          <w:rFonts w:ascii="Calibri" w:cs="Calibri" w:eastAsia="Calibri" w:hAnsi="Calibri"/>
          <w:sz w:val="22"/>
          <w:szCs w:val="22"/>
        </w:rPr>
        <w:t xml:space="preserve">) y los checks de la sección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Lee las skills de </w:t>
      </w:r>
      <w:r>
        <w:rPr>
          <w:rFonts w:ascii="Consolas" w:cs="Consolas" w:eastAsia="Consolas" w:hAnsi="Consolas"/>
          <w:sz w:val="20"/>
          <w:szCs w:val="20"/>
        </w:rPr>
        <w:t xml:space="preserve">.claude/skills/</w:t>
      </w:r>
      <w:r>
        <w:rPr>
          <w:rFonts w:ascii="Calibri" w:cs="Calibri" w:eastAsia="Calibri" w:hAnsi="Calibri"/>
          <w:sz w:val="22"/>
          <w:szCs w:val="22"/>
        </w:rPr>
        <w:t xml:space="preserve">: frontend-ui-engineering, accessible-ui-engineering-wcag22, antislop, antislop-ui, test-driven-development, api-and-interface-design, code-review-and-quality, planning-and-task-breakdown y ponytail. Lee también </w:t>
      </w:r>
      <w:r>
        <w:rPr>
          <w:rFonts w:ascii="Consolas" w:cs="Consolas" w:eastAsia="Consolas" w:hAnsi="Consolas"/>
          <w:sz w:val="20"/>
          <w:szCs w:val="20"/>
        </w:rPr>
        <w:t xml:space="preserve">docs/api/openapi.yaml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docs/api/examples/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 y los ADR 0003, 0005 y 0006. Revisa la deuda relacionada que devuelve el preflight.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Escribe el spec de la tarea y el plan con el reparto de subagentes de la sección 7 y la lista de dependencias con su justificación. Muéstramelos y espera mi aprobación antes de editar.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Construye con TDD: primero el test que falla, luego el mínimo para que pase, luego el refactor.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forge_graph action=refresh</w:t>
      </w:r>
      <w:r>
        <w:rPr>
          <w:rFonts w:ascii="Calibri" w:cs="Calibri" w:eastAsia="Calibri" w:hAnsi="Calibri"/>
          <w:sz w:val="22"/>
          <w:szCs w:val="22"/>
        </w:rPr>
        <w:t xml:space="preserve"> y registra implementation; check, uno por cada check con su salida real; review, incluido el gate de AntiSlop; y delivery con el bloque de arquitectura (dataModel, dataStructures, patterns, flow, contracts, state).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forge_development_check</w:t>
      </w:r>
      <w:r>
        <w:rPr>
          <w:rFonts w:ascii="Calibri" w:cs="Calibri" w:eastAsia="Calibri" w:hAnsi="Calibri"/>
          <w:sz w:val="22"/>
          <w:szCs w:val="22"/>
        </w:rPr>
        <w:t xml:space="preserve"> con rutas explícitas, la disposición de la documentación y los IDs de deuda revisados. Luego </w:t>
      </w:r>
      <w:r>
        <w:rPr>
          <w:rFonts w:ascii="Consolas" w:cs="Consolas" w:eastAsia="Consolas" w:hAnsi="Consolas"/>
          <w:sz w:val="20"/>
          <w:szCs w:val="20"/>
        </w:rPr>
        <w:t xml:space="preserve">forge_git_workflow action=ready</w:t>
      </w:r>
      <w:r>
        <w:rPr>
          <w:rFonts w:ascii="Calibri" w:cs="Calibri" w:eastAsia="Calibri" w:hAnsi="Calibri"/>
          <w:sz w:val="22"/>
          <w:szCs w:val="22"/>
        </w:rPr>
        <w:t xml:space="preserve">, hazme la pregunta de entrega y haz stage y commit solo de lo que yo apruebe (Conventional Commits).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integres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eso lo hace la tarea 4 con </w:t>
      </w:r>
      <w:r>
        <w:rPr>
          <w:rFonts w:ascii="Consolas" w:cs="Consolas" w:eastAsia="Consolas" w:hAnsi="Consolas"/>
          <w:sz w:val="20"/>
          <w:szCs w:val="20"/>
        </w:rPr>
        <w:t xml:space="preserve">forge_integration</w:t>
      </w:r>
      <w:r>
        <w:rPr>
          <w:rFonts w:ascii="Calibri" w:cs="Calibri" w:eastAsia="Calibri" w:hAnsi="Calibri"/>
          <w:sz w:val="22"/>
          <w:szCs w:val="22"/>
        </w:rPr>
        <w:t xml:space="preserve">. Nunca hagas push, rebase, reset ni stash, y nunca borres ramas ni worktrees.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Forge MCP no está disponible, sigue el mismo orden manualmente y dímelo. Nunca reportes checks que no ejecutaste. Si el contexto se acerca al límite, termina el paso actual, ejecuta </w:t>
      </w:r>
      <w:r>
        <w:rPr>
          <w:rFonts w:ascii="Consolas" w:cs="Consolas" w:eastAsia="Consolas" w:hAnsi="Consolas"/>
          <w:sz w:val="20"/>
          <w:szCs w:val="20"/>
        </w:rPr>
        <w:t xml:space="preserve">forge_handoff action=write</w:t>
      </w:r>
      <w:r>
        <w:rPr>
          <w:rFonts w:ascii="Calibri" w:cs="Calibri" w:eastAsia="Calibri" w:hAnsi="Calibri"/>
          <w:sz w:val="22"/>
          <w:szCs w:val="22"/>
        </w:rPr>
        <w:t xml:space="preserve"> y avísame.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Regla del contrato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docs/api/</w:t>
      </w:r>
      <w:r>
        <w:rPr>
          <w:rFonts w:ascii="Calibri" w:cs="Calibri" w:eastAsia="Calibri" w:hAnsi="Calibri"/>
          <w:sz w:val="22"/>
          <w:szCs w:val="22"/>
        </w:rPr>
        <w:t xml:space="preserve"> es de solo lectura en esta rama. Si encuentras un error o una ambigüedad en el contrato, detente, explícamelo y regístralo con </w:t>
      </w:r>
      <w:r>
        <w:rPr>
          <w:rFonts w:ascii="Consolas" w:cs="Consolas" w:eastAsia="Consolas" w:hAnsi="Consolas"/>
          <w:sz w:val="20"/>
          <w:szCs w:val="20"/>
        </w:rPr>
        <w:t xml:space="preserve">forge_debt</w:t>
      </w:r>
      <w:r>
        <w:rPr>
          <w:rFonts w:ascii="Calibri" w:cs="Calibri" w:eastAsia="Calibri" w:hAnsi="Calibri"/>
          <w:sz w:val="22"/>
          <w:szCs w:val="22"/>
        </w:rPr>
        <w:t xml:space="preserve">. No lo cambies por tu cuenta: el backend se está construyendo en paralelo contra ese mismo contrato.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Diseño de frontend/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Base del proyecto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 el proyecto con create-vite y la plantilla react-ts dentro de 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rPr>
          <w:rFonts w:ascii="Calibri" w:cs="Calibri" w:eastAsia="Calibri" w:hAnsi="Calibri"/>
          <w:sz w:val="22"/>
          <w:szCs w:val="22"/>
        </w:rPr>
        <w:t xml:space="preserve">, sin modo interactivo y sin arrancar el servidor. Usa TypeScript en modo strict.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Dependencias con versión exacta (</w:t>
      </w:r>
      <w:r>
        <w:rPr>
          <w:rFonts w:ascii="Consolas" w:cs="Consolas" w:eastAsia="Consolas" w:hAnsi="Consolas"/>
          <w:sz w:val="20"/>
          <w:szCs w:val="20"/>
        </w:rPr>
        <w:t xml:space="preserve">.npmrc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save-exact=true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onsolas" w:cs="Consolas" w:eastAsia="Consolas" w:hAnsi="Consolas"/>
          <w:sz w:val="20"/>
          <w:szCs w:val="20"/>
        </w:rPr>
        <w:t xml:space="preserve">package-lock.json</w:t>
      </w:r>
      <w:r>
        <w:rPr>
          <w:rFonts w:ascii="Calibri" w:cs="Calibri" w:eastAsia="Calibri" w:hAnsi="Calibri"/>
          <w:sz w:val="22"/>
          <w:szCs w:val="22"/>
        </w:rPr>
        <w:t xml:space="preserve"> versionado. Solo se agregan dependencias de desarrollo: vitest, @vitest/coverage-v8, jsdom, @testing-library/react, @testing-library/user-event, @testing-library/jest-dom y msw. Sin librerías de UI, de estado ni de formularios.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vite.config.ts</w:t>
      </w:r>
      <w:r>
        <w:rPr>
          <w:rFonts w:ascii="Calibri" w:cs="Calibri" w:eastAsia="Calibri" w:hAnsi="Calibri"/>
          <w:sz w:val="22"/>
          <w:szCs w:val="22"/>
        </w:rPr>
        <w:t xml:space="preserve">: puerto 5173 y proxy de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/healthz</w:t>
      </w:r>
      <w:r>
        <w:rPr>
          <w:rFonts w:ascii="Calibri" w:cs="Calibri" w:eastAsia="Calibri" w:hAnsi="Calibri"/>
          <w:sz w:val="22"/>
          <w:szCs w:val="22"/>
        </w:rPr>
        <w:t xml:space="preserve"> hacia http://localhost:8080. Configuración de Vitest con jsdom, archivo de setup y cobertura v8 con umbral del 85 % de líneas.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Estructura de src/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api/types.ts</w:t>
      </w:r>
      <w:r>
        <w:rPr>
          <w:rFonts w:ascii="Calibri" w:cs="Calibri" w:eastAsia="Calibri" w:hAnsi="Calibri"/>
          <w:sz w:val="22"/>
          <w:szCs w:val="22"/>
        </w:rPr>
        <w:t xml:space="preserve">: tipos espejo del contrato. Operation es una unión de literales; además CalculationRequest, CalculationResponse, Problem y ErrorCode.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api/calculatorClient.ts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calculate(request, signal)</w:t>
      </w:r>
      <w:r>
        <w:rPr>
          <w:rFonts w:ascii="Calibri" w:cs="Calibri" w:eastAsia="Calibri" w:hAnsi="Calibri"/>
          <w:sz w:val="22"/>
          <w:szCs w:val="22"/>
        </w:rPr>
        <w:t xml:space="preserve"> hace POST a </w:t>
      </w:r>
      <w:r>
        <w:rPr>
          <w:rFonts w:ascii="Consolas" w:cs="Consolas" w:eastAsia="Consolas" w:hAnsi="Consolas"/>
          <w:sz w:val="20"/>
          <w:szCs w:val="20"/>
        </w:rPr>
        <w:t xml:space="preserve">/api/v1/calculations</w:t>
      </w:r>
      <w:r>
        <w:rPr>
          <w:rFonts w:ascii="Calibri" w:cs="Calibri" w:eastAsia="Calibri" w:hAnsi="Calibri"/>
          <w:sz w:val="22"/>
          <w:szCs w:val="22"/>
        </w:rPr>
        <w:t xml:space="preserve"> con un timeout de 8 segundos y parsea problem+json. Devuelve una unión discriminada: </w:t>
      </w:r>
      <w:r>
        <w:rPr>
          <w:rFonts w:ascii="Consolas" w:cs="Consolas" w:eastAsia="Consolas" w:hAnsi="Consolas"/>
          <w:sz w:val="20"/>
          <w:szCs w:val="20"/>
        </w:rPr>
        <w:t xml:space="preserve">{ ok: true, value }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{ ok: false, error }</w:t>
      </w:r>
      <w:r>
        <w:rPr>
          <w:rFonts w:ascii="Calibri" w:cs="Calibri" w:eastAsia="Calibri" w:hAnsi="Calibri"/>
          <w:sz w:val="22"/>
          <w:szCs w:val="22"/>
        </w:rPr>
        <w:t xml:space="preserve">, donde error tiene kind (problem, network, timeout o unexpected), code opcional y message. Nunca lanza excepciones hacia la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features/calculator/operations.ts</w:t>
      </w:r>
      <w:r>
        <w:rPr>
          <w:rFonts w:ascii="Calibri" w:cs="Calibri" w:eastAsia="Calibri" w:hAnsi="Calibri"/>
          <w:sz w:val="22"/>
          <w:szCs w:val="22"/>
        </w:rPr>
        <w:t xml:space="preserve">: catálogo de operaciones con id, label, símbolo, aridad y las etiquetas de los operandos. En percentage las etiquetas son Percent y Of.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features/calculator/validation.ts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parseOperand</w:t>
      </w:r>
      <w:r>
        <w:rPr>
          <w:rFonts w:ascii="Calibri" w:cs="Calibri" w:eastAsia="Calibri" w:hAnsi="Calibri"/>
          <w:sz w:val="22"/>
          <w:szCs w:val="22"/>
        </w:rPr>
        <w:t xml:space="preserve"> hace trim y acepta enteros, decimales con punto, signo y notación exponencial. Rechaza vacío, coma decimal, Infinity, NaN y más de 32 caracteres, con mensajes claros.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features/calculator/useCalculator.ts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useReducer</w:t>
      </w:r>
      <w:r>
        <w:rPr>
          <w:rFonts w:ascii="Calibri" w:cs="Calibri" w:eastAsia="Calibri" w:hAnsi="Calibri"/>
          <w:sz w:val="22"/>
          <w:szCs w:val="22"/>
        </w:rPr>
        <w:t xml:space="preserve"> con los estados idle, submitting, success y error. Aborta la petición anterior cuando se envía otra y cuando el componente se desmonta.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features/calculator/Calculator.tsx</w:t>
      </w:r>
      <w:r>
        <w:rPr>
          <w:rFonts w:ascii="Calibri" w:cs="Calibri" w:eastAsia="Calibri" w:hAnsi="Calibri"/>
          <w:sz w:val="22"/>
          <w:szCs w:val="22"/>
        </w:rPr>
        <w:t xml:space="preserve">: compone los demás componentes.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features/calculator/OperationPicker.tsx</w:t>
      </w:r>
      <w:r>
        <w:rPr>
          <w:rFonts w:ascii="Calibri" w:cs="Calibri" w:eastAsia="Calibri" w:hAnsi="Calibri"/>
          <w:sz w:val="22"/>
          <w:szCs w:val="22"/>
        </w:rPr>
        <w:t xml:space="preserve">: grupo de radios con apariencia de botones, navegable con flechas.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features/calculator/OperandField.tsx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input type="text" inputMode="decimal"</w:t>
      </w:r>
      <w:r>
        <w:rPr>
          <w:rFonts w:ascii="Calibri" w:cs="Calibri" w:eastAsia="Calibri" w:hAnsi="Calibri"/>
          <w:sz w:val="22"/>
          <w:szCs w:val="22"/>
        </w:rPr>
        <w:t xml:space="preserve"> con label visible, </w:t>
      </w:r>
      <w:r>
        <w:rPr>
          <w:rFonts w:ascii="Consolas" w:cs="Consolas" w:eastAsia="Consolas" w:hAnsi="Consolas"/>
          <w:sz w:val="20"/>
          <w:szCs w:val="20"/>
        </w:rPr>
        <w:t xml:space="preserve">aria-invalid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aria-describedby</w:t>
      </w:r>
      <w:r>
        <w:rPr>
          <w:rFonts w:ascii="Calibri" w:cs="Calibri" w:eastAsia="Calibri" w:hAnsi="Calibri"/>
          <w:sz w:val="22"/>
          <w:szCs w:val="22"/>
        </w:rPr>
        <w:t xml:space="preserve"> apuntando al mensaje de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features/calculator/ResultPanel.tsx</w:t>
      </w:r>
      <w:r>
        <w:rPr>
          <w:rFonts w:ascii="Calibri" w:cs="Calibri" w:eastAsia="Calibri" w:hAnsi="Calibri"/>
          <w:sz w:val="22"/>
          <w:szCs w:val="22"/>
        </w:rPr>
        <w:t xml:space="preserve">: el resultado va en </w:t>
      </w:r>
      <w:r>
        <w:rPr>
          <w:rFonts w:ascii="Consolas" w:cs="Consolas" w:eastAsia="Consolas" w:hAnsi="Consolas"/>
          <w:sz w:val="20"/>
          <w:szCs w:val="20"/>
        </w:rPr>
        <w:t xml:space="preserve">role="status"</w:t>
      </w:r>
      <w:r>
        <w:rPr>
          <w:rFonts w:ascii="Calibri" w:cs="Calibri" w:eastAsia="Calibri" w:hAnsi="Calibri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aria-live="polite"</w:t>
      </w:r>
      <w:r>
        <w:rPr>
          <w:rFonts w:ascii="Calibri" w:cs="Calibri" w:eastAsia="Calibri" w:hAnsi="Calibri"/>
          <w:sz w:val="22"/>
          <w:szCs w:val="22"/>
        </w:rPr>
        <w:t xml:space="preserve"> y los errores del servidor en </w:t>
      </w:r>
      <w:r>
        <w:rPr>
          <w:rFonts w:ascii="Consolas" w:cs="Consolas" w:eastAsia="Consolas" w:hAnsi="Consolas"/>
          <w:sz w:val="20"/>
          <w:szCs w:val="20"/>
        </w:rPr>
        <w:t xml:space="preserve">role="alert"</w:t>
      </w:r>
      <w:r>
        <w:rPr>
          <w:rFonts w:ascii="Calibri" w:cs="Calibri" w:eastAsia="Calibri" w:hAnsi="Calibri"/>
          <w:sz w:val="22"/>
          <w:szCs w:val="22"/>
        </w:rPr>
        <w:t xml:space="preserve">. Muestra la expresión completa, por ejemplo </w:t>
      </w:r>
      <w:r>
        <w:rPr>
          <w:rFonts w:ascii="Consolas" w:cs="Consolas" w:eastAsia="Consolas" w:hAnsi="Consolas"/>
          <w:sz w:val="20"/>
          <w:szCs w:val="20"/>
        </w:rPr>
        <w:t xml:space="preserve">10 ÷ 4 = 2.5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features/calculator/errorMessages.ts</w:t>
      </w:r>
      <w:r>
        <w:rPr>
          <w:rFonts w:ascii="Calibri" w:cs="Calibri" w:eastAsia="Calibri" w:hAnsi="Calibri"/>
          <w:sz w:val="22"/>
          <w:szCs w:val="22"/>
        </w:rPr>
        <w:t xml:space="preserve">: mapea cada code del contrato a un mensaje en inglés, claro y que no culpe al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lib/formatNumber.ts</w:t>
      </w:r>
      <w:r>
        <w:rPr>
          <w:rFonts w:ascii="Calibri" w:cs="Calibri" w:eastAsia="Calibri" w:hAnsi="Calibri"/>
          <w:sz w:val="22"/>
          <w:szCs w:val="22"/>
        </w:rPr>
        <w:t xml:space="preserve">: hasta 12 dígitos significativos; notación exponencial si el valor absoluto es ≥ 1e15 o está entre 0 y 1e-6. Nunca muestra 0.30000000000000004.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Estilos: un solo CSS con variables (tokens de color, espacio y tipografía del sistema), sin fuentes externas ni CDNs. Mobile-first en una columna, objetivos táctiles de al menos 44 px, funciona desde 320 px de ancho, foco visible, respeta prefers-reduced-motion y cumple contraste AA.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frontend/README.md</w:t>
      </w:r>
      <w:r>
        <w:rPr>
          <w:rFonts w:ascii="Calibri" w:cs="Calibri" w:eastAsia="Calibri" w:hAnsi="Calibri"/>
          <w:sz w:val="22"/>
          <w:szCs w:val="22"/>
        </w:rPr>
        <w:t xml:space="preserve"> corto, en inglés: requisitos, cómo correr, cómo testear, cómo sacar cobertura y la estructura. Si la implementación difiere de </w:t>
      </w:r>
      <w:r>
        <w:rPr>
          <w:rFonts w:ascii="Consolas" w:cs="Consolas" w:eastAsia="Consolas" w:hAnsi="Consolas"/>
          <w:sz w:val="20"/>
          <w:szCs w:val="20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, actualiza solo la sección del frontend de ese archivo.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Comportamiento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envía el formulario. Mientras calcula, el botón queda deshabilitado y con </w:t>
      </w:r>
      <w:r>
        <w:rPr>
          <w:rFonts w:ascii="Consolas" w:cs="Consolas" w:eastAsia="Consolas" w:hAnsi="Consolas"/>
          <w:sz w:val="20"/>
          <w:szCs w:val="20"/>
        </w:rPr>
        <w:t xml:space="preserve">aria-busy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cambiar a sqrt, el operando B se oculta y se limpia su error. Clear vuelve al estado inicial.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valida el formato de los operandos, pero no duplica las reglas de dominio: la división por cero la decide el backend, que es la fuente de verdad, y la UI muestra su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Textos en inglés aplicando AntiSlop: sin emojis, sin relleno y sin frases tipo Oops.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Pruebas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Unitarias: validation, formatNumber, el reducer y calculatorClient. El cliente se prueba con MSW en estos casos: éxito, cada code de problem, 500 sin cuerpo, red caída, timeout y respuesta que no es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Contrato: los handlers de MSW se construyen desde </w:t>
      </w:r>
      <w:r>
        <w:rPr>
          <w:rFonts w:ascii="Consolas" w:cs="Consolas" w:eastAsia="Consolas" w:hAnsi="Consolas"/>
          <w:sz w:val="20"/>
          <w:szCs w:val="20"/>
        </w:rPr>
        <w:t xml:space="preserve">docs/api/examples/*.json</w:t>
      </w:r>
      <w:r>
        <w:rPr>
          <w:rFonts w:ascii="Calibri" w:cs="Calibri" w:eastAsia="Calibri" w:hAnsi="Calibri"/>
          <w:sz w:val="22"/>
          <w:szCs w:val="22"/>
        </w:rPr>
        <w:t xml:space="preserve"> (por ejemplo con </w:t>
      </w:r>
      <w:r>
        <w:rPr>
          <w:rFonts w:ascii="Consolas" w:cs="Consolas" w:eastAsia="Consolas" w:hAnsi="Consolas"/>
          <w:sz w:val="20"/>
          <w:szCs w:val="20"/>
        </w:rPr>
        <w:t xml:space="preserve">import.meta.glob</w:t>
      </w:r>
      <w:r>
        <w:rPr>
          <w:rFonts w:ascii="Calibri" w:cs="Calibri" w:eastAsia="Calibri" w:hAnsi="Calibri"/>
          <w:sz w:val="22"/>
          <w:szCs w:val="22"/>
        </w:rPr>
        <w:t xml:space="preserve">), de modo que el cliente se prueba contra los mismos ejemplos que el backend.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Componentes con Testing Library, buscando por rol y nombre accesible: flujo feliz, error de validación, error del servidor visible, operación unaria que oculta B, estado de carga y uso solo con teclado (Tab, flechas y Enter).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≥ 85 % de líneas, con el umbral configurado. Reporta los números observados.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Checks (cada uno con su salida real)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run lint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Typecheck con </w:t>
      </w:r>
      <w:r>
        <w:rPr>
          <w:rFonts w:ascii="Consolas" w:cs="Consolas" w:eastAsia="Consolas" w:hAnsi="Consolas"/>
          <w:sz w:val="20"/>
          <w:szCs w:val="20"/>
        </w:rPr>
        <w:t xml:space="preserve">npx tsc -b</w:t>
      </w:r>
      <w:r>
        <w:rPr>
          <w:rFonts w:ascii="Calibri" w:cs="Calibri" w:eastAsia="Calibri" w:hAnsi="Calibri"/>
          <w:sz w:val="22"/>
          <w:szCs w:val="22"/>
        </w:rPr>
        <w:t xml:space="preserve"> o el equivalente que deje la plantilla.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npx vitest run --coverage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 (anota el tamaño del bundle).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audit --omit=dev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Revisión visual: si tienes herramientas de navegador, levanta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y verifica el layout en 375 px y en 1280 px, el estado inicial y los errores de validación (no necesitan backend). Los estados con respuesta del servidor se verifican de punta a punta en la tarea 4. Si no tienes navegador, dilo.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Ningún archivo supera 500 líneas.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Subagentes (modo agentes sencillos)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Máximo 3 workers en paralelo, sin delegación anidada y con un reintento como máximo por tarea. Antes de delegar, el coordinador crea la base del proyecto, la configuración y </w:t>
      </w:r>
      <w:r>
        <w:rPr>
          <w:rFonts w:ascii="Consolas" w:cs="Consolas" w:eastAsia="Consolas" w:hAnsi="Consolas"/>
          <w:sz w:val="20"/>
          <w:szCs w:val="20"/>
        </w:rPr>
        <w:t xml:space="preserve">api/types.ts</w:t>
      </w:r>
      <w:r>
        <w:rPr>
          <w:rFonts w:ascii="Calibri" w:cs="Calibri" w:eastAsia="Calibri" w:hAnsi="Calibri"/>
          <w:sz w:val="22"/>
          <w:szCs w:val="22"/>
        </w:rPr>
        <w:t xml:space="preserve">, y fija en el plan las firmas de calculatorClient, parseOperand, formatNumber y useCalculator para que los workers trabajen sobre archivos disjuntos.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1, forge-sonnet-high: </w:t>
      </w:r>
      <w:r>
        <w:rPr>
          <w:rFonts w:ascii="Consolas" w:cs="Consolas" w:eastAsia="Consolas" w:hAnsi="Consolas"/>
          <w:sz w:val="20"/>
          <w:szCs w:val="20"/>
        </w:rPr>
        <w:t xml:space="preserve">api/calculatorClient.ts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validation.ts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lib/formatNumber.ts</w:t>
      </w:r>
      <w:r>
        <w:rPr>
          <w:rFonts w:ascii="Calibri" w:cs="Calibri" w:eastAsia="Calibri" w:hAnsi="Calibri"/>
          <w:sz w:val="22"/>
          <w:szCs w:val="22"/>
        </w:rPr>
        <w:t xml:space="preserve">, con sus tests y los handlers de MSW generados desde los ejemplos.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2, forge-sonnet-high: componentes, hook, </w:t>
      </w:r>
      <w:r>
        <w:rPr>
          <w:rFonts w:ascii="Consolas" w:cs="Consolas" w:eastAsia="Consolas" w:hAnsi="Consolas"/>
          <w:sz w:val="20"/>
          <w:szCs w:val="20"/>
        </w:rPr>
        <w:t xml:space="preserve">errorMessages.ts</w:t>
      </w:r>
      <w:r>
        <w:rPr>
          <w:rFonts w:ascii="Calibri" w:cs="Calibri" w:eastAsia="Calibri" w:hAnsi="Calibri"/>
          <w:sz w:val="22"/>
          <w:szCs w:val="22"/>
        </w:rPr>
        <w:t xml:space="preserve"> y estilos, con sus tests de componentes.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 3, forge-haiku-high: después de integrar, corre los checks de la sección 6 y reporta las salidas. No edita código.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Revisor, forge-sonnet-max: revisión independiente con code-review-and-quality, accesibilidad WCAG 2.2 (accessible-ui-engineering-wcag22) y el gate de AntiSlop. Reporta hallazgos y no edita.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Coordinador: la base del proyecto, </w:t>
      </w:r>
      <w:r>
        <w:rPr>
          <w:rFonts w:ascii="Consolas" w:cs="Consolas" w:eastAsia="Consolas" w:hAnsi="Consolas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main.tsx</w:t>
      </w:r>
      <w:r>
        <w:rPr>
          <w:rFonts w:ascii="Calibri" w:cs="Calibri" w:eastAsia="Calibri" w:hAnsi="Calibri"/>
          <w:sz w:val="22"/>
          <w:szCs w:val="22"/>
        </w:rPr>
        <w:t xml:space="preserve">, la integración del trabajo de los workers, la resolución de hallazgos y la verificación final.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asignación lleva: el projectRoot absoluto del worktree, el objetivo, los archivos permitidos, el contexto mínimo, las rutas de las skills, los criterios de aceptación y la evidencia esperada. Cada worker lee forge-core y llama </w:t>
      </w:r>
      <w:r>
        <w:rPr>
          <w:rFonts w:ascii="Consolas" w:cs="Consolas" w:eastAsia="Consolas" w:hAnsi="Consolas"/>
          <w:sz w:val="20"/>
          <w:szCs w:val="20"/>
        </w:rPr>
        <w:t xml:space="preserve">forge_task_preflight</w:t>
      </w:r>
      <w:r>
        <w:rPr>
          <w:rFonts w:ascii="Calibri" w:cs="Calibri" w:eastAsia="Calibri" w:hAnsi="Calibri"/>
          <w:sz w:val="22"/>
          <w:szCs w:val="22"/>
        </w:rPr>
        <w:t xml:space="preserve"> con su asignación y </w:t>
      </w:r>
      <w:r>
        <w:rPr>
          <w:rFonts w:ascii="Consolas" w:cs="Consolas" w:eastAsia="Consolas" w:hAnsi="Consolas"/>
          <w:sz w:val="20"/>
          <w:szCs w:val="20"/>
        </w:rPr>
        <w:t xml:space="preserve">host="claude"</w:t>
      </w:r>
      <w:r>
        <w:rPr>
          <w:rFonts w:ascii="Calibri" w:cs="Calibri" w:eastAsia="Calibri" w:hAnsi="Calibri"/>
          <w:sz w:val="22"/>
          <w:szCs w:val="22"/>
        </w:rPr>
        <w:t xml:space="preserve">. Reporta el modelo y el esfuerzo de cada worker solo si el host los muestra.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Cierre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Termina con el bloque Arquitectura de Forge (Modelo de datos, Estructuras de datos, Patrones, Flujo e integraciones, Contratos, Estado y persistencia), la tabla de checks con sus resultados, la cobertura observada, el tamaño del bundle, los IDs de deuda registrados o revisados y el hash del commit aprobado.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Velez</dc:creator>
  <cp:lastModifiedBy>Un-named</cp:lastModifiedBy>
  <cp:revision>1</cp:revision>
  <dcterms:created xsi:type="dcterms:W3CDTF">2026-10-13T08:12:30.936Z</dcterms:created>
  <dcterms:modified xsi:type="dcterms:W3CDTF">2026-10-13T08:12:30.936Z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