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</w:t>
      </w:r>
    </w:p>
    <w:p>
      <w:pPr>
        <w:pStyle w:val="Titre2"/>
      </w:pPr>
      <w:r>
        <w:t xml:space="preserve">Yearly Summary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Yearly Descriptive Statistics — Monthly Passenger Counts (Thousands)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973"/>
        <w:gridCol w:w="1169"/>
        <w:gridCol w:w="1352"/>
        <w:gridCol w:w="789"/>
        <w:gridCol w:w="839"/>
        <w:gridCol w:w="108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</w:tr>
      <w:tr>
        <w:trPr>
          <w:trHeight w:val="59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9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59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59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</w:tr>
      <w:tr>
        <w:trPr>
          <w:trHeight w:val="59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Monthly Summary (Averaged Across All Years)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Monthly Descriptive Statistics — Average Passenger Counts (Thousands)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0"/>
        <w:gridCol w:w="973"/>
        <w:gridCol w:w="1169"/>
        <w:gridCol w:w="1352"/>
        <w:gridCol w:w="789"/>
        <w:gridCol w:w="839"/>
      </w:tblGrid>
      <w:tr>
        <w:trPr>
          <w:trHeight w:val="57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2026-04-16T10:58:26Z</dcterms:modified>
  <cp:category/>
</cp:coreProperties>
</file>