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E3AF4">
      <w:pPr>
        <w:jc w:val="center"/>
        <w:rPr>
          <w:rFonts w:hint="eastAsia"/>
          <w:b/>
          <w:sz w:val="44"/>
          <w:szCs w:val="44"/>
        </w:rPr>
      </w:pPr>
    </w:p>
    <w:p w14:paraId="5CC9F0DD">
      <w:pPr>
        <w:jc w:val="center"/>
        <w:rPr>
          <w:rFonts w:hint="eastAsia"/>
          <w:b/>
          <w:sz w:val="44"/>
          <w:szCs w:val="44"/>
        </w:rPr>
      </w:pPr>
      <w:r>
        <w:rPr>
          <w:rFonts w:hint="eastAsia"/>
          <w:b/>
          <w:sz w:val="44"/>
          <w:szCs w:val="44"/>
        </w:rPr>
        <w:t>郑州工程技术学院信息工程学院</w:t>
      </w:r>
    </w:p>
    <w:p w14:paraId="169448D8">
      <w:pPr>
        <w:rPr>
          <w:rFonts w:hint="eastAsia"/>
        </w:rPr>
      </w:pPr>
    </w:p>
    <w:p w14:paraId="6A2C6D23">
      <w:pPr>
        <w:jc w:val="center"/>
        <w:rPr>
          <w:rFonts w:hint="eastAsia" w:ascii="黑体" w:eastAsia="黑体"/>
          <w:b/>
          <w:bCs/>
          <w:sz w:val="84"/>
          <w:szCs w:val="84"/>
        </w:rPr>
      </w:pPr>
      <w:r>
        <w:rPr>
          <w:rFonts w:hint="eastAsia" w:ascii="黑体" w:eastAsia="黑体"/>
          <w:b/>
          <w:bCs/>
          <w:sz w:val="84"/>
          <w:szCs w:val="84"/>
        </w:rPr>
        <w:t>项目报告（实训）</w:t>
      </w:r>
    </w:p>
    <w:p w14:paraId="0633943F">
      <w:pPr>
        <w:jc w:val="center"/>
        <w:rPr>
          <w:rFonts w:hint="eastAsia"/>
          <w:b/>
          <w:bCs/>
          <w:sz w:val="24"/>
        </w:rPr>
      </w:pPr>
    </w:p>
    <w:p w14:paraId="426ED622">
      <w:pPr>
        <w:jc w:val="center"/>
        <w:rPr>
          <w:rFonts w:hint="eastAsia"/>
          <w:b/>
          <w:bCs/>
          <w:sz w:val="24"/>
        </w:rPr>
      </w:pPr>
    </w:p>
    <w:p w14:paraId="52A76DDC">
      <w:pPr>
        <w:jc w:val="center"/>
        <w:rPr>
          <w:rFonts w:hint="eastAsia"/>
          <w:b/>
          <w:bCs/>
          <w:sz w:val="36"/>
          <w:szCs w:val="36"/>
        </w:rPr>
      </w:pPr>
      <w:r>
        <w:rPr>
          <w:rFonts w:hint="eastAsia"/>
          <w:b/>
          <w:bCs/>
          <w:sz w:val="36"/>
          <w:szCs w:val="36"/>
        </w:rPr>
        <w:t>2</w:t>
      </w:r>
      <w:r>
        <w:rPr>
          <w:rFonts w:hint="eastAsia"/>
          <w:b/>
          <w:bCs/>
          <w:sz w:val="36"/>
          <w:szCs w:val="36"/>
          <w:lang w:val="en-US" w:eastAsia="zh-CN"/>
        </w:rPr>
        <w:t>5</w:t>
      </w:r>
      <w:r>
        <w:rPr>
          <w:rFonts w:hint="eastAsia"/>
          <w:b/>
          <w:bCs/>
          <w:sz w:val="36"/>
          <w:szCs w:val="36"/>
        </w:rPr>
        <w:t xml:space="preserve">   — 2</w:t>
      </w:r>
      <w:r>
        <w:rPr>
          <w:rFonts w:hint="eastAsia"/>
          <w:b/>
          <w:bCs/>
          <w:sz w:val="36"/>
          <w:szCs w:val="36"/>
          <w:lang w:val="en-US" w:eastAsia="zh-CN"/>
        </w:rPr>
        <w:t>6</w:t>
      </w:r>
      <w:r>
        <w:rPr>
          <w:rFonts w:hint="eastAsia"/>
          <w:b/>
          <w:bCs/>
          <w:sz w:val="36"/>
          <w:szCs w:val="36"/>
        </w:rPr>
        <w:t xml:space="preserve">   学年第  </w:t>
      </w:r>
      <w:r>
        <w:rPr>
          <w:rFonts w:hint="eastAsia"/>
          <w:b/>
          <w:bCs/>
          <w:sz w:val="36"/>
          <w:szCs w:val="36"/>
          <w:lang w:val="en-US" w:eastAsia="zh-CN"/>
        </w:rPr>
        <w:t>二</w:t>
      </w:r>
      <w:r>
        <w:rPr>
          <w:rFonts w:hint="eastAsia"/>
          <w:b/>
          <w:bCs/>
          <w:sz w:val="36"/>
          <w:szCs w:val="36"/>
        </w:rPr>
        <w:t xml:space="preserve"> 学期</w:t>
      </w:r>
    </w:p>
    <w:p w14:paraId="2B088D16">
      <w:pPr>
        <w:rPr>
          <w:rFonts w:hint="eastAsia"/>
          <w:b/>
          <w:bCs/>
          <w:sz w:val="24"/>
        </w:rPr>
      </w:pPr>
    </w:p>
    <w:p w14:paraId="2B738636">
      <w:pPr>
        <w:rPr>
          <w:b/>
          <w:bCs/>
          <w:sz w:val="24"/>
        </w:rPr>
      </w:pPr>
    </w:p>
    <w:p w14:paraId="3E5D7A71">
      <w:pPr>
        <w:rPr>
          <w:rFonts w:hint="eastAsia"/>
          <w:b/>
          <w:bCs/>
          <w:sz w:val="24"/>
        </w:rPr>
      </w:pPr>
    </w:p>
    <w:p w14:paraId="20674369">
      <w:pPr>
        <w:jc w:val="center"/>
        <w:rPr>
          <w:rFonts w:hint="eastAsia" w:ascii="仿宋_GB2312" w:eastAsia="仿宋_GB2312"/>
          <w:sz w:val="32"/>
          <w:szCs w:val="32"/>
          <w:u w:val="single"/>
        </w:rPr>
      </w:pPr>
      <w:r>
        <w:rPr>
          <w:rFonts w:hint="eastAsia" w:ascii="宋体" w:hAnsi="宋体"/>
          <w:b/>
          <w:sz w:val="36"/>
          <w:szCs w:val="36"/>
        </w:rPr>
        <w:t>题目</w:t>
      </w:r>
      <w:r>
        <w:rPr>
          <w:rFonts w:hint="eastAsia" w:ascii="宋体" w:hAnsi="宋体"/>
          <w:b/>
          <w:sz w:val="36"/>
          <w:szCs w:val="36"/>
          <w:lang w:val="en-US" w:eastAsia="zh-CN"/>
        </w:rPr>
        <w:t xml:space="preserve"> </w:t>
      </w:r>
      <w:r>
        <w:rPr>
          <w:rFonts w:hint="eastAsia" w:ascii="Times New Roman" w:hAnsi="Times New Roman" w:cs="Times New Roman"/>
          <w:b/>
          <w:color w:val="000000"/>
          <w:sz w:val="36"/>
          <w:szCs w:val="36"/>
          <w:u w:val="single"/>
        </w:rPr>
        <w:t>微掌柜打单发货管理</w:t>
      </w:r>
      <w:r>
        <w:rPr>
          <w:rFonts w:hint="eastAsia" w:ascii="Times New Roman" w:hAnsi="Times New Roman" w:cs="Times New Roman"/>
          <w:b/>
          <w:color w:val="000000"/>
          <w:sz w:val="36"/>
          <w:szCs w:val="36"/>
          <w:u w:val="single"/>
          <w:lang w:val="en-US" w:eastAsia="zh-CN"/>
        </w:rPr>
        <w:t>前端页面</w:t>
      </w:r>
      <w:r>
        <w:rPr>
          <w:rFonts w:hint="eastAsia" w:ascii="宋体" w:hAnsi="宋体" w:cs="宋体"/>
          <w:sz w:val="36"/>
          <w:szCs w:val="36"/>
          <w:u w:val="single"/>
          <w:lang w:val="en-US" w:eastAsia="zh-CN"/>
        </w:rPr>
        <w:t xml:space="preserve">   </w:t>
      </w:r>
      <w:r>
        <w:rPr>
          <w:rFonts w:hint="eastAsia" w:ascii="仿宋_GB2312" w:eastAsia="仿宋_GB2312"/>
          <w:sz w:val="32"/>
          <w:szCs w:val="32"/>
          <w:u w:val="single"/>
        </w:rPr>
        <w:t xml:space="preserve"> </w:t>
      </w:r>
    </w:p>
    <w:p w14:paraId="3C72CEEF">
      <w:pPr>
        <w:rPr>
          <w:sz w:val="32"/>
          <w:szCs w:val="32"/>
        </w:rPr>
      </w:pPr>
    </w:p>
    <w:p w14:paraId="24DAA438">
      <w:pPr>
        <w:rPr>
          <w:sz w:val="32"/>
          <w:szCs w:val="32"/>
        </w:rPr>
      </w:pPr>
    </w:p>
    <w:p w14:paraId="68BE8824">
      <w:pPr>
        <w:rPr>
          <w:rFonts w:hint="eastAsia"/>
          <w:sz w:val="32"/>
          <w:szCs w:val="32"/>
        </w:rPr>
      </w:pPr>
    </w:p>
    <w:p w14:paraId="6A9093B6">
      <w:pPr>
        <w:rPr>
          <w:rFonts w:hint="eastAsia"/>
          <w:sz w:val="32"/>
          <w:szCs w:val="32"/>
        </w:rPr>
      </w:pPr>
    </w:p>
    <w:p w14:paraId="516DB78B">
      <w:pPr>
        <w:jc w:val="center"/>
        <w:rPr>
          <w:rFonts w:hint="eastAsia"/>
          <w:sz w:val="32"/>
          <w:szCs w:val="32"/>
        </w:rPr>
      </w:pPr>
      <w:r>
        <w:rPr>
          <w:rFonts w:hint="eastAsia"/>
          <w:sz w:val="32"/>
          <w:szCs w:val="32"/>
          <w:lang w:val="en-US" w:eastAsia="zh-CN"/>
        </w:rPr>
        <w:t xml:space="preserve">   </w:t>
      </w:r>
      <w:r>
        <w:rPr>
          <w:rFonts w:hint="eastAsia"/>
          <w:sz w:val="32"/>
          <w:szCs w:val="32"/>
        </w:rPr>
        <w:t>学生姓名（学号）___</w:t>
      </w:r>
      <w:r>
        <w:rPr>
          <w:rFonts w:hint="eastAsia"/>
          <w:sz w:val="32"/>
          <w:szCs w:val="32"/>
          <w:u w:val="single"/>
          <w:lang w:val="en-US" w:eastAsia="zh-CN"/>
        </w:rPr>
        <w:t>张陈星202352340107</w:t>
      </w:r>
      <w:r>
        <w:rPr>
          <w:rFonts w:hint="eastAsia"/>
          <w:sz w:val="32"/>
          <w:szCs w:val="32"/>
        </w:rPr>
        <w:t>_____</w:t>
      </w:r>
    </w:p>
    <w:p w14:paraId="3F683779">
      <w:pPr>
        <w:ind w:firstLine="960" w:firstLineChars="300"/>
        <w:rPr>
          <w:rFonts w:hint="eastAsia"/>
          <w:sz w:val="32"/>
          <w:szCs w:val="32"/>
        </w:rPr>
      </w:pPr>
      <w:r>
        <w:rPr>
          <w:rFonts w:hint="eastAsia"/>
          <w:sz w:val="32"/>
          <w:szCs w:val="32"/>
        </w:rPr>
        <w:t>指导教师______________</w:t>
      </w:r>
      <w:r>
        <w:rPr>
          <w:rFonts w:hint="eastAsia"/>
          <w:bCs/>
          <w:sz w:val="30"/>
          <w:szCs w:val="30"/>
          <w:u w:val="single"/>
          <w:lang w:val="en-US" w:eastAsia="zh-CN"/>
        </w:rPr>
        <w:t>王爱菊</w:t>
      </w:r>
      <w:r>
        <w:rPr>
          <w:rFonts w:hint="eastAsia"/>
          <w:sz w:val="32"/>
          <w:szCs w:val="32"/>
        </w:rPr>
        <w:t>_______________</w:t>
      </w:r>
    </w:p>
    <w:p w14:paraId="2A90890B">
      <w:pPr>
        <w:jc w:val="center"/>
        <w:rPr>
          <w:rFonts w:hint="eastAsia"/>
          <w:sz w:val="32"/>
          <w:szCs w:val="32"/>
        </w:rPr>
      </w:pPr>
      <w:r>
        <w:rPr>
          <w:rFonts w:hint="eastAsia"/>
          <w:sz w:val="32"/>
          <w:szCs w:val="32"/>
          <w:lang w:val="en-US" w:eastAsia="zh-CN"/>
        </w:rPr>
        <w:t xml:space="preserve">  </w:t>
      </w:r>
      <w:r>
        <w:rPr>
          <w:rFonts w:hint="eastAsia"/>
          <w:sz w:val="32"/>
          <w:szCs w:val="32"/>
        </w:rPr>
        <w:t>时    间_________</w:t>
      </w:r>
      <w:r>
        <w:rPr>
          <w:rFonts w:hint="eastAsia"/>
          <w:sz w:val="32"/>
          <w:szCs w:val="32"/>
          <w:u w:val="single"/>
          <w:lang w:val="en-US" w:eastAsia="zh-CN"/>
        </w:rPr>
        <w:t xml:space="preserve"> </w:t>
      </w:r>
      <w:r>
        <w:rPr>
          <w:bCs/>
          <w:sz w:val="30"/>
          <w:szCs w:val="30"/>
          <w:u w:val="single"/>
        </w:rPr>
        <w:t>20</w:t>
      </w:r>
      <w:r>
        <w:rPr>
          <w:rFonts w:hint="eastAsia"/>
          <w:bCs/>
          <w:sz w:val="30"/>
          <w:szCs w:val="30"/>
          <w:u w:val="single"/>
        </w:rPr>
        <w:t>25年12月</w:t>
      </w:r>
      <w:r>
        <w:rPr>
          <w:rFonts w:hint="eastAsia"/>
          <w:bCs/>
          <w:sz w:val="30"/>
          <w:szCs w:val="30"/>
          <w:u w:val="single"/>
          <w:lang w:val="en-US" w:eastAsia="zh-CN"/>
        </w:rPr>
        <w:t>26</w:t>
      </w:r>
      <w:r>
        <w:rPr>
          <w:rFonts w:hint="eastAsia"/>
          <w:bCs/>
          <w:sz w:val="30"/>
          <w:szCs w:val="30"/>
          <w:u w:val="single"/>
        </w:rPr>
        <w:t>日</w:t>
      </w:r>
      <w:r>
        <w:rPr>
          <w:rFonts w:hint="eastAsia"/>
          <w:sz w:val="32"/>
          <w:szCs w:val="32"/>
        </w:rPr>
        <w:t>_________</w:t>
      </w:r>
    </w:p>
    <w:p w14:paraId="7EA5EE74">
      <w:pPr>
        <w:rPr>
          <w:rFonts w:hint="eastAsia"/>
          <w:bCs/>
          <w:sz w:val="30"/>
          <w:szCs w:val="30"/>
        </w:rPr>
      </w:pPr>
    </w:p>
    <w:p w14:paraId="740089D5">
      <w:pPr>
        <w:rPr>
          <w:rFonts w:hint="eastAsia"/>
          <w:bCs/>
          <w:sz w:val="30"/>
          <w:szCs w:val="30"/>
        </w:rPr>
      </w:pPr>
      <w:r>
        <w:rPr>
          <w:rFonts w:hint="eastAsia"/>
          <w:bCs/>
          <w:sz w:val="30"/>
          <w:szCs w:val="30"/>
        </w:rPr>
        <w:br w:type="page"/>
      </w:r>
    </w:p>
    <w:p w14:paraId="65100D04">
      <w:pPr>
        <w:pStyle w:val="2"/>
        <w:jc w:val="center"/>
        <w:rPr>
          <w:rFonts w:hint="eastAsia" w:ascii="黑体" w:eastAsia="黑体"/>
          <w:sz w:val="32"/>
          <w:szCs w:val="32"/>
        </w:rPr>
      </w:pPr>
      <w:bookmarkStart w:id="0" w:name="_Toc518493085"/>
      <w:bookmarkStart w:id="1" w:name="_Toc15902"/>
      <w:r>
        <w:rPr>
          <w:rFonts w:hint="eastAsia" w:ascii="黑体" w:eastAsia="黑体"/>
          <w:sz w:val="32"/>
          <w:szCs w:val="32"/>
        </w:rPr>
        <w:t>摘要</w:t>
      </w:r>
      <w:bookmarkEnd w:id="0"/>
      <w:bookmarkEnd w:id="1"/>
    </w:p>
    <w:p w14:paraId="1E5C69D9">
      <w:pPr>
        <w:ind w:firstLine="480" w:firstLineChars="200"/>
        <w:rPr>
          <w:rFonts w:hint="eastAsia" w:ascii="宋体" w:hAnsi="宋体"/>
          <w:sz w:val="24"/>
        </w:rPr>
      </w:pPr>
      <w:r>
        <w:rPr>
          <w:rFonts w:hint="eastAsia" w:ascii="宋体" w:hAnsi="宋体"/>
          <w:sz w:val="24"/>
        </w:rPr>
        <w:t>本课程设计项目“微掌柜打单发货管理系统”是一个基于Web前端技术实现的电商物流管理平台。系统采用原生HTML5、CSS3和JavaScript技术栈开发，不依赖任何第三方框架，实现了数据统计、订单趋势可视化、订单创建与管理和多条件搜索筛选等核心功能。通过本地数据持久化存储和响应式设计，系统能够独立运行并适配多种设备。项目展示了Web前端基础技术的综合运用能力，特别是通过Canvas API手动绘制动态图表的技术亮点，为电商卖家提供了直观、高效、易用的订单管理解决方案。</w:t>
      </w:r>
    </w:p>
    <w:p w14:paraId="0B606A96">
      <w:pPr>
        <w:ind w:firstLine="352" w:firstLineChars="147"/>
        <w:rPr>
          <w:rFonts w:hint="eastAsia" w:ascii="宋体" w:hAnsi="宋体"/>
          <w:sz w:val="24"/>
        </w:rPr>
      </w:pPr>
    </w:p>
    <w:p w14:paraId="5236BE42">
      <w:pPr>
        <w:rPr>
          <w:rFonts w:hint="eastAsia" w:ascii="宋体" w:hAnsi="宋体"/>
          <w:sz w:val="24"/>
        </w:rPr>
      </w:pPr>
      <w:r>
        <w:rPr>
          <w:rFonts w:hint="eastAsia" w:ascii="宋体" w:hAnsi="宋体"/>
          <w:sz w:val="24"/>
        </w:rPr>
        <w:t>关键词：微掌柜；打单发货系统；Web前端；数据可视化；订单管理</w:t>
      </w:r>
    </w:p>
    <w:p w14:paraId="2A9E6761">
      <w:pPr>
        <w:ind w:firstLine="352" w:firstLineChars="147"/>
        <w:rPr>
          <w:rFonts w:hint="eastAsia" w:ascii="宋体" w:hAnsi="宋体"/>
          <w:sz w:val="24"/>
        </w:rPr>
      </w:pPr>
    </w:p>
    <w:p w14:paraId="01A12AD9">
      <w:pPr>
        <w:pStyle w:val="2"/>
        <w:jc w:val="center"/>
        <w:rPr>
          <w:rFonts w:hint="eastAsia"/>
          <w:color w:val="FF0000"/>
          <w:sz w:val="28"/>
          <w:szCs w:val="28"/>
        </w:rPr>
      </w:pPr>
      <w:bookmarkStart w:id="2" w:name="_Toc518493086"/>
      <w:bookmarkStart w:id="3" w:name="_Toc19359"/>
      <w:bookmarkStart w:id="4" w:name="_Toc499646689"/>
      <w:r>
        <w:rPr>
          <w:sz w:val="32"/>
          <w:szCs w:val="32"/>
        </w:rPr>
        <w:t>Abstract</w:t>
      </w:r>
      <w:bookmarkEnd w:id="2"/>
      <w:bookmarkEnd w:id="3"/>
      <w:bookmarkEnd w:id="4"/>
    </w:p>
    <w:p w14:paraId="1E622269">
      <w:pPr>
        <w:ind w:firstLine="480" w:firstLineChars="200"/>
        <w:rPr>
          <w:rFonts w:hint="eastAsia" w:ascii="宋体" w:hAnsi="宋体"/>
          <w:sz w:val="24"/>
        </w:rPr>
      </w:pPr>
      <w:r>
        <w:rPr>
          <w:rFonts w:hint="eastAsia" w:ascii="宋体" w:hAnsi="宋体"/>
          <w:sz w:val="24"/>
        </w:rPr>
        <w:t>XThis course design project, "Wei Zhang Gui Order Printing and Shipping Management System," is an e-commerce logistics management platform implemented based on web front-end technology. The system is developed using the native HTML5, CSS3, and JavaScript technology stack, without relying on any third-party frameworks, and implements core functions such as data statistics, order trend visualization, order creation and management, and multi-condition search and filtering. Through local data persistence storage and responsive design, the system can run independently and adapt to multiple devices. The project demonstrates the comprehensive application capabilities of basic web front-end technologies, particularly highlighting the technical aspect of manually drawing dynamic charts using the Canvas API, providing e-commerce sellers with an intuitive, efficient, and user-friendly order management solution. This design not only meets the requirements of the course assignment but also lays a foundation for subsequent in-depth learning and project development.</w:t>
      </w:r>
    </w:p>
    <w:p w14:paraId="040E0094">
      <w:pPr>
        <w:rPr>
          <w:rFonts w:hint="eastAsia" w:ascii="宋体" w:hAnsi="宋体"/>
          <w:sz w:val="24"/>
        </w:rPr>
      </w:pPr>
    </w:p>
    <w:p w14:paraId="638EB8BD">
      <w:pPr>
        <w:rPr>
          <w:rFonts w:hint="eastAsia"/>
          <w:bCs/>
          <w:sz w:val="30"/>
          <w:szCs w:val="30"/>
        </w:rPr>
      </w:pPr>
      <w:r>
        <w:rPr>
          <w:rFonts w:hint="eastAsia" w:ascii="宋体" w:hAnsi="宋体"/>
          <w:sz w:val="24"/>
        </w:rPr>
        <w:t>Key Words: Wei Zhang Gui; Order Printing and Shipping System; Web Front-end; Data Visualization; Order Management</w:t>
      </w:r>
      <w:r>
        <w:rPr>
          <w:kern w:val="0"/>
          <w:sz w:val="24"/>
        </w:rPr>
        <w:t xml:space="preserve"> </w:t>
      </w:r>
    </w:p>
    <w:p w14:paraId="6C531F16">
      <w:pPr>
        <w:rPr>
          <w:rFonts w:hint="eastAsia"/>
          <w:bCs/>
          <w:sz w:val="30"/>
          <w:szCs w:val="30"/>
        </w:rPr>
      </w:pPr>
      <w:r>
        <w:rPr>
          <w:rFonts w:hint="eastAsia"/>
          <w:bCs/>
          <w:sz w:val="30"/>
          <w:szCs w:val="30"/>
        </w:rPr>
        <w:br w:type="page"/>
      </w:r>
    </w:p>
    <w:p w14:paraId="15A3396B">
      <w:pPr>
        <w:spacing w:line="360" w:lineRule="auto"/>
        <w:jc w:val="center"/>
        <w:rPr>
          <w:rFonts w:hint="eastAsia"/>
          <w:bCs/>
          <w:sz w:val="30"/>
          <w:szCs w:val="30"/>
        </w:rPr>
      </w:pPr>
    </w:p>
    <w:sdt>
      <w:sdtPr>
        <w:rPr>
          <w:rFonts w:ascii="宋体" w:hAnsi="宋体" w:eastAsia="宋体" w:cstheme="minorBidi"/>
          <w:kern w:val="2"/>
          <w:sz w:val="21"/>
          <w:szCs w:val="22"/>
          <w:lang w:val="en-US" w:eastAsia="zh-CN" w:bidi="ar-SA"/>
        </w:rPr>
        <w:id w:val="147471507"/>
        <w15:color w:val="DBDBDB"/>
        <w:docPartObj>
          <w:docPartGallery w:val="Table of Contents"/>
          <w:docPartUnique/>
        </w:docPartObj>
      </w:sdtPr>
      <w:sdtEndPr>
        <w:rPr>
          <w:rFonts w:ascii="黑体" w:eastAsia="黑体" w:hAnsiTheme="minorHAnsi" w:cstheme="minorBidi"/>
          <w:kern w:val="2"/>
          <w:sz w:val="21"/>
          <w:szCs w:val="30"/>
          <w:lang w:val="en-US" w:eastAsia="zh-CN" w:bidi="ar-SA"/>
        </w:rPr>
      </w:sdtEndPr>
      <w:sdtContent>
        <w:p w14:paraId="382DF34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81A1E0D">
          <w:pPr>
            <w:pStyle w:val="7"/>
            <w:tabs>
              <w:tab w:val="right" w:leader="dot" w:pos="8306"/>
            </w:tabs>
          </w:pPr>
          <w:r>
            <w:rPr>
              <w:rFonts w:ascii="黑体" w:eastAsia="黑体"/>
              <w:sz w:val="30"/>
              <w:szCs w:val="30"/>
            </w:rPr>
            <w:fldChar w:fldCharType="begin"/>
          </w:r>
          <w:r>
            <w:rPr>
              <w:rFonts w:ascii="黑体" w:eastAsia="黑体"/>
              <w:sz w:val="30"/>
              <w:szCs w:val="30"/>
            </w:rPr>
            <w:instrText xml:space="preserve">TOC \o "1-3" \h \u </w:instrText>
          </w:r>
          <w:r>
            <w:rPr>
              <w:rFonts w:ascii="黑体" w:eastAsia="黑体"/>
              <w:sz w:val="30"/>
              <w:szCs w:val="30"/>
            </w:rPr>
            <w:fldChar w:fldCharType="separate"/>
          </w:r>
          <w:r>
            <w:rPr>
              <w:rFonts w:ascii="黑体" w:eastAsia="黑体"/>
              <w:szCs w:val="30"/>
            </w:rPr>
            <w:fldChar w:fldCharType="begin"/>
          </w:r>
          <w:r>
            <w:rPr>
              <w:rFonts w:ascii="黑体" w:eastAsia="黑体"/>
              <w:szCs w:val="30"/>
            </w:rPr>
            <w:instrText xml:space="preserve"> HYPERLINK \l _Toc15902 </w:instrText>
          </w:r>
          <w:r>
            <w:rPr>
              <w:rFonts w:ascii="黑体" w:eastAsia="黑体"/>
              <w:szCs w:val="30"/>
            </w:rPr>
            <w:fldChar w:fldCharType="separate"/>
          </w:r>
          <w:r>
            <w:rPr>
              <w:rFonts w:hint="eastAsia" w:ascii="黑体" w:eastAsia="黑体"/>
              <w:szCs w:val="32"/>
            </w:rPr>
            <w:t>摘要</w:t>
          </w:r>
          <w:r>
            <w:tab/>
          </w:r>
          <w:r>
            <w:fldChar w:fldCharType="begin"/>
          </w:r>
          <w:r>
            <w:instrText xml:space="preserve"> PAGEREF _Toc15902 \h </w:instrText>
          </w:r>
          <w:r>
            <w:fldChar w:fldCharType="separate"/>
          </w:r>
          <w:r>
            <w:t>2</w:t>
          </w:r>
          <w:r>
            <w:fldChar w:fldCharType="end"/>
          </w:r>
          <w:r>
            <w:rPr>
              <w:rFonts w:ascii="黑体" w:eastAsia="黑体"/>
              <w:szCs w:val="30"/>
            </w:rPr>
            <w:fldChar w:fldCharType="end"/>
          </w:r>
        </w:p>
        <w:p w14:paraId="79297CEA">
          <w:pPr>
            <w:pStyle w:val="7"/>
            <w:tabs>
              <w:tab w:val="right" w:leader="dot" w:pos="8306"/>
            </w:tabs>
          </w:pPr>
          <w:r>
            <w:rPr>
              <w:rFonts w:ascii="黑体" w:eastAsia="黑体"/>
              <w:szCs w:val="30"/>
            </w:rPr>
            <w:fldChar w:fldCharType="begin"/>
          </w:r>
          <w:r>
            <w:rPr>
              <w:rFonts w:ascii="黑体" w:eastAsia="黑体"/>
              <w:szCs w:val="30"/>
            </w:rPr>
            <w:instrText xml:space="preserve"> HYPERLINK \l _Toc19359 </w:instrText>
          </w:r>
          <w:r>
            <w:rPr>
              <w:rFonts w:ascii="黑体" w:eastAsia="黑体"/>
              <w:szCs w:val="30"/>
            </w:rPr>
            <w:fldChar w:fldCharType="separate"/>
          </w:r>
          <w:r>
            <w:rPr>
              <w:szCs w:val="32"/>
            </w:rPr>
            <w:t>Abstract</w:t>
          </w:r>
          <w:r>
            <w:tab/>
          </w:r>
          <w:r>
            <w:fldChar w:fldCharType="begin"/>
          </w:r>
          <w:r>
            <w:instrText xml:space="preserve"> PAGEREF _Toc19359 \h </w:instrText>
          </w:r>
          <w:r>
            <w:fldChar w:fldCharType="separate"/>
          </w:r>
          <w:r>
            <w:t>2</w:t>
          </w:r>
          <w:r>
            <w:fldChar w:fldCharType="end"/>
          </w:r>
          <w:r>
            <w:rPr>
              <w:rFonts w:ascii="黑体" w:eastAsia="黑体"/>
              <w:szCs w:val="30"/>
            </w:rPr>
            <w:fldChar w:fldCharType="end"/>
          </w:r>
        </w:p>
        <w:p w14:paraId="5F4E8F8B">
          <w:pPr>
            <w:pStyle w:val="7"/>
            <w:tabs>
              <w:tab w:val="right" w:leader="dot" w:pos="8306"/>
            </w:tabs>
          </w:pPr>
          <w:r>
            <w:rPr>
              <w:rFonts w:ascii="黑体" w:eastAsia="黑体"/>
              <w:szCs w:val="30"/>
            </w:rPr>
            <w:fldChar w:fldCharType="begin"/>
          </w:r>
          <w:r>
            <w:rPr>
              <w:rFonts w:ascii="黑体" w:eastAsia="黑体"/>
              <w:szCs w:val="30"/>
            </w:rPr>
            <w:instrText xml:space="preserve"> HYPERLINK \l _Toc1241 </w:instrText>
          </w:r>
          <w:r>
            <w:rPr>
              <w:rFonts w:ascii="黑体" w:eastAsia="黑体"/>
              <w:szCs w:val="30"/>
            </w:rPr>
            <w:fldChar w:fldCharType="separate"/>
          </w:r>
          <w:r>
            <w:rPr>
              <w:rFonts w:hint="eastAsia" w:ascii="黑体" w:hAnsi="宋体" w:eastAsia="黑体"/>
              <w:szCs w:val="32"/>
            </w:rPr>
            <w:t>第一章</w:t>
          </w:r>
          <w:r>
            <w:rPr>
              <w:rFonts w:hint="eastAsia" w:ascii="黑体" w:hAnsi="宋体" w:eastAsia="黑体"/>
              <w:szCs w:val="32"/>
              <w:lang w:val="en-US" w:eastAsia="zh-CN"/>
            </w:rPr>
            <w:t xml:space="preserve"> </w:t>
          </w:r>
          <w:r>
            <w:rPr>
              <w:rFonts w:hint="eastAsia" w:ascii="黑体" w:hAnsi="黑体" w:eastAsia="黑体" w:cs="黑体"/>
              <w:szCs w:val="32"/>
              <w:lang w:val="en-US" w:eastAsia="zh-CN"/>
            </w:rPr>
            <w:t>引言</w:t>
          </w:r>
          <w:r>
            <w:tab/>
          </w:r>
          <w:r>
            <w:fldChar w:fldCharType="begin"/>
          </w:r>
          <w:r>
            <w:instrText xml:space="preserve"> PAGEREF _Toc1241 \h </w:instrText>
          </w:r>
          <w:r>
            <w:fldChar w:fldCharType="separate"/>
          </w:r>
          <w:r>
            <w:t>5</w:t>
          </w:r>
          <w:r>
            <w:fldChar w:fldCharType="end"/>
          </w:r>
          <w:r>
            <w:rPr>
              <w:rFonts w:ascii="黑体" w:eastAsia="黑体"/>
              <w:szCs w:val="30"/>
            </w:rPr>
            <w:fldChar w:fldCharType="end"/>
          </w:r>
        </w:p>
        <w:p w14:paraId="7AEA8970">
          <w:pPr>
            <w:pStyle w:val="8"/>
            <w:tabs>
              <w:tab w:val="right" w:leader="dot" w:pos="8306"/>
            </w:tabs>
          </w:pPr>
          <w:r>
            <w:rPr>
              <w:rFonts w:ascii="黑体" w:eastAsia="黑体"/>
              <w:szCs w:val="30"/>
            </w:rPr>
            <w:fldChar w:fldCharType="begin"/>
          </w:r>
          <w:r>
            <w:rPr>
              <w:rFonts w:ascii="黑体" w:eastAsia="黑体"/>
              <w:szCs w:val="30"/>
            </w:rPr>
            <w:instrText xml:space="preserve"> HYPERLINK \l _Toc13225 </w:instrText>
          </w:r>
          <w:r>
            <w:rPr>
              <w:rFonts w:ascii="黑体" w:eastAsia="黑体"/>
              <w:szCs w:val="30"/>
            </w:rPr>
            <w:fldChar w:fldCharType="separate"/>
          </w:r>
          <w:r>
            <w:rPr>
              <w:rFonts w:hint="eastAsia" w:ascii="黑体" w:hAnsi="黑体" w:eastAsia="黑体" w:cs="黑体"/>
              <w:szCs w:val="30"/>
              <w:lang w:val="en-US" w:eastAsia="zh-CN"/>
            </w:rPr>
            <w:t>1.1 项目介绍</w:t>
          </w:r>
          <w:r>
            <w:tab/>
          </w:r>
          <w:r>
            <w:fldChar w:fldCharType="begin"/>
          </w:r>
          <w:r>
            <w:instrText xml:space="preserve"> PAGEREF _Toc13225 \h </w:instrText>
          </w:r>
          <w:r>
            <w:fldChar w:fldCharType="separate"/>
          </w:r>
          <w:r>
            <w:t>5</w:t>
          </w:r>
          <w:r>
            <w:fldChar w:fldCharType="end"/>
          </w:r>
          <w:r>
            <w:rPr>
              <w:rFonts w:ascii="黑体" w:eastAsia="黑体"/>
              <w:szCs w:val="30"/>
            </w:rPr>
            <w:fldChar w:fldCharType="end"/>
          </w:r>
        </w:p>
        <w:p w14:paraId="2A4123C0">
          <w:pPr>
            <w:pStyle w:val="8"/>
            <w:tabs>
              <w:tab w:val="right" w:leader="dot" w:pos="8306"/>
            </w:tabs>
          </w:pPr>
          <w:r>
            <w:rPr>
              <w:rFonts w:ascii="黑体" w:eastAsia="黑体"/>
              <w:szCs w:val="30"/>
            </w:rPr>
            <w:fldChar w:fldCharType="begin"/>
          </w:r>
          <w:r>
            <w:rPr>
              <w:rFonts w:ascii="黑体" w:eastAsia="黑体"/>
              <w:szCs w:val="30"/>
            </w:rPr>
            <w:instrText xml:space="preserve"> HYPERLINK \l _Toc22710 </w:instrText>
          </w:r>
          <w:r>
            <w:rPr>
              <w:rFonts w:ascii="黑体" w:eastAsia="黑体"/>
              <w:szCs w:val="30"/>
            </w:rPr>
            <w:fldChar w:fldCharType="separate"/>
          </w:r>
          <w:r>
            <w:rPr>
              <w:rFonts w:hint="eastAsia" w:ascii="黑体" w:hAnsi="黑体" w:eastAsia="黑体" w:cs="黑体"/>
              <w:szCs w:val="30"/>
              <w:lang w:val="en-US" w:eastAsia="zh-CN"/>
            </w:rPr>
            <w:t>1.2 报告结构</w:t>
          </w:r>
          <w:r>
            <w:tab/>
          </w:r>
          <w:r>
            <w:fldChar w:fldCharType="begin"/>
          </w:r>
          <w:r>
            <w:instrText xml:space="preserve"> PAGEREF _Toc22710 \h </w:instrText>
          </w:r>
          <w:r>
            <w:fldChar w:fldCharType="separate"/>
          </w:r>
          <w:r>
            <w:t>5</w:t>
          </w:r>
          <w:r>
            <w:fldChar w:fldCharType="end"/>
          </w:r>
          <w:r>
            <w:rPr>
              <w:rFonts w:ascii="黑体" w:eastAsia="黑体"/>
              <w:szCs w:val="30"/>
            </w:rPr>
            <w:fldChar w:fldCharType="end"/>
          </w:r>
        </w:p>
        <w:p w14:paraId="7CD7C8B4">
          <w:pPr>
            <w:pStyle w:val="7"/>
            <w:tabs>
              <w:tab w:val="right" w:leader="dot" w:pos="8306"/>
            </w:tabs>
          </w:pPr>
          <w:r>
            <w:rPr>
              <w:rFonts w:ascii="黑体" w:eastAsia="黑体"/>
              <w:szCs w:val="30"/>
            </w:rPr>
            <w:fldChar w:fldCharType="begin"/>
          </w:r>
          <w:r>
            <w:rPr>
              <w:rFonts w:ascii="黑体" w:eastAsia="黑体"/>
              <w:szCs w:val="30"/>
            </w:rPr>
            <w:instrText xml:space="preserve"> HYPERLINK \l _Toc21063 </w:instrText>
          </w:r>
          <w:r>
            <w:rPr>
              <w:rFonts w:ascii="黑体" w:eastAsia="黑体"/>
              <w:szCs w:val="30"/>
            </w:rPr>
            <w:fldChar w:fldCharType="separate"/>
          </w:r>
          <w:r>
            <w:rPr>
              <w:rFonts w:hint="eastAsia" w:ascii="黑体" w:hAnsi="宋体" w:eastAsia="黑体"/>
              <w:szCs w:val="32"/>
            </w:rPr>
            <w:t>第二章</w:t>
          </w:r>
          <w:r>
            <w:rPr>
              <w:rFonts w:hint="eastAsia" w:ascii="黑体" w:hAnsi="宋体" w:eastAsia="黑体"/>
              <w:szCs w:val="32"/>
              <w:lang w:val="en-US" w:eastAsia="zh-CN"/>
            </w:rPr>
            <w:t xml:space="preserve"> </w:t>
          </w:r>
          <w:r>
            <w:rPr>
              <w:rFonts w:hint="eastAsia" w:ascii="黑体" w:hAnsi="黑体" w:eastAsia="黑体" w:cs="黑体"/>
              <w:szCs w:val="32"/>
            </w:rPr>
            <w:t>系统需求分析</w:t>
          </w:r>
          <w:r>
            <w:tab/>
          </w:r>
          <w:r>
            <w:fldChar w:fldCharType="begin"/>
          </w:r>
          <w:r>
            <w:instrText xml:space="preserve"> PAGEREF _Toc21063 \h </w:instrText>
          </w:r>
          <w:r>
            <w:fldChar w:fldCharType="separate"/>
          </w:r>
          <w:r>
            <w:t>6</w:t>
          </w:r>
          <w:r>
            <w:fldChar w:fldCharType="end"/>
          </w:r>
          <w:r>
            <w:rPr>
              <w:rFonts w:ascii="黑体" w:eastAsia="黑体"/>
              <w:szCs w:val="30"/>
            </w:rPr>
            <w:fldChar w:fldCharType="end"/>
          </w:r>
        </w:p>
        <w:p w14:paraId="117AFCB3">
          <w:pPr>
            <w:pStyle w:val="8"/>
            <w:tabs>
              <w:tab w:val="right" w:leader="dot" w:pos="8306"/>
            </w:tabs>
          </w:pPr>
          <w:r>
            <w:rPr>
              <w:rFonts w:ascii="黑体" w:eastAsia="黑体"/>
              <w:szCs w:val="30"/>
            </w:rPr>
            <w:fldChar w:fldCharType="begin"/>
          </w:r>
          <w:r>
            <w:rPr>
              <w:rFonts w:ascii="黑体" w:eastAsia="黑体"/>
              <w:szCs w:val="30"/>
            </w:rPr>
            <w:instrText xml:space="preserve"> HYPERLINK \l _Toc29661 </w:instrText>
          </w:r>
          <w:r>
            <w:rPr>
              <w:rFonts w:ascii="黑体" w:eastAsia="黑体"/>
              <w:szCs w:val="30"/>
            </w:rPr>
            <w:fldChar w:fldCharType="separate"/>
          </w:r>
          <w:r>
            <w:rPr>
              <w:rFonts w:hint="eastAsia" w:ascii="黑体" w:hAnsi="黑体" w:eastAsia="黑体" w:cs="黑体"/>
              <w:szCs w:val="30"/>
            </w:rPr>
            <w:t>2.1 功能需求</w:t>
          </w:r>
          <w:r>
            <w:tab/>
          </w:r>
          <w:r>
            <w:fldChar w:fldCharType="begin"/>
          </w:r>
          <w:r>
            <w:instrText xml:space="preserve"> PAGEREF _Toc29661 \h </w:instrText>
          </w:r>
          <w:r>
            <w:fldChar w:fldCharType="separate"/>
          </w:r>
          <w:r>
            <w:t>6</w:t>
          </w:r>
          <w:r>
            <w:fldChar w:fldCharType="end"/>
          </w:r>
          <w:r>
            <w:rPr>
              <w:rFonts w:ascii="黑体" w:eastAsia="黑体"/>
              <w:szCs w:val="30"/>
            </w:rPr>
            <w:fldChar w:fldCharType="end"/>
          </w:r>
        </w:p>
        <w:p w14:paraId="24D8D181">
          <w:pPr>
            <w:pStyle w:val="8"/>
            <w:tabs>
              <w:tab w:val="right" w:leader="dot" w:pos="8306"/>
            </w:tabs>
          </w:pPr>
          <w:r>
            <w:rPr>
              <w:rFonts w:ascii="黑体" w:eastAsia="黑体"/>
              <w:szCs w:val="30"/>
            </w:rPr>
            <w:fldChar w:fldCharType="begin"/>
          </w:r>
          <w:r>
            <w:rPr>
              <w:rFonts w:ascii="黑体" w:eastAsia="黑体"/>
              <w:szCs w:val="30"/>
            </w:rPr>
            <w:instrText xml:space="preserve"> HYPERLINK \l _Toc19181 </w:instrText>
          </w:r>
          <w:r>
            <w:rPr>
              <w:rFonts w:ascii="黑体" w:eastAsia="黑体"/>
              <w:szCs w:val="30"/>
            </w:rPr>
            <w:fldChar w:fldCharType="separate"/>
          </w:r>
          <w:r>
            <w:rPr>
              <w:rFonts w:hint="eastAsia" w:ascii="黑体" w:hAnsi="黑体" w:eastAsia="黑体" w:cs="黑体"/>
              <w:szCs w:val="30"/>
            </w:rPr>
            <w:t>2.2 性能需求</w:t>
          </w:r>
          <w:r>
            <w:tab/>
          </w:r>
          <w:r>
            <w:fldChar w:fldCharType="begin"/>
          </w:r>
          <w:r>
            <w:instrText xml:space="preserve"> PAGEREF _Toc19181 \h </w:instrText>
          </w:r>
          <w:r>
            <w:fldChar w:fldCharType="separate"/>
          </w:r>
          <w:r>
            <w:t>7</w:t>
          </w:r>
          <w:r>
            <w:fldChar w:fldCharType="end"/>
          </w:r>
          <w:r>
            <w:rPr>
              <w:rFonts w:ascii="黑体" w:eastAsia="黑体"/>
              <w:szCs w:val="30"/>
            </w:rPr>
            <w:fldChar w:fldCharType="end"/>
          </w:r>
        </w:p>
        <w:p w14:paraId="795B34C8">
          <w:pPr>
            <w:pStyle w:val="8"/>
            <w:tabs>
              <w:tab w:val="right" w:leader="dot" w:pos="8306"/>
            </w:tabs>
          </w:pPr>
          <w:r>
            <w:rPr>
              <w:rFonts w:ascii="黑体" w:eastAsia="黑体"/>
              <w:szCs w:val="30"/>
            </w:rPr>
            <w:fldChar w:fldCharType="begin"/>
          </w:r>
          <w:r>
            <w:rPr>
              <w:rFonts w:ascii="黑体" w:eastAsia="黑体"/>
              <w:szCs w:val="30"/>
            </w:rPr>
            <w:instrText xml:space="preserve"> HYPERLINK \l _Toc7733 </w:instrText>
          </w:r>
          <w:r>
            <w:rPr>
              <w:rFonts w:ascii="黑体" w:eastAsia="黑体"/>
              <w:szCs w:val="30"/>
            </w:rPr>
            <w:fldChar w:fldCharType="separate"/>
          </w:r>
          <w:r>
            <w:rPr>
              <w:rFonts w:hint="eastAsia" w:ascii="黑体" w:hAnsi="黑体" w:eastAsia="黑体" w:cs="黑体"/>
              <w:szCs w:val="30"/>
            </w:rPr>
            <w:t>2.3 界面需求</w:t>
          </w:r>
          <w:r>
            <w:tab/>
          </w:r>
          <w:r>
            <w:fldChar w:fldCharType="begin"/>
          </w:r>
          <w:r>
            <w:instrText xml:space="preserve"> PAGEREF _Toc7733 \h </w:instrText>
          </w:r>
          <w:r>
            <w:fldChar w:fldCharType="separate"/>
          </w:r>
          <w:r>
            <w:t>7</w:t>
          </w:r>
          <w:r>
            <w:fldChar w:fldCharType="end"/>
          </w:r>
          <w:r>
            <w:rPr>
              <w:rFonts w:ascii="黑体" w:eastAsia="黑体"/>
              <w:szCs w:val="30"/>
            </w:rPr>
            <w:fldChar w:fldCharType="end"/>
          </w:r>
        </w:p>
        <w:p w14:paraId="4EE51D1A">
          <w:pPr>
            <w:pStyle w:val="7"/>
            <w:tabs>
              <w:tab w:val="right" w:leader="dot" w:pos="8306"/>
            </w:tabs>
          </w:pPr>
          <w:r>
            <w:rPr>
              <w:rFonts w:ascii="黑体" w:eastAsia="黑体"/>
              <w:szCs w:val="30"/>
            </w:rPr>
            <w:fldChar w:fldCharType="begin"/>
          </w:r>
          <w:r>
            <w:rPr>
              <w:rFonts w:ascii="黑体" w:eastAsia="黑体"/>
              <w:szCs w:val="30"/>
            </w:rPr>
            <w:instrText xml:space="preserve"> HYPERLINK \l _Toc14113 </w:instrText>
          </w:r>
          <w:r>
            <w:rPr>
              <w:rFonts w:ascii="黑体" w:eastAsia="黑体"/>
              <w:szCs w:val="30"/>
            </w:rPr>
            <w:fldChar w:fldCharType="separate"/>
          </w:r>
          <w:r>
            <w:rPr>
              <w:rFonts w:hint="eastAsia" w:ascii="黑体" w:hAnsi="黑体" w:eastAsia="黑体" w:cs="黑体"/>
              <w:szCs w:val="32"/>
              <w:lang w:val="en-US" w:eastAsia="zh-CN"/>
            </w:rPr>
            <w:t xml:space="preserve">第三章 </w:t>
          </w:r>
          <w:r>
            <w:rPr>
              <w:rFonts w:hint="eastAsia" w:ascii="黑体" w:hAnsi="黑体" w:eastAsia="黑体" w:cs="黑体"/>
              <w:szCs w:val="32"/>
            </w:rPr>
            <w:t>系统架构设计</w:t>
          </w:r>
          <w:r>
            <w:tab/>
          </w:r>
          <w:r>
            <w:fldChar w:fldCharType="begin"/>
          </w:r>
          <w:r>
            <w:instrText xml:space="preserve"> PAGEREF _Toc14113 \h </w:instrText>
          </w:r>
          <w:r>
            <w:fldChar w:fldCharType="separate"/>
          </w:r>
          <w:r>
            <w:t>7</w:t>
          </w:r>
          <w:r>
            <w:fldChar w:fldCharType="end"/>
          </w:r>
          <w:r>
            <w:rPr>
              <w:rFonts w:ascii="黑体" w:eastAsia="黑体"/>
              <w:szCs w:val="30"/>
            </w:rPr>
            <w:fldChar w:fldCharType="end"/>
          </w:r>
        </w:p>
        <w:p w14:paraId="395FC3FC">
          <w:pPr>
            <w:pStyle w:val="8"/>
            <w:tabs>
              <w:tab w:val="right" w:leader="dot" w:pos="8306"/>
            </w:tabs>
          </w:pPr>
          <w:r>
            <w:rPr>
              <w:rFonts w:ascii="黑体" w:eastAsia="黑体"/>
              <w:szCs w:val="30"/>
            </w:rPr>
            <w:fldChar w:fldCharType="begin"/>
          </w:r>
          <w:r>
            <w:rPr>
              <w:rFonts w:ascii="黑体" w:eastAsia="黑体"/>
              <w:szCs w:val="30"/>
            </w:rPr>
            <w:instrText xml:space="preserve"> HYPERLINK \l _Toc8067 </w:instrText>
          </w:r>
          <w:r>
            <w:rPr>
              <w:rFonts w:ascii="黑体" w:eastAsia="黑体"/>
              <w:szCs w:val="30"/>
            </w:rPr>
            <w:fldChar w:fldCharType="separate"/>
          </w:r>
          <w:r>
            <w:rPr>
              <w:rFonts w:hint="eastAsia" w:ascii="黑体" w:hAnsi="黑体" w:eastAsia="黑体" w:cs="黑体"/>
              <w:szCs w:val="30"/>
            </w:rPr>
            <w:t>3.1 整体架构</w:t>
          </w:r>
          <w:r>
            <w:tab/>
          </w:r>
          <w:r>
            <w:fldChar w:fldCharType="begin"/>
          </w:r>
          <w:r>
            <w:instrText xml:space="preserve"> PAGEREF _Toc8067 \h </w:instrText>
          </w:r>
          <w:r>
            <w:fldChar w:fldCharType="separate"/>
          </w:r>
          <w:r>
            <w:t>7</w:t>
          </w:r>
          <w:r>
            <w:fldChar w:fldCharType="end"/>
          </w:r>
          <w:r>
            <w:rPr>
              <w:rFonts w:ascii="黑体" w:eastAsia="黑体"/>
              <w:szCs w:val="30"/>
            </w:rPr>
            <w:fldChar w:fldCharType="end"/>
          </w:r>
        </w:p>
        <w:p w14:paraId="4E8E8250">
          <w:pPr>
            <w:pStyle w:val="8"/>
            <w:tabs>
              <w:tab w:val="right" w:leader="dot" w:pos="8306"/>
            </w:tabs>
          </w:pPr>
          <w:r>
            <w:rPr>
              <w:rFonts w:ascii="黑体" w:eastAsia="黑体"/>
              <w:szCs w:val="30"/>
            </w:rPr>
            <w:fldChar w:fldCharType="begin"/>
          </w:r>
          <w:r>
            <w:rPr>
              <w:rFonts w:ascii="黑体" w:eastAsia="黑体"/>
              <w:szCs w:val="30"/>
            </w:rPr>
            <w:instrText xml:space="preserve"> HYPERLINK \l _Toc19106 </w:instrText>
          </w:r>
          <w:r>
            <w:rPr>
              <w:rFonts w:ascii="黑体" w:eastAsia="黑体"/>
              <w:szCs w:val="30"/>
            </w:rPr>
            <w:fldChar w:fldCharType="separate"/>
          </w:r>
          <w:r>
            <w:rPr>
              <w:rFonts w:hint="eastAsia" w:ascii="黑体" w:hAnsi="黑体" w:eastAsia="黑体" w:cs="黑体"/>
              <w:szCs w:val="30"/>
            </w:rPr>
            <w:t>3.2 技术选型</w:t>
          </w:r>
          <w:r>
            <w:tab/>
          </w:r>
          <w:r>
            <w:fldChar w:fldCharType="begin"/>
          </w:r>
          <w:r>
            <w:instrText xml:space="preserve"> PAGEREF _Toc19106 \h </w:instrText>
          </w:r>
          <w:r>
            <w:fldChar w:fldCharType="separate"/>
          </w:r>
          <w:r>
            <w:t>8</w:t>
          </w:r>
          <w:r>
            <w:fldChar w:fldCharType="end"/>
          </w:r>
          <w:r>
            <w:rPr>
              <w:rFonts w:ascii="黑体" w:eastAsia="黑体"/>
              <w:szCs w:val="30"/>
            </w:rPr>
            <w:fldChar w:fldCharType="end"/>
          </w:r>
        </w:p>
        <w:p w14:paraId="4E2C39ED">
          <w:pPr>
            <w:pStyle w:val="8"/>
            <w:tabs>
              <w:tab w:val="right" w:leader="dot" w:pos="8306"/>
            </w:tabs>
          </w:pPr>
          <w:r>
            <w:rPr>
              <w:rFonts w:ascii="黑体" w:eastAsia="黑体"/>
              <w:szCs w:val="30"/>
            </w:rPr>
            <w:fldChar w:fldCharType="begin"/>
          </w:r>
          <w:r>
            <w:rPr>
              <w:rFonts w:ascii="黑体" w:eastAsia="黑体"/>
              <w:szCs w:val="30"/>
            </w:rPr>
            <w:instrText xml:space="preserve"> HYPERLINK \l _Toc25445 </w:instrText>
          </w:r>
          <w:r>
            <w:rPr>
              <w:rFonts w:ascii="黑体" w:eastAsia="黑体"/>
              <w:szCs w:val="30"/>
            </w:rPr>
            <w:fldChar w:fldCharType="separate"/>
          </w:r>
          <w:r>
            <w:rPr>
              <w:rFonts w:hint="eastAsia" w:ascii="黑体" w:hAnsi="黑体" w:eastAsia="黑体" w:cs="黑体"/>
              <w:szCs w:val="30"/>
            </w:rPr>
            <w:t>3.3 文件组织结构</w:t>
          </w:r>
          <w:r>
            <w:tab/>
          </w:r>
          <w:r>
            <w:fldChar w:fldCharType="begin"/>
          </w:r>
          <w:r>
            <w:instrText xml:space="preserve"> PAGEREF _Toc25445 \h </w:instrText>
          </w:r>
          <w:r>
            <w:fldChar w:fldCharType="separate"/>
          </w:r>
          <w:r>
            <w:t>8</w:t>
          </w:r>
          <w:r>
            <w:fldChar w:fldCharType="end"/>
          </w:r>
          <w:r>
            <w:rPr>
              <w:rFonts w:ascii="黑体" w:eastAsia="黑体"/>
              <w:szCs w:val="30"/>
            </w:rPr>
            <w:fldChar w:fldCharType="end"/>
          </w:r>
        </w:p>
        <w:p w14:paraId="5322D52F">
          <w:pPr>
            <w:pStyle w:val="8"/>
            <w:tabs>
              <w:tab w:val="right" w:leader="dot" w:pos="8306"/>
            </w:tabs>
          </w:pPr>
          <w:r>
            <w:rPr>
              <w:rFonts w:ascii="黑体" w:eastAsia="黑体"/>
              <w:szCs w:val="30"/>
            </w:rPr>
            <w:fldChar w:fldCharType="begin"/>
          </w:r>
          <w:r>
            <w:rPr>
              <w:rFonts w:ascii="黑体" w:eastAsia="黑体"/>
              <w:szCs w:val="30"/>
            </w:rPr>
            <w:instrText xml:space="preserve"> HYPERLINK \l _Toc13799 </w:instrText>
          </w:r>
          <w:r>
            <w:rPr>
              <w:rFonts w:ascii="黑体" w:eastAsia="黑体"/>
              <w:szCs w:val="30"/>
            </w:rPr>
            <w:fldChar w:fldCharType="separate"/>
          </w:r>
          <w:r>
            <w:rPr>
              <w:rFonts w:hint="eastAsia" w:ascii="黑体" w:hAnsi="黑体" w:eastAsia="黑体" w:cs="黑体"/>
              <w:szCs w:val="30"/>
            </w:rPr>
            <w:t>3.4 数据流设计</w:t>
          </w:r>
          <w:r>
            <w:tab/>
          </w:r>
          <w:r>
            <w:fldChar w:fldCharType="begin"/>
          </w:r>
          <w:r>
            <w:instrText xml:space="preserve"> PAGEREF _Toc13799 \h </w:instrText>
          </w:r>
          <w:r>
            <w:fldChar w:fldCharType="separate"/>
          </w:r>
          <w:r>
            <w:t>9</w:t>
          </w:r>
          <w:r>
            <w:fldChar w:fldCharType="end"/>
          </w:r>
          <w:r>
            <w:rPr>
              <w:rFonts w:ascii="黑体" w:eastAsia="黑体"/>
              <w:szCs w:val="30"/>
            </w:rPr>
            <w:fldChar w:fldCharType="end"/>
          </w:r>
        </w:p>
        <w:p w14:paraId="0096C998">
          <w:pPr>
            <w:pStyle w:val="7"/>
            <w:tabs>
              <w:tab w:val="right" w:leader="dot" w:pos="8306"/>
            </w:tabs>
          </w:pPr>
          <w:r>
            <w:rPr>
              <w:rFonts w:ascii="黑体" w:eastAsia="黑体"/>
              <w:szCs w:val="30"/>
            </w:rPr>
            <w:fldChar w:fldCharType="begin"/>
          </w:r>
          <w:r>
            <w:rPr>
              <w:rFonts w:ascii="黑体" w:eastAsia="黑体"/>
              <w:szCs w:val="30"/>
            </w:rPr>
            <w:instrText xml:space="preserve"> HYPERLINK \l _Toc26219 </w:instrText>
          </w:r>
          <w:r>
            <w:rPr>
              <w:rFonts w:ascii="黑体" w:eastAsia="黑体"/>
              <w:szCs w:val="30"/>
            </w:rPr>
            <w:fldChar w:fldCharType="separate"/>
          </w:r>
          <w:r>
            <w:rPr>
              <w:rFonts w:hint="eastAsia" w:ascii="黑体" w:hAnsi="黑体" w:eastAsia="黑体" w:cs="黑体"/>
              <w:szCs w:val="32"/>
              <w:lang w:val="en-US" w:eastAsia="zh-CN"/>
            </w:rPr>
            <w:t xml:space="preserve">第四章 </w:t>
          </w:r>
          <w:r>
            <w:rPr>
              <w:rFonts w:hint="eastAsia" w:ascii="黑体" w:hAnsi="黑体" w:eastAsia="黑体" w:cs="黑体"/>
              <w:szCs w:val="32"/>
            </w:rPr>
            <w:t>系统实现（功能模块设计）</w:t>
          </w:r>
          <w:r>
            <w:tab/>
          </w:r>
          <w:r>
            <w:fldChar w:fldCharType="begin"/>
          </w:r>
          <w:r>
            <w:instrText xml:space="preserve"> PAGEREF _Toc26219 \h </w:instrText>
          </w:r>
          <w:r>
            <w:fldChar w:fldCharType="separate"/>
          </w:r>
          <w:r>
            <w:t>10</w:t>
          </w:r>
          <w:r>
            <w:fldChar w:fldCharType="end"/>
          </w:r>
          <w:r>
            <w:rPr>
              <w:rFonts w:ascii="黑体" w:eastAsia="黑体"/>
              <w:szCs w:val="30"/>
            </w:rPr>
            <w:fldChar w:fldCharType="end"/>
          </w:r>
        </w:p>
        <w:p w14:paraId="20FB1AB2">
          <w:pPr>
            <w:pStyle w:val="8"/>
            <w:tabs>
              <w:tab w:val="right" w:leader="dot" w:pos="8306"/>
            </w:tabs>
          </w:pPr>
          <w:r>
            <w:rPr>
              <w:rFonts w:ascii="黑体" w:eastAsia="黑体"/>
              <w:szCs w:val="30"/>
            </w:rPr>
            <w:fldChar w:fldCharType="begin"/>
          </w:r>
          <w:r>
            <w:rPr>
              <w:rFonts w:ascii="黑体" w:eastAsia="黑体"/>
              <w:szCs w:val="30"/>
            </w:rPr>
            <w:instrText xml:space="preserve"> HYPERLINK \l _Toc8562 </w:instrText>
          </w:r>
          <w:r>
            <w:rPr>
              <w:rFonts w:ascii="黑体" w:eastAsia="黑体"/>
              <w:szCs w:val="30"/>
            </w:rPr>
            <w:fldChar w:fldCharType="separate"/>
          </w:r>
          <w:r>
            <w:rPr>
              <w:rFonts w:hint="eastAsia" w:ascii="黑体" w:hAnsi="黑体" w:eastAsia="黑体" w:cs="黑体"/>
              <w:szCs w:val="30"/>
            </w:rPr>
            <w:t>4.1 页面布局模块</w:t>
          </w:r>
          <w:r>
            <w:tab/>
          </w:r>
          <w:r>
            <w:fldChar w:fldCharType="begin"/>
          </w:r>
          <w:r>
            <w:instrText xml:space="preserve"> PAGEREF _Toc8562 \h </w:instrText>
          </w:r>
          <w:r>
            <w:fldChar w:fldCharType="separate"/>
          </w:r>
          <w:r>
            <w:t>10</w:t>
          </w:r>
          <w:r>
            <w:fldChar w:fldCharType="end"/>
          </w:r>
          <w:r>
            <w:rPr>
              <w:rFonts w:ascii="黑体" w:eastAsia="黑体"/>
              <w:szCs w:val="30"/>
            </w:rPr>
            <w:fldChar w:fldCharType="end"/>
          </w:r>
        </w:p>
        <w:p w14:paraId="6013A4AD">
          <w:pPr>
            <w:pStyle w:val="8"/>
            <w:tabs>
              <w:tab w:val="right" w:leader="dot" w:pos="8306"/>
            </w:tabs>
          </w:pPr>
          <w:r>
            <w:rPr>
              <w:rFonts w:ascii="黑体" w:eastAsia="黑体"/>
              <w:szCs w:val="30"/>
            </w:rPr>
            <w:fldChar w:fldCharType="begin"/>
          </w:r>
          <w:r>
            <w:rPr>
              <w:rFonts w:ascii="黑体" w:eastAsia="黑体"/>
              <w:szCs w:val="30"/>
            </w:rPr>
            <w:instrText xml:space="preserve"> HYPERLINK \l _Toc31890 </w:instrText>
          </w:r>
          <w:r>
            <w:rPr>
              <w:rFonts w:ascii="黑体" w:eastAsia="黑体"/>
              <w:szCs w:val="30"/>
            </w:rPr>
            <w:fldChar w:fldCharType="separate"/>
          </w:r>
          <w:r>
            <w:rPr>
              <w:rFonts w:hint="eastAsia" w:ascii="黑体" w:hAnsi="黑体" w:eastAsia="黑体" w:cs="黑体"/>
              <w:szCs w:val="30"/>
            </w:rPr>
            <w:t>4.2 数据统计展示模块</w:t>
          </w:r>
          <w:r>
            <w:tab/>
          </w:r>
          <w:r>
            <w:fldChar w:fldCharType="begin"/>
          </w:r>
          <w:r>
            <w:instrText xml:space="preserve"> PAGEREF _Toc31890 \h </w:instrText>
          </w:r>
          <w:r>
            <w:fldChar w:fldCharType="separate"/>
          </w:r>
          <w:r>
            <w:t>11</w:t>
          </w:r>
          <w:r>
            <w:fldChar w:fldCharType="end"/>
          </w:r>
          <w:r>
            <w:rPr>
              <w:rFonts w:ascii="黑体" w:eastAsia="黑体"/>
              <w:szCs w:val="30"/>
            </w:rPr>
            <w:fldChar w:fldCharType="end"/>
          </w:r>
        </w:p>
        <w:p w14:paraId="6ACB6BFA">
          <w:pPr>
            <w:pStyle w:val="8"/>
            <w:tabs>
              <w:tab w:val="right" w:leader="dot" w:pos="8306"/>
            </w:tabs>
          </w:pPr>
          <w:r>
            <w:rPr>
              <w:rFonts w:ascii="黑体" w:eastAsia="黑体"/>
              <w:szCs w:val="30"/>
            </w:rPr>
            <w:fldChar w:fldCharType="begin"/>
          </w:r>
          <w:r>
            <w:rPr>
              <w:rFonts w:ascii="黑体" w:eastAsia="黑体"/>
              <w:szCs w:val="30"/>
            </w:rPr>
            <w:instrText xml:space="preserve"> HYPERLINK \l _Toc12485 </w:instrText>
          </w:r>
          <w:r>
            <w:rPr>
              <w:rFonts w:ascii="黑体" w:eastAsia="黑体"/>
              <w:szCs w:val="30"/>
            </w:rPr>
            <w:fldChar w:fldCharType="separate"/>
          </w:r>
          <w:r>
            <w:rPr>
              <w:rFonts w:hint="eastAsia" w:ascii="黑体" w:hAnsi="黑体" w:eastAsia="黑体" w:cs="黑体"/>
              <w:bCs w:val="0"/>
              <w:szCs w:val="30"/>
            </w:rPr>
            <w:t>4.3 订单趋势图表模块</w:t>
          </w:r>
          <w:r>
            <w:tab/>
          </w:r>
          <w:r>
            <w:fldChar w:fldCharType="begin"/>
          </w:r>
          <w:r>
            <w:instrText xml:space="preserve"> PAGEREF _Toc12485 \h </w:instrText>
          </w:r>
          <w:r>
            <w:fldChar w:fldCharType="separate"/>
          </w:r>
          <w:r>
            <w:t>12</w:t>
          </w:r>
          <w:r>
            <w:fldChar w:fldCharType="end"/>
          </w:r>
          <w:r>
            <w:rPr>
              <w:rFonts w:ascii="黑体" w:eastAsia="黑体"/>
              <w:szCs w:val="30"/>
            </w:rPr>
            <w:fldChar w:fldCharType="end"/>
          </w:r>
        </w:p>
        <w:p w14:paraId="6D98DEA6">
          <w:pPr>
            <w:pStyle w:val="8"/>
            <w:tabs>
              <w:tab w:val="right" w:leader="dot" w:pos="8306"/>
            </w:tabs>
          </w:pPr>
          <w:r>
            <w:rPr>
              <w:rFonts w:ascii="黑体" w:eastAsia="黑体"/>
              <w:szCs w:val="30"/>
            </w:rPr>
            <w:fldChar w:fldCharType="begin"/>
          </w:r>
          <w:r>
            <w:rPr>
              <w:rFonts w:ascii="黑体" w:eastAsia="黑体"/>
              <w:szCs w:val="30"/>
            </w:rPr>
            <w:instrText xml:space="preserve"> HYPERLINK \l _Toc17640 </w:instrText>
          </w:r>
          <w:r>
            <w:rPr>
              <w:rFonts w:ascii="黑体" w:eastAsia="黑体"/>
              <w:szCs w:val="30"/>
            </w:rPr>
            <w:fldChar w:fldCharType="separate"/>
          </w:r>
          <w:r>
            <w:rPr>
              <w:rFonts w:hint="eastAsia" w:ascii="黑体" w:hAnsi="黑体" w:eastAsia="黑体" w:cs="黑体"/>
              <w:szCs w:val="30"/>
            </w:rPr>
            <w:t>4.4 订单创建模块</w:t>
          </w:r>
          <w:r>
            <w:tab/>
          </w:r>
          <w:r>
            <w:fldChar w:fldCharType="begin"/>
          </w:r>
          <w:r>
            <w:instrText xml:space="preserve"> PAGEREF _Toc17640 \h </w:instrText>
          </w:r>
          <w:r>
            <w:fldChar w:fldCharType="separate"/>
          </w:r>
          <w:r>
            <w:t>14</w:t>
          </w:r>
          <w:r>
            <w:fldChar w:fldCharType="end"/>
          </w:r>
          <w:r>
            <w:rPr>
              <w:rFonts w:ascii="黑体" w:eastAsia="黑体"/>
              <w:szCs w:val="30"/>
            </w:rPr>
            <w:fldChar w:fldCharType="end"/>
          </w:r>
        </w:p>
        <w:p w14:paraId="78293346">
          <w:pPr>
            <w:pStyle w:val="8"/>
            <w:tabs>
              <w:tab w:val="right" w:leader="dot" w:pos="8306"/>
            </w:tabs>
          </w:pPr>
          <w:r>
            <w:rPr>
              <w:rFonts w:ascii="黑体" w:eastAsia="黑体"/>
              <w:szCs w:val="30"/>
            </w:rPr>
            <w:fldChar w:fldCharType="begin"/>
          </w:r>
          <w:r>
            <w:rPr>
              <w:rFonts w:ascii="黑体" w:eastAsia="黑体"/>
              <w:szCs w:val="30"/>
            </w:rPr>
            <w:instrText xml:space="preserve"> HYPERLINK \l _Toc12797 </w:instrText>
          </w:r>
          <w:r>
            <w:rPr>
              <w:rFonts w:ascii="黑体" w:eastAsia="黑体"/>
              <w:szCs w:val="30"/>
            </w:rPr>
            <w:fldChar w:fldCharType="separate"/>
          </w:r>
          <w:r>
            <w:rPr>
              <w:rFonts w:hint="eastAsia" w:ascii="黑体" w:hAnsi="黑体" w:eastAsia="黑体" w:cs="黑体"/>
              <w:szCs w:val="30"/>
            </w:rPr>
            <w:t>4.5 订单列表模块</w:t>
          </w:r>
          <w:r>
            <w:tab/>
          </w:r>
          <w:r>
            <w:fldChar w:fldCharType="begin"/>
          </w:r>
          <w:r>
            <w:instrText xml:space="preserve"> PAGEREF _Toc12797 \h </w:instrText>
          </w:r>
          <w:r>
            <w:fldChar w:fldCharType="separate"/>
          </w:r>
          <w:r>
            <w:t>15</w:t>
          </w:r>
          <w:r>
            <w:fldChar w:fldCharType="end"/>
          </w:r>
          <w:r>
            <w:rPr>
              <w:rFonts w:ascii="黑体" w:eastAsia="黑体"/>
              <w:szCs w:val="30"/>
            </w:rPr>
            <w:fldChar w:fldCharType="end"/>
          </w:r>
        </w:p>
        <w:p w14:paraId="195E951B">
          <w:pPr>
            <w:pStyle w:val="8"/>
            <w:tabs>
              <w:tab w:val="right" w:leader="dot" w:pos="8306"/>
            </w:tabs>
          </w:pPr>
          <w:r>
            <w:rPr>
              <w:rFonts w:ascii="黑体" w:eastAsia="黑体"/>
              <w:szCs w:val="30"/>
            </w:rPr>
            <w:fldChar w:fldCharType="begin"/>
          </w:r>
          <w:r>
            <w:rPr>
              <w:rFonts w:ascii="黑体" w:eastAsia="黑体"/>
              <w:szCs w:val="30"/>
            </w:rPr>
            <w:instrText xml:space="preserve"> HYPERLINK \l _Toc31537 </w:instrText>
          </w:r>
          <w:r>
            <w:rPr>
              <w:rFonts w:ascii="黑体" w:eastAsia="黑体"/>
              <w:szCs w:val="30"/>
            </w:rPr>
            <w:fldChar w:fldCharType="separate"/>
          </w:r>
          <w:r>
            <w:rPr>
              <w:rFonts w:hint="eastAsia" w:ascii="黑体" w:hAnsi="黑体" w:eastAsia="黑体" w:cs="黑体"/>
              <w:szCs w:val="30"/>
            </w:rPr>
            <w:t>4.6 模态框组件</w:t>
          </w:r>
          <w:r>
            <w:tab/>
          </w:r>
          <w:r>
            <w:fldChar w:fldCharType="begin"/>
          </w:r>
          <w:r>
            <w:instrText xml:space="preserve"> PAGEREF _Toc31537 \h </w:instrText>
          </w:r>
          <w:r>
            <w:fldChar w:fldCharType="separate"/>
          </w:r>
          <w:r>
            <w:t>16</w:t>
          </w:r>
          <w:r>
            <w:fldChar w:fldCharType="end"/>
          </w:r>
          <w:r>
            <w:rPr>
              <w:rFonts w:ascii="黑体" w:eastAsia="黑体"/>
              <w:szCs w:val="30"/>
            </w:rPr>
            <w:fldChar w:fldCharType="end"/>
          </w:r>
        </w:p>
        <w:p w14:paraId="7C2A0EE7">
          <w:pPr>
            <w:pStyle w:val="8"/>
            <w:tabs>
              <w:tab w:val="right" w:leader="dot" w:pos="8306"/>
            </w:tabs>
          </w:pPr>
          <w:r>
            <w:rPr>
              <w:rFonts w:ascii="黑体" w:eastAsia="黑体"/>
              <w:szCs w:val="30"/>
            </w:rPr>
            <w:fldChar w:fldCharType="begin"/>
          </w:r>
          <w:r>
            <w:rPr>
              <w:rFonts w:ascii="黑体" w:eastAsia="黑体"/>
              <w:szCs w:val="30"/>
            </w:rPr>
            <w:instrText xml:space="preserve"> HYPERLINK \l _Toc1896 </w:instrText>
          </w:r>
          <w:r>
            <w:rPr>
              <w:rFonts w:ascii="黑体" w:eastAsia="黑体"/>
              <w:szCs w:val="30"/>
            </w:rPr>
            <w:fldChar w:fldCharType="separate"/>
          </w:r>
          <w:r>
            <w:rPr>
              <w:rFonts w:hint="eastAsia" w:ascii="黑体" w:hAnsi="黑体" w:eastAsia="黑体" w:cs="黑体"/>
              <w:szCs w:val="30"/>
            </w:rPr>
            <w:t>4.7 数据持久化</w:t>
          </w:r>
          <w:r>
            <w:tab/>
          </w:r>
          <w:r>
            <w:fldChar w:fldCharType="begin"/>
          </w:r>
          <w:r>
            <w:instrText xml:space="preserve"> PAGEREF _Toc1896 \h </w:instrText>
          </w:r>
          <w:r>
            <w:fldChar w:fldCharType="separate"/>
          </w:r>
          <w:r>
            <w:t>17</w:t>
          </w:r>
          <w:r>
            <w:fldChar w:fldCharType="end"/>
          </w:r>
          <w:r>
            <w:rPr>
              <w:rFonts w:ascii="黑体" w:eastAsia="黑体"/>
              <w:szCs w:val="30"/>
            </w:rPr>
            <w:fldChar w:fldCharType="end"/>
          </w:r>
        </w:p>
        <w:p w14:paraId="2DA4B265">
          <w:pPr>
            <w:pStyle w:val="7"/>
            <w:tabs>
              <w:tab w:val="right" w:leader="dot" w:pos="8306"/>
            </w:tabs>
          </w:pPr>
          <w:r>
            <w:rPr>
              <w:rFonts w:ascii="黑体" w:eastAsia="黑体"/>
              <w:szCs w:val="30"/>
            </w:rPr>
            <w:fldChar w:fldCharType="begin"/>
          </w:r>
          <w:r>
            <w:rPr>
              <w:rFonts w:ascii="黑体" w:eastAsia="黑体"/>
              <w:szCs w:val="30"/>
            </w:rPr>
            <w:instrText xml:space="preserve"> HYPERLINK \l _Toc8124 </w:instrText>
          </w:r>
          <w:r>
            <w:rPr>
              <w:rFonts w:ascii="黑体" w:eastAsia="黑体"/>
              <w:szCs w:val="30"/>
            </w:rPr>
            <w:fldChar w:fldCharType="separate"/>
          </w:r>
          <w:r>
            <w:rPr>
              <w:rFonts w:hint="eastAsia" w:ascii="黑体" w:hAnsi="黑体" w:eastAsia="黑体" w:cs="黑体"/>
              <w:szCs w:val="32"/>
              <w:lang w:val="en-US" w:eastAsia="zh-CN"/>
            </w:rPr>
            <w:t xml:space="preserve">第五章 </w:t>
          </w:r>
          <w:r>
            <w:rPr>
              <w:rFonts w:hint="eastAsia" w:ascii="黑体" w:hAnsi="黑体" w:eastAsia="黑体" w:cs="黑体"/>
              <w:szCs w:val="32"/>
            </w:rPr>
            <w:t>功能演示与测试</w:t>
          </w:r>
          <w:r>
            <w:tab/>
          </w:r>
          <w:r>
            <w:fldChar w:fldCharType="begin"/>
          </w:r>
          <w:r>
            <w:instrText xml:space="preserve"> PAGEREF _Toc8124 \h </w:instrText>
          </w:r>
          <w:r>
            <w:fldChar w:fldCharType="separate"/>
          </w:r>
          <w:r>
            <w:t>18</w:t>
          </w:r>
          <w:r>
            <w:fldChar w:fldCharType="end"/>
          </w:r>
          <w:r>
            <w:rPr>
              <w:rFonts w:ascii="黑体" w:eastAsia="黑体"/>
              <w:szCs w:val="30"/>
            </w:rPr>
            <w:fldChar w:fldCharType="end"/>
          </w:r>
        </w:p>
        <w:p w14:paraId="3B5982CD">
          <w:pPr>
            <w:pStyle w:val="8"/>
            <w:tabs>
              <w:tab w:val="right" w:leader="dot" w:pos="8306"/>
            </w:tabs>
          </w:pPr>
          <w:r>
            <w:rPr>
              <w:rFonts w:ascii="黑体" w:eastAsia="黑体"/>
              <w:szCs w:val="30"/>
            </w:rPr>
            <w:fldChar w:fldCharType="begin"/>
          </w:r>
          <w:r>
            <w:rPr>
              <w:rFonts w:ascii="黑体" w:eastAsia="黑体"/>
              <w:szCs w:val="30"/>
            </w:rPr>
            <w:instrText xml:space="preserve"> HYPERLINK \l _Toc647 </w:instrText>
          </w:r>
          <w:r>
            <w:rPr>
              <w:rFonts w:ascii="黑体" w:eastAsia="黑体"/>
              <w:szCs w:val="30"/>
            </w:rPr>
            <w:fldChar w:fldCharType="separate"/>
          </w:r>
          <w:r>
            <w:rPr>
              <w:rFonts w:hint="eastAsia" w:ascii="黑体" w:hAnsi="黑体" w:eastAsia="黑体" w:cs="黑体"/>
              <w:szCs w:val="30"/>
            </w:rPr>
            <w:t>5.1 系统主界面展示</w:t>
          </w:r>
          <w:r>
            <w:tab/>
          </w:r>
          <w:r>
            <w:fldChar w:fldCharType="begin"/>
          </w:r>
          <w:r>
            <w:instrText xml:space="preserve"> PAGEREF _Toc647 \h </w:instrText>
          </w:r>
          <w:r>
            <w:fldChar w:fldCharType="separate"/>
          </w:r>
          <w:r>
            <w:t>18</w:t>
          </w:r>
          <w:r>
            <w:fldChar w:fldCharType="end"/>
          </w:r>
          <w:r>
            <w:rPr>
              <w:rFonts w:ascii="黑体" w:eastAsia="黑体"/>
              <w:szCs w:val="30"/>
            </w:rPr>
            <w:fldChar w:fldCharType="end"/>
          </w:r>
        </w:p>
        <w:p w14:paraId="22F67CC1">
          <w:pPr>
            <w:pStyle w:val="8"/>
            <w:tabs>
              <w:tab w:val="right" w:leader="dot" w:pos="8306"/>
            </w:tabs>
          </w:pPr>
          <w:r>
            <w:rPr>
              <w:rFonts w:ascii="黑体" w:eastAsia="黑体"/>
              <w:szCs w:val="30"/>
            </w:rPr>
            <w:fldChar w:fldCharType="begin"/>
          </w:r>
          <w:r>
            <w:rPr>
              <w:rFonts w:ascii="黑体" w:eastAsia="黑体"/>
              <w:szCs w:val="30"/>
            </w:rPr>
            <w:instrText xml:space="preserve"> HYPERLINK \l _Toc28358 </w:instrText>
          </w:r>
          <w:r>
            <w:rPr>
              <w:rFonts w:ascii="黑体" w:eastAsia="黑体"/>
              <w:szCs w:val="30"/>
            </w:rPr>
            <w:fldChar w:fldCharType="separate"/>
          </w:r>
          <w:r>
            <w:rPr>
              <w:rFonts w:hint="eastAsia" w:ascii="黑体" w:hAnsi="黑体" w:eastAsia="黑体" w:cs="黑体"/>
              <w:szCs w:val="30"/>
            </w:rPr>
            <w:t>5.</w:t>
          </w:r>
          <w:r>
            <w:rPr>
              <w:rFonts w:hint="eastAsia" w:ascii="黑体" w:hAnsi="黑体" w:eastAsia="黑体" w:cs="黑体"/>
              <w:szCs w:val="30"/>
              <w:lang w:val="en-US" w:eastAsia="zh-CN"/>
            </w:rPr>
            <w:t>2</w:t>
          </w:r>
          <w:r>
            <w:rPr>
              <w:rFonts w:hint="eastAsia" w:ascii="黑体" w:hAnsi="黑体" w:eastAsia="黑体" w:cs="黑体"/>
              <w:szCs w:val="30"/>
            </w:rPr>
            <w:t xml:space="preserve"> 创建订单功能测试</w:t>
          </w:r>
          <w:r>
            <w:tab/>
          </w:r>
          <w:r>
            <w:fldChar w:fldCharType="begin"/>
          </w:r>
          <w:r>
            <w:instrText xml:space="preserve"> PAGEREF _Toc28358 \h </w:instrText>
          </w:r>
          <w:r>
            <w:fldChar w:fldCharType="separate"/>
          </w:r>
          <w:r>
            <w:t>18</w:t>
          </w:r>
          <w:r>
            <w:fldChar w:fldCharType="end"/>
          </w:r>
          <w:r>
            <w:rPr>
              <w:rFonts w:ascii="黑体" w:eastAsia="黑体"/>
              <w:szCs w:val="30"/>
            </w:rPr>
            <w:fldChar w:fldCharType="end"/>
          </w:r>
        </w:p>
        <w:p w14:paraId="6140E1E3">
          <w:pPr>
            <w:pStyle w:val="8"/>
            <w:tabs>
              <w:tab w:val="right" w:leader="dot" w:pos="8306"/>
            </w:tabs>
          </w:pPr>
          <w:r>
            <w:rPr>
              <w:rFonts w:ascii="黑体" w:eastAsia="黑体"/>
              <w:szCs w:val="30"/>
            </w:rPr>
            <w:fldChar w:fldCharType="begin"/>
          </w:r>
          <w:r>
            <w:rPr>
              <w:rFonts w:ascii="黑体" w:eastAsia="黑体"/>
              <w:szCs w:val="30"/>
            </w:rPr>
            <w:instrText xml:space="preserve"> HYPERLINK \l _Toc25689 </w:instrText>
          </w:r>
          <w:r>
            <w:rPr>
              <w:rFonts w:ascii="黑体" w:eastAsia="黑体"/>
              <w:szCs w:val="30"/>
            </w:rPr>
            <w:fldChar w:fldCharType="separate"/>
          </w:r>
          <w:r>
            <w:rPr>
              <w:rFonts w:hint="eastAsia" w:ascii="黑体" w:hAnsi="黑体" w:eastAsia="黑体" w:cs="黑体"/>
              <w:szCs w:val="30"/>
            </w:rPr>
            <w:t>5.</w:t>
          </w:r>
          <w:r>
            <w:rPr>
              <w:rFonts w:hint="eastAsia" w:ascii="黑体" w:hAnsi="黑体" w:eastAsia="黑体" w:cs="黑体"/>
              <w:szCs w:val="30"/>
              <w:lang w:val="en-US" w:eastAsia="zh-CN"/>
            </w:rPr>
            <w:t>3</w:t>
          </w:r>
          <w:r>
            <w:rPr>
              <w:rFonts w:hint="eastAsia" w:ascii="黑体" w:hAnsi="黑体" w:eastAsia="黑体" w:cs="黑体"/>
              <w:szCs w:val="30"/>
            </w:rPr>
            <w:t>数据统计功能测试</w:t>
          </w:r>
          <w:r>
            <w:tab/>
          </w:r>
          <w:r>
            <w:fldChar w:fldCharType="begin"/>
          </w:r>
          <w:r>
            <w:instrText xml:space="preserve"> PAGEREF _Toc25689 \h </w:instrText>
          </w:r>
          <w:r>
            <w:fldChar w:fldCharType="separate"/>
          </w:r>
          <w:r>
            <w:t>20</w:t>
          </w:r>
          <w:r>
            <w:fldChar w:fldCharType="end"/>
          </w:r>
          <w:r>
            <w:rPr>
              <w:rFonts w:ascii="黑体" w:eastAsia="黑体"/>
              <w:szCs w:val="30"/>
            </w:rPr>
            <w:fldChar w:fldCharType="end"/>
          </w:r>
        </w:p>
        <w:p w14:paraId="6863168D">
          <w:pPr>
            <w:pStyle w:val="8"/>
            <w:tabs>
              <w:tab w:val="right" w:leader="dot" w:pos="8306"/>
            </w:tabs>
          </w:pPr>
          <w:r>
            <w:rPr>
              <w:rFonts w:ascii="黑体" w:eastAsia="黑体"/>
              <w:szCs w:val="30"/>
            </w:rPr>
            <w:fldChar w:fldCharType="begin"/>
          </w:r>
          <w:r>
            <w:rPr>
              <w:rFonts w:ascii="黑体" w:eastAsia="黑体"/>
              <w:szCs w:val="30"/>
            </w:rPr>
            <w:instrText xml:space="preserve"> HYPERLINK \l _Toc11298 </w:instrText>
          </w:r>
          <w:r>
            <w:rPr>
              <w:rFonts w:ascii="黑体" w:eastAsia="黑体"/>
              <w:szCs w:val="30"/>
            </w:rPr>
            <w:fldChar w:fldCharType="separate"/>
          </w:r>
          <w:r>
            <w:rPr>
              <w:rFonts w:hint="eastAsia" w:ascii="黑体" w:hAnsi="黑体" w:eastAsia="黑体" w:cs="黑体"/>
              <w:szCs w:val="30"/>
            </w:rPr>
            <w:t>5.</w:t>
          </w:r>
          <w:r>
            <w:rPr>
              <w:rFonts w:hint="eastAsia" w:ascii="黑体" w:hAnsi="黑体" w:eastAsia="黑体" w:cs="黑体"/>
              <w:szCs w:val="30"/>
              <w:lang w:val="en-US" w:eastAsia="zh-CN"/>
            </w:rPr>
            <w:t>4</w:t>
          </w:r>
          <w:r>
            <w:rPr>
              <w:rFonts w:hint="eastAsia" w:ascii="黑体" w:hAnsi="黑体" w:eastAsia="黑体" w:cs="黑体"/>
              <w:szCs w:val="30"/>
            </w:rPr>
            <w:t xml:space="preserve"> 订单趋势图表测试</w:t>
          </w:r>
          <w:r>
            <w:tab/>
          </w:r>
          <w:r>
            <w:fldChar w:fldCharType="begin"/>
          </w:r>
          <w:r>
            <w:instrText xml:space="preserve"> PAGEREF _Toc11298 \h </w:instrText>
          </w:r>
          <w:r>
            <w:fldChar w:fldCharType="separate"/>
          </w:r>
          <w:r>
            <w:t>20</w:t>
          </w:r>
          <w:r>
            <w:fldChar w:fldCharType="end"/>
          </w:r>
          <w:r>
            <w:rPr>
              <w:rFonts w:ascii="黑体" w:eastAsia="黑体"/>
              <w:szCs w:val="30"/>
            </w:rPr>
            <w:fldChar w:fldCharType="end"/>
          </w:r>
        </w:p>
        <w:p w14:paraId="3A509A69">
          <w:pPr>
            <w:pStyle w:val="8"/>
            <w:tabs>
              <w:tab w:val="right" w:leader="dot" w:pos="8306"/>
            </w:tabs>
          </w:pPr>
          <w:r>
            <w:rPr>
              <w:rFonts w:ascii="黑体" w:eastAsia="黑体"/>
              <w:szCs w:val="30"/>
            </w:rPr>
            <w:fldChar w:fldCharType="begin"/>
          </w:r>
          <w:r>
            <w:rPr>
              <w:rFonts w:ascii="黑体" w:eastAsia="黑体"/>
              <w:szCs w:val="30"/>
            </w:rPr>
            <w:instrText xml:space="preserve"> HYPERLINK \l _Toc5357 </w:instrText>
          </w:r>
          <w:r>
            <w:rPr>
              <w:rFonts w:ascii="黑体" w:eastAsia="黑体"/>
              <w:szCs w:val="30"/>
            </w:rPr>
            <w:fldChar w:fldCharType="separate"/>
          </w:r>
          <w:r>
            <w:rPr>
              <w:rFonts w:hint="eastAsia" w:ascii="黑体" w:hAnsi="黑体" w:eastAsia="黑体" w:cs="黑体"/>
              <w:szCs w:val="30"/>
            </w:rPr>
            <w:t>5.5 订单列表功能测试</w:t>
          </w:r>
          <w:r>
            <w:tab/>
          </w:r>
          <w:r>
            <w:fldChar w:fldCharType="begin"/>
          </w:r>
          <w:r>
            <w:instrText xml:space="preserve"> PAGEREF _Toc5357 \h </w:instrText>
          </w:r>
          <w:r>
            <w:fldChar w:fldCharType="separate"/>
          </w:r>
          <w:r>
            <w:t>21</w:t>
          </w:r>
          <w:r>
            <w:fldChar w:fldCharType="end"/>
          </w:r>
          <w:r>
            <w:rPr>
              <w:rFonts w:ascii="黑体" w:eastAsia="黑体"/>
              <w:szCs w:val="30"/>
            </w:rPr>
            <w:fldChar w:fldCharType="end"/>
          </w:r>
        </w:p>
        <w:p w14:paraId="19E4E3BB">
          <w:pPr>
            <w:pStyle w:val="8"/>
            <w:tabs>
              <w:tab w:val="right" w:leader="dot" w:pos="8306"/>
            </w:tabs>
          </w:pPr>
          <w:r>
            <w:rPr>
              <w:rFonts w:ascii="黑体" w:eastAsia="黑体"/>
              <w:szCs w:val="30"/>
            </w:rPr>
            <w:fldChar w:fldCharType="begin"/>
          </w:r>
          <w:r>
            <w:rPr>
              <w:rFonts w:ascii="黑体" w:eastAsia="黑体"/>
              <w:szCs w:val="30"/>
            </w:rPr>
            <w:instrText xml:space="preserve"> HYPERLINK \l _Toc11524 </w:instrText>
          </w:r>
          <w:r>
            <w:rPr>
              <w:rFonts w:ascii="黑体" w:eastAsia="黑体"/>
              <w:szCs w:val="30"/>
            </w:rPr>
            <w:fldChar w:fldCharType="separate"/>
          </w:r>
          <w:r>
            <w:rPr>
              <w:rFonts w:hint="eastAsia" w:ascii="黑体" w:hAnsi="黑体" w:eastAsia="黑体" w:cs="黑体"/>
              <w:szCs w:val="30"/>
            </w:rPr>
            <w:t>5.6 搜索筛选功能测试</w:t>
          </w:r>
          <w:r>
            <w:tab/>
          </w:r>
          <w:r>
            <w:fldChar w:fldCharType="begin"/>
          </w:r>
          <w:r>
            <w:instrText xml:space="preserve"> PAGEREF _Toc11524 \h </w:instrText>
          </w:r>
          <w:r>
            <w:fldChar w:fldCharType="separate"/>
          </w:r>
          <w:r>
            <w:t>22</w:t>
          </w:r>
          <w:r>
            <w:fldChar w:fldCharType="end"/>
          </w:r>
          <w:r>
            <w:rPr>
              <w:rFonts w:ascii="黑体" w:eastAsia="黑体"/>
              <w:szCs w:val="30"/>
            </w:rPr>
            <w:fldChar w:fldCharType="end"/>
          </w:r>
        </w:p>
        <w:p w14:paraId="40BF43CA">
          <w:pPr>
            <w:pStyle w:val="8"/>
            <w:tabs>
              <w:tab w:val="right" w:leader="dot" w:pos="8306"/>
            </w:tabs>
          </w:pPr>
          <w:r>
            <w:rPr>
              <w:rFonts w:ascii="黑体" w:eastAsia="黑体"/>
              <w:szCs w:val="30"/>
            </w:rPr>
            <w:fldChar w:fldCharType="begin"/>
          </w:r>
          <w:r>
            <w:rPr>
              <w:rFonts w:ascii="黑体" w:eastAsia="黑体"/>
              <w:szCs w:val="30"/>
            </w:rPr>
            <w:instrText xml:space="preserve"> HYPERLINK \l _Toc29833 </w:instrText>
          </w:r>
          <w:r>
            <w:rPr>
              <w:rFonts w:ascii="黑体" w:eastAsia="黑体"/>
              <w:szCs w:val="30"/>
            </w:rPr>
            <w:fldChar w:fldCharType="separate"/>
          </w:r>
          <w:r>
            <w:rPr>
              <w:rFonts w:hint="eastAsia" w:ascii="黑体" w:hAnsi="黑体" w:eastAsia="黑体" w:cs="黑体"/>
              <w:szCs w:val="30"/>
            </w:rPr>
            <w:t>5.7 订单操作功能测试</w:t>
          </w:r>
          <w:r>
            <w:tab/>
          </w:r>
          <w:r>
            <w:fldChar w:fldCharType="begin"/>
          </w:r>
          <w:r>
            <w:instrText xml:space="preserve"> PAGEREF _Toc29833 \h </w:instrText>
          </w:r>
          <w:r>
            <w:fldChar w:fldCharType="separate"/>
          </w:r>
          <w:r>
            <w:t>23</w:t>
          </w:r>
          <w:r>
            <w:fldChar w:fldCharType="end"/>
          </w:r>
          <w:r>
            <w:rPr>
              <w:rFonts w:ascii="黑体" w:eastAsia="黑体"/>
              <w:szCs w:val="30"/>
            </w:rPr>
            <w:fldChar w:fldCharType="end"/>
          </w:r>
        </w:p>
        <w:p w14:paraId="096BD68C">
          <w:pPr>
            <w:pStyle w:val="8"/>
            <w:tabs>
              <w:tab w:val="right" w:leader="dot" w:pos="8306"/>
            </w:tabs>
          </w:pPr>
          <w:r>
            <w:rPr>
              <w:rFonts w:ascii="黑体" w:eastAsia="黑体"/>
              <w:szCs w:val="30"/>
            </w:rPr>
            <w:fldChar w:fldCharType="begin"/>
          </w:r>
          <w:r>
            <w:rPr>
              <w:rFonts w:ascii="黑体" w:eastAsia="黑体"/>
              <w:szCs w:val="30"/>
            </w:rPr>
            <w:instrText xml:space="preserve"> HYPERLINK \l _Toc6418 </w:instrText>
          </w:r>
          <w:r>
            <w:rPr>
              <w:rFonts w:ascii="黑体" w:eastAsia="黑体"/>
              <w:szCs w:val="30"/>
            </w:rPr>
            <w:fldChar w:fldCharType="separate"/>
          </w:r>
          <w:r>
            <w:rPr>
              <w:rFonts w:hint="eastAsia" w:ascii="黑体" w:hAnsi="黑体" w:eastAsia="黑体" w:cs="黑体"/>
              <w:szCs w:val="30"/>
            </w:rPr>
            <w:t>5.8 响应式布局测试</w:t>
          </w:r>
          <w:r>
            <w:tab/>
          </w:r>
          <w:r>
            <w:fldChar w:fldCharType="begin"/>
          </w:r>
          <w:r>
            <w:instrText xml:space="preserve"> PAGEREF _Toc6418 \h </w:instrText>
          </w:r>
          <w:r>
            <w:fldChar w:fldCharType="separate"/>
          </w:r>
          <w:r>
            <w:t>24</w:t>
          </w:r>
          <w:r>
            <w:fldChar w:fldCharType="end"/>
          </w:r>
          <w:r>
            <w:rPr>
              <w:rFonts w:ascii="黑体" w:eastAsia="黑体"/>
              <w:szCs w:val="30"/>
            </w:rPr>
            <w:fldChar w:fldCharType="end"/>
          </w:r>
        </w:p>
        <w:p w14:paraId="391B6167">
          <w:pPr>
            <w:pStyle w:val="8"/>
            <w:tabs>
              <w:tab w:val="right" w:leader="dot" w:pos="8306"/>
            </w:tabs>
          </w:pPr>
          <w:r>
            <w:rPr>
              <w:rFonts w:ascii="黑体" w:eastAsia="黑体"/>
              <w:szCs w:val="30"/>
            </w:rPr>
            <w:fldChar w:fldCharType="begin"/>
          </w:r>
          <w:r>
            <w:rPr>
              <w:rFonts w:ascii="黑体" w:eastAsia="黑体"/>
              <w:szCs w:val="30"/>
            </w:rPr>
            <w:instrText xml:space="preserve"> HYPERLINK \l _Toc31454 </w:instrText>
          </w:r>
          <w:r>
            <w:rPr>
              <w:rFonts w:ascii="黑体" w:eastAsia="黑体"/>
              <w:szCs w:val="30"/>
            </w:rPr>
            <w:fldChar w:fldCharType="separate"/>
          </w:r>
          <w:r>
            <w:rPr>
              <w:rFonts w:hint="eastAsia" w:ascii="黑体" w:hAnsi="黑体" w:eastAsia="黑体" w:cs="黑体"/>
              <w:szCs w:val="30"/>
            </w:rPr>
            <w:t>5.</w:t>
          </w:r>
          <w:r>
            <w:rPr>
              <w:rFonts w:hint="eastAsia" w:ascii="黑体" w:hAnsi="黑体" w:cs="黑体"/>
              <w:szCs w:val="30"/>
              <w:lang w:val="en-US" w:eastAsia="zh-CN"/>
            </w:rPr>
            <w:t>9</w:t>
          </w:r>
          <w:r>
            <w:rPr>
              <w:rFonts w:hint="eastAsia" w:ascii="黑体" w:hAnsi="黑体" w:eastAsia="黑体" w:cs="黑体"/>
              <w:szCs w:val="30"/>
            </w:rPr>
            <w:t xml:space="preserve"> 信息展示</w:t>
          </w:r>
          <w:r>
            <w:tab/>
          </w:r>
          <w:r>
            <w:fldChar w:fldCharType="begin"/>
          </w:r>
          <w:r>
            <w:instrText xml:space="preserve"> PAGEREF _Toc31454 \h </w:instrText>
          </w:r>
          <w:r>
            <w:fldChar w:fldCharType="separate"/>
          </w:r>
          <w:r>
            <w:t>26</w:t>
          </w:r>
          <w:r>
            <w:fldChar w:fldCharType="end"/>
          </w:r>
          <w:r>
            <w:rPr>
              <w:rFonts w:ascii="黑体" w:eastAsia="黑体"/>
              <w:szCs w:val="30"/>
            </w:rPr>
            <w:fldChar w:fldCharType="end"/>
          </w:r>
        </w:p>
        <w:p w14:paraId="752CC535">
          <w:pPr>
            <w:pStyle w:val="7"/>
            <w:tabs>
              <w:tab w:val="right" w:leader="dot" w:pos="8306"/>
            </w:tabs>
          </w:pPr>
          <w:r>
            <w:rPr>
              <w:rFonts w:ascii="黑体" w:eastAsia="黑体"/>
              <w:szCs w:val="30"/>
            </w:rPr>
            <w:fldChar w:fldCharType="begin"/>
          </w:r>
          <w:r>
            <w:rPr>
              <w:rFonts w:ascii="黑体" w:eastAsia="黑体"/>
              <w:szCs w:val="30"/>
            </w:rPr>
            <w:instrText xml:space="preserve"> HYPERLINK \l _Toc25909 </w:instrText>
          </w:r>
          <w:r>
            <w:rPr>
              <w:rFonts w:ascii="黑体" w:eastAsia="黑体"/>
              <w:szCs w:val="30"/>
            </w:rPr>
            <w:fldChar w:fldCharType="separate"/>
          </w:r>
          <w:r>
            <w:rPr>
              <w:rFonts w:hint="eastAsia" w:ascii="黑体" w:hAnsi="黑体" w:eastAsia="黑体" w:cs="黑体"/>
              <w:szCs w:val="32"/>
              <w:lang w:val="en-US" w:eastAsia="zh-CN"/>
            </w:rPr>
            <w:t>第六章</w:t>
          </w:r>
          <w:r>
            <w:rPr>
              <w:rFonts w:hint="eastAsia" w:ascii="黑体" w:hAnsi="黑体" w:eastAsia="黑体" w:cs="黑体"/>
              <w:szCs w:val="32"/>
            </w:rPr>
            <w:t xml:space="preserve"> </w:t>
          </w:r>
          <w:r>
            <w:rPr>
              <w:rFonts w:hint="eastAsia" w:ascii="黑体" w:hAnsi="黑体" w:eastAsia="黑体" w:cs="黑体"/>
              <w:szCs w:val="32"/>
              <w:lang w:val="en-US" w:eastAsia="zh-CN"/>
            </w:rPr>
            <w:t>项目</w:t>
          </w:r>
          <w:r>
            <w:rPr>
              <w:rFonts w:hint="eastAsia" w:ascii="黑体" w:hAnsi="黑体" w:eastAsia="黑体" w:cs="黑体"/>
              <w:szCs w:val="32"/>
            </w:rPr>
            <w:t>总结</w:t>
          </w:r>
          <w:r>
            <w:tab/>
          </w:r>
          <w:r>
            <w:fldChar w:fldCharType="begin"/>
          </w:r>
          <w:r>
            <w:instrText xml:space="preserve"> PAGEREF _Toc25909 \h </w:instrText>
          </w:r>
          <w:r>
            <w:fldChar w:fldCharType="separate"/>
          </w:r>
          <w:r>
            <w:t>26</w:t>
          </w:r>
          <w:r>
            <w:fldChar w:fldCharType="end"/>
          </w:r>
          <w:r>
            <w:rPr>
              <w:rFonts w:ascii="黑体" w:eastAsia="黑体"/>
              <w:szCs w:val="30"/>
            </w:rPr>
            <w:fldChar w:fldCharType="end"/>
          </w:r>
        </w:p>
        <w:p w14:paraId="62A66AAC">
          <w:pPr>
            <w:pStyle w:val="8"/>
            <w:tabs>
              <w:tab w:val="right" w:leader="dot" w:pos="8306"/>
            </w:tabs>
          </w:pPr>
          <w:r>
            <w:rPr>
              <w:rFonts w:ascii="黑体" w:eastAsia="黑体"/>
              <w:szCs w:val="30"/>
            </w:rPr>
            <w:fldChar w:fldCharType="begin"/>
          </w:r>
          <w:r>
            <w:rPr>
              <w:rFonts w:ascii="黑体" w:eastAsia="黑体"/>
              <w:szCs w:val="30"/>
            </w:rPr>
            <w:instrText xml:space="preserve"> HYPERLINK \l _Toc15661 </w:instrText>
          </w:r>
          <w:r>
            <w:rPr>
              <w:rFonts w:ascii="黑体" w:eastAsia="黑体"/>
              <w:szCs w:val="30"/>
            </w:rPr>
            <w:fldChar w:fldCharType="separate"/>
          </w:r>
          <w:r>
            <w:rPr>
              <w:rFonts w:hint="eastAsia" w:ascii="黑体" w:hAnsi="黑体" w:eastAsia="黑体" w:cs="黑体"/>
              <w:szCs w:val="30"/>
            </w:rPr>
            <w:t>6.1 项目成果</w:t>
          </w:r>
          <w:r>
            <w:tab/>
          </w:r>
          <w:r>
            <w:fldChar w:fldCharType="begin"/>
          </w:r>
          <w:r>
            <w:instrText xml:space="preserve"> PAGEREF _Toc15661 \h </w:instrText>
          </w:r>
          <w:r>
            <w:fldChar w:fldCharType="separate"/>
          </w:r>
          <w:r>
            <w:t>26</w:t>
          </w:r>
          <w:r>
            <w:fldChar w:fldCharType="end"/>
          </w:r>
          <w:r>
            <w:rPr>
              <w:rFonts w:ascii="黑体" w:eastAsia="黑体"/>
              <w:szCs w:val="30"/>
            </w:rPr>
            <w:fldChar w:fldCharType="end"/>
          </w:r>
        </w:p>
        <w:p w14:paraId="41128DEB">
          <w:pPr>
            <w:pStyle w:val="8"/>
            <w:tabs>
              <w:tab w:val="right" w:leader="dot" w:pos="8306"/>
            </w:tabs>
          </w:pPr>
          <w:r>
            <w:rPr>
              <w:rFonts w:ascii="黑体" w:eastAsia="黑体"/>
              <w:szCs w:val="30"/>
            </w:rPr>
            <w:fldChar w:fldCharType="begin"/>
          </w:r>
          <w:r>
            <w:rPr>
              <w:rFonts w:ascii="黑体" w:eastAsia="黑体"/>
              <w:szCs w:val="30"/>
            </w:rPr>
            <w:instrText xml:space="preserve"> HYPERLINK \l _Toc24000 </w:instrText>
          </w:r>
          <w:r>
            <w:rPr>
              <w:rFonts w:ascii="黑体" w:eastAsia="黑体"/>
              <w:szCs w:val="30"/>
            </w:rPr>
            <w:fldChar w:fldCharType="separate"/>
          </w:r>
          <w:r>
            <w:rPr>
              <w:rFonts w:hint="eastAsia" w:ascii="黑体" w:hAnsi="黑体" w:eastAsia="黑体" w:cs="黑体"/>
              <w:szCs w:val="30"/>
            </w:rPr>
            <w:t xml:space="preserve">6.2 </w:t>
          </w:r>
          <w:r>
            <w:rPr>
              <w:rFonts w:hint="eastAsia" w:ascii="黑体" w:hAnsi="黑体" w:cs="黑体"/>
              <w:szCs w:val="30"/>
              <w:lang w:val="en-US" w:eastAsia="zh-CN"/>
            </w:rPr>
            <w:t>未来展望</w:t>
          </w:r>
          <w:r>
            <w:tab/>
          </w:r>
          <w:r>
            <w:fldChar w:fldCharType="begin"/>
          </w:r>
          <w:r>
            <w:instrText xml:space="preserve"> PAGEREF _Toc24000 \h </w:instrText>
          </w:r>
          <w:r>
            <w:fldChar w:fldCharType="separate"/>
          </w:r>
          <w:r>
            <w:t>27</w:t>
          </w:r>
          <w:r>
            <w:fldChar w:fldCharType="end"/>
          </w:r>
          <w:r>
            <w:rPr>
              <w:rFonts w:ascii="黑体" w:eastAsia="黑体"/>
              <w:szCs w:val="30"/>
            </w:rPr>
            <w:fldChar w:fldCharType="end"/>
          </w:r>
        </w:p>
        <w:p w14:paraId="6D472729">
          <w:pPr>
            <w:pStyle w:val="7"/>
            <w:tabs>
              <w:tab w:val="right" w:leader="dot" w:pos="8306"/>
            </w:tabs>
          </w:pPr>
          <w:r>
            <w:rPr>
              <w:rFonts w:ascii="黑体" w:eastAsia="黑体"/>
              <w:szCs w:val="30"/>
            </w:rPr>
            <w:fldChar w:fldCharType="begin"/>
          </w:r>
          <w:r>
            <w:rPr>
              <w:rFonts w:ascii="黑体" w:eastAsia="黑体"/>
              <w:szCs w:val="30"/>
            </w:rPr>
            <w:instrText xml:space="preserve"> HYPERLINK \l _Toc31303 </w:instrText>
          </w:r>
          <w:r>
            <w:rPr>
              <w:rFonts w:ascii="黑体" w:eastAsia="黑体"/>
              <w:szCs w:val="30"/>
            </w:rPr>
            <w:fldChar w:fldCharType="separate"/>
          </w:r>
          <w:r>
            <w:rPr>
              <w:rFonts w:hint="eastAsia" w:ascii="黑体" w:hAnsi="黑体" w:eastAsia="黑体" w:cs="黑体"/>
              <w:szCs w:val="32"/>
            </w:rPr>
            <w:t>结语</w:t>
          </w:r>
          <w:r>
            <w:tab/>
          </w:r>
          <w:r>
            <w:fldChar w:fldCharType="begin"/>
          </w:r>
          <w:r>
            <w:instrText xml:space="preserve"> PAGEREF _Toc31303 \h </w:instrText>
          </w:r>
          <w:r>
            <w:fldChar w:fldCharType="separate"/>
          </w:r>
          <w:r>
            <w:t>27</w:t>
          </w:r>
          <w:r>
            <w:fldChar w:fldCharType="end"/>
          </w:r>
          <w:r>
            <w:rPr>
              <w:rFonts w:ascii="黑体" w:eastAsia="黑体"/>
              <w:szCs w:val="30"/>
            </w:rPr>
            <w:fldChar w:fldCharType="end"/>
          </w:r>
        </w:p>
        <w:p w14:paraId="5235FCBC">
          <w:pPr>
            <w:pStyle w:val="7"/>
            <w:tabs>
              <w:tab w:val="right" w:leader="dot" w:pos="8306"/>
            </w:tabs>
          </w:pPr>
          <w:r>
            <w:rPr>
              <w:rFonts w:ascii="黑体" w:eastAsia="黑体"/>
              <w:szCs w:val="30"/>
            </w:rPr>
            <w:fldChar w:fldCharType="begin"/>
          </w:r>
          <w:r>
            <w:rPr>
              <w:rFonts w:ascii="黑体" w:eastAsia="黑体"/>
              <w:szCs w:val="30"/>
            </w:rPr>
            <w:instrText xml:space="preserve"> HYPERLINK \l _Toc732 </w:instrText>
          </w:r>
          <w:r>
            <w:rPr>
              <w:rFonts w:ascii="黑体" w:eastAsia="黑体"/>
              <w:szCs w:val="30"/>
            </w:rPr>
            <w:fldChar w:fldCharType="separate"/>
          </w:r>
          <w:r>
            <w:rPr>
              <w:rFonts w:hint="eastAsia" w:ascii="黑体" w:hAnsi="黑体" w:eastAsia="黑体" w:cs="黑体"/>
              <w:szCs w:val="32"/>
            </w:rPr>
            <w:t>致谢</w:t>
          </w:r>
          <w:r>
            <w:tab/>
          </w:r>
          <w:r>
            <w:fldChar w:fldCharType="begin"/>
          </w:r>
          <w:r>
            <w:instrText xml:space="preserve"> PAGEREF _Toc732 \h </w:instrText>
          </w:r>
          <w:r>
            <w:fldChar w:fldCharType="separate"/>
          </w:r>
          <w:r>
            <w:t>27</w:t>
          </w:r>
          <w:r>
            <w:fldChar w:fldCharType="end"/>
          </w:r>
          <w:r>
            <w:rPr>
              <w:rFonts w:ascii="黑体" w:eastAsia="黑体"/>
              <w:szCs w:val="30"/>
            </w:rPr>
            <w:fldChar w:fldCharType="end"/>
          </w:r>
        </w:p>
        <w:p w14:paraId="5DF09FEE">
          <w:pPr>
            <w:pStyle w:val="7"/>
            <w:tabs>
              <w:tab w:val="right" w:leader="dot" w:pos="8306"/>
            </w:tabs>
          </w:pPr>
          <w:r>
            <w:rPr>
              <w:rFonts w:ascii="黑体" w:eastAsia="黑体"/>
              <w:szCs w:val="30"/>
            </w:rPr>
            <w:fldChar w:fldCharType="begin"/>
          </w:r>
          <w:r>
            <w:rPr>
              <w:rFonts w:ascii="黑体" w:eastAsia="黑体"/>
              <w:szCs w:val="30"/>
            </w:rPr>
            <w:instrText xml:space="preserve"> HYPERLINK \l _Toc971 </w:instrText>
          </w:r>
          <w:r>
            <w:rPr>
              <w:rFonts w:ascii="黑体" w:eastAsia="黑体"/>
              <w:szCs w:val="30"/>
            </w:rPr>
            <w:fldChar w:fldCharType="separate"/>
          </w:r>
          <w:r>
            <w:rPr>
              <w:rFonts w:hint="eastAsia" w:ascii="黑体" w:hAnsi="黑体" w:eastAsia="黑体" w:cs="黑体"/>
              <w:bCs/>
              <w:caps w:val="0"/>
              <w:spacing w:val="0"/>
              <w:szCs w:val="30"/>
              <w:shd w:val="clear" w:fill="FFFFFF"/>
            </w:rPr>
            <w:t>参考文献</w:t>
          </w:r>
          <w:r>
            <w:tab/>
          </w:r>
          <w:r>
            <w:fldChar w:fldCharType="begin"/>
          </w:r>
          <w:r>
            <w:instrText xml:space="preserve"> PAGEREF _Toc971 \h </w:instrText>
          </w:r>
          <w:r>
            <w:fldChar w:fldCharType="separate"/>
          </w:r>
          <w:r>
            <w:t>28</w:t>
          </w:r>
          <w:r>
            <w:fldChar w:fldCharType="end"/>
          </w:r>
          <w:r>
            <w:rPr>
              <w:rFonts w:ascii="黑体" w:eastAsia="黑体"/>
              <w:szCs w:val="30"/>
            </w:rPr>
            <w:fldChar w:fldCharType="end"/>
          </w:r>
        </w:p>
        <w:p w14:paraId="5FCE4B7A">
          <w:pPr>
            <w:jc w:val="center"/>
            <w:rPr>
              <w:rFonts w:ascii="黑体" w:eastAsia="黑体" w:hAnsiTheme="minorHAnsi" w:cstheme="minorBidi"/>
              <w:kern w:val="2"/>
              <w:sz w:val="21"/>
              <w:szCs w:val="30"/>
              <w:lang w:val="en-US" w:eastAsia="zh-CN" w:bidi="ar-SA"/>
            </w:rPr>
          </w:pPr>
          <w:r>
            <w:rPr>
              <w:rFonts w:ascii="黑体" w:eastAsia="黑体"/>
              <w:szCs w:val="30"/>
            </w:rPr>
            <w:fldChar w:fldCharType="end"/>
          </w:r>
        </w:p>
      </w:sdtContent>
    </w:sdt>
    <w:p w14:paraId="2FEE249F">
      <w:pPr>
        <w:jc w:val="center"/>
        <w:rPr>
          <w:rFonts w:ascii="黑体" w:eastAsia="黑体" w:hAnsiTheme="minorHAnsi" w:cstheme="minorBidi"/>
          <w:kern w:val="2"/>
          <w:sz w:val="21"/>
          <w:szCs w:val="30"/>
          <w:lang w:val="en-US" w:eastAsia="zh-CN" w:bidi="ar-SA"/>
        </w:rPr>
      </w:pPr>
    </w:p>
    <w:p w14:paraId="5AF12652">
      <w:pPr>
        <w:pStyle w:val="20"/>
        <w:tabs>
          <w:tab w:val="right" w:leader="dot" w:pos="8296"/>
        </w:tabs>
        <w:spacing w:line="360" w:lineRule="auto"/>
        <w:ind w:left="0" w:leftChars="0" w:firstLine="420" w:firstLineChars="200"/>
      </w:pPr>
      <w:r>
        <w:fldChar w:fldCharType="begin"/>
      </w:r>
      <w:r>
        <w:instrText xml:space="preserve"> TOC \o "1-3" \h \z \u </w:instrText>
      </w:r>
      <w:r>
        <w:fldChar w:fldCharType="separate"/>
      </w:r>
    </w:p>
    <w:p w14:paraId="36054915">
      <w:pPr>
        <w:spacing w:line="360" w:lineRule="auto"/>
      </w:pPr>
    </w:p>
    <w:p w14:paraId="27772F83">
      <w:pPr>
        <w:spacing w:line="360" w:lineRule="auto"/>
      </w:pPr>
      <w:r>
        <w:fldChar w:fldCharType="end"/>
      </w:r>
    </w:p>
    <w:p w14:paraId="22668F2E">
      <w:pPr>
        <w:rPr>
          <w:color w:val="FF0000"/>
          <w:sz w:val="24"/>
        </w:rPr>
      </w:pPr>
      <w:bookmarkStart w:id="42" w:name="_GoBack"/>
      <w:bookmarkEnd w:id="42"/>
    </w:p>
    <w:p w14:paraId="386A8007">
      <w:pPr>
        <w:pStyle w:val="2"/>
        <w:pageBreakBefore w:val="0"/>
        <w:widowControl w:val="0"/>
        <w:numPr>
          <w:ilvl w:val="0"/>
          <w:numId w:val="0"/>
        </w:numPr>
        <w:kinsoku/>
        <w:wordWrap/>
        <w:overflowPunct/>
        <w:topLinePunct w:val="0"/>
        <w:autoSpaceDE/>
        <w:autoSpaceDN/>
        <w:bidi w:val="0"/>
        <w:adjustRightInd/>
        <w:snapToGrid/>
        <w:spacing w:before="120" w:after="0" w:line="360" w:lineRule="auto"/>
        <w:ind w:left="420" w:leftChars="200"/>
        <w:jc w:val="center"/>
        <w:textAlignment w:val="auto"/>
        <w:rPr>
          <w:rFonts w:hint="eastAsia" w:ascii="黑体" w:hAnsi="黑体" w:eastAsia="黑体" w:cs="黑体"/>
          <w:sz w:val="32"/>
          <w:szCs w:val="32"/>
          <w:lang w:val="en-US" w:eastAsia="zh-CN"/>
        </w:rPr>
      </w:pPr>
      <w:bookmarkStart w:id="5" w:name="_Toc1241"/>
      <w:r>
        <w:rPr>
          <w:rFonts w:hint="eastAsia" w:ascii="黑体" w:hAnsi="宋体" w:eastAsia="黑体"/>
          <w:sz w:val="32"/>
          <w:szCs w:val="32"/>
        </w:rPr>
        <w:t>第一章</w:t>
      </w:r>
      <w:r>
        <w:rPr>
          <w:rFonts w:hint="eastAsia" w:ascii="黑体" w:hAnsi="宋体" w:eastAsia="黑体"/>
          <w:sz w:val="32"/>
          <w:szCs w:val="32"/>
          <w:lang w:val="en-US" w:eastAsia="zh-CN"/>
        </w:rPr>
        <w:t xml:space="preserve"> </w:t>
      </w:r>
      <w:r>
        <w:rPr>
          <w:rFonts w:hint="eastAsia" w:ascii="黑体" w:hAnsi="黑体" w:eastAsia="黑体" w:cs="黑体"/>
          <w:sz w:val="32"/>
          <w:szCs w:val="32"/>
          <w:lang w:val="en-US" w:eastAsia="zh-CN"/>
        </w:rPr>
        <w:t>引言</w:t>
      </w:r>
      <w:bookmarkEnd w:id="5"/>
    </w:p>
    <w:p w14:paraId="1D061E93">
      <w:pPr>
        <w:pStyle w:val="3"/>
        <w:bidi w:val="0"/>
        <w:rPr>
          <w:rFonts w:hint="eastAsia" w:ascii="黑体" w:hAnsi="黑体" w:eastAsia="黑体" w:cs="黑体"/>
          <w:sz w:val="30"/>
          <w:szCs w:val="30"/>
          <w:lang w:val="en-US" w:eastAsia="zh-CN"/>
        </w:rPr>
      </w:pPr>
      <w:bookmarkStart w:id="6" w:name="_Toc13225"/>
      <w:r>
        <w:rPr>
          <w:rFonts w:hint="eastAsia" w:ascii="黑体" w:hAnsi="黑体" w:eastAsia="黑体" w:cs="黑体"/>
          <w:sz w:val="30"/>
          <w:szCs w:val="30"/>
          <w:lang w:val="en-US" w:eastAsia="zh-CN"/>
        </w:rPr>
        <w:t>1.1 项目介绍</w:t>
      </w:r>
      <w:bookmarkEnd w:id="6"/>
    </w:p>
    <w:p w14:paraId="57E415E0">
      <w:pPr>
        <w:pageBreakBefore w:val="0"/>
        <w:widowControl w:val="0"/>
        <w:kinsoku/>
        <w:wordWrap/>
        <w:overflowPunct/>
        <w:topLinePunct w:val="0"/>
        <w:autoSpaceDE/>
        <w:autoSpaceDN/>
        <w:bidi w:val="0"/>
        <w:adjustRightInd/>
        <w:snapToGrid/>
        <w:spacing w:before="120" w:line="360" w:lineRule="auto"/>
        <w:ind w:left="420" w:leftChars="20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微掌柜打单发货管理系统是一个面向电商物流管理的Web前端应用系统，旨在为电商卖家提供订单管理、数据统计、发货跟踪等一站式解决方案。该系统采用原生HTML5、CSS3和JavaScript技术进行开发，未依赖任何第三方框架或库，充分体现了对Web前端核心技术的掌握与综合运用能力。系统设计遵循现代化、简洁化的界面风格，具备良好的用户体验与交互设计，能够有效支持用户在日常业务中完成订单创建、状态跟踪、数据可视化分析等核心操作。</w:t>
      </w:r>
    </w:p>
    <w:p w14:paraId="59A9DEE5">
      <w:pPr>
        <w:pageBreakBefore w:val="0"/>
        <w:widowControl w:val="0"/>
        <w:kinsoku/>
        <w:wordWrap/>
        <w:overflowPunct/>
        <w:topLinePunct w:val="0"/>
        <w:autoSpaceDE/>
        <w:autoSpaceDN/>
        <w:bidi w:val="0"/>
        <w:adjustRightInd/>
        <w:snapToGrid/>
        <w:spacing w:before="120" w:line="360" w:lineRule="auto"/>
        <w:ind w:left="420" w:leftChars="20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以数据可视化为重要特色，通过动态生成的折线图直观展示近7日订单趋势，帮助用户快速把握业务动态。界面采用经典的左侧导航栏布局，结合响应式设计确保在桌面、平板及手机等多种设备上均能获得良好的浏览与操作体验。系统实现了完整的订单生命周期管理流程，涵盖从订单创建、列表展示、条件筛选、状态更新到数据删除的全方位功能，为用户提供了一个高效、便捷的订单管理平台。</w:t>
      </w:r>
    </w:p>
    <w:p w14:paraId="3B890598">
      <w:pPr>
        <w:pageBreakBefore w:val="0"/>
        <w:widowControl w:val="0"/>
        <w:kinsoku/>
        <w:wordWrap/>
        <w:overflowPunct/>
        <w:topLinePunct w:val="0"/>
        <w:autoSpaceDE/>
        <w:autoSpaceDN/>
        <w:bidi w:val="0"/>
        <w:adjustRightInd/>
        <w:snapToGrid/>
        <w:spacing w:before="120" w:line="360" w:lineRule="auto"/>
        <w:ind w:left="420" w:leftChars="20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的开发不仅是为了完成课程作业的要求，更是通过实践深入理解Web前端开发中的关键技术点，包括DOM操作、事件处理机制、本地数据存储、Canvas图形绘制等，从而为今后从事前端开发工作积累宝贵的项目经验与技术储备。</w:t>
      </w:r>
    </w:p>
    <w:p w14:paraId="0BC9E687">
      <w:pPr>
        <w:pStyle w:val="3"/>
        <w:bidi w:val="0"/>
        <w:rPr>
          <w:rFonts w:hint="eastAsia" w:ascii="黑体" w:hAnsi="黑体" w:eastAsia="黑体" w:cs="黑体"/>
          <w:sz w:val="30"/>
          <w:szCs w:val="30"/>
          <w:lang w:val="en-US" w:eastAsia="zh-CN"/>
        </w:rPr>
      </w:pPr>
      <w:bookmarkStart w:id="7" w:name="_Toc22710"/>
      <w:r>
        <w:rPr>
          <w:rFonts w:hint="eastAsia" w:ascii="黑体" w:hAnsi="黑体" w:eastAsia="黑体" w:cs="黑体"/>
          <w:sz w:val="30"/>
          <w:szCs w:val="30"/>
          <w:lang w:val="en-US" w:eastAsia="zh-CN"/>
        </w:rPr>
        <w:t>1.2 报告结构</w:t>
      </w:r>
      <w:bookmarkEnd w:id="7"/>
    </w:p>
    <w:p w14:paraId="5625EAEA">
      <w:pPr>
        <w:spacing w:line="360" w:lineRule="auto"/>
        <w:rPr>
          <w:rFonts w:hint="eastAsia"/>
          <w:sz w:val="24"/>
          <w:szCs w:val="24"/>
          <w:lang w:val="en-US" w:eastAsia="zh-CN"/>
        </w:rPr>
      </w:pPr>
      <w:r>
        <w:rPr>
          <w:rFonts w:hint="eastAsia"/>
          <w:sz w:val="24"/>
          <w:szCs w:val="24"/>
          <w:lang w:val="en-US" w:eastAsia="zh-CN"/>
        </w:rPr>
        <w:t>本报告共分为六个主要章节，各章节内容安排如下：</w:t>
      </w:r>
    </w:p>
    <w:p w14:paraId="5DADBF7E">
      <w:pPr>
        <w:spacing w:line="360" w:lineRule="auto"/>
        <w:ind w:firstLine="480" w:firstLineChars="200"/>
        <w:rPr>
          <w:rFonts w:hint="eastAsia"/>
          <w:sz w:val="24"/>
          <w:szCs w:val="24"/>
          <w:lang w:val="en-US" w:eastAsia="zh-CN"/>
        </w:rPr>
      </w:pPr>
      <w:r>
        <w:rPr>
          <w:rFonts w:hint="eastAsia"/>
          <w:sz w:val="24"/>
          <w:szCs w:val="24"/>
          <w:lang w:val="en-US" w:eastAsia="zh-CN"/>
        </w:rPr>
        <w:t>第一章为引言部分，阐述项目的背景与意义，分析国内外相关领域的研究现状，明确研究的主要内容和目标，并说明报告的整体组织结构。</w:t>
      </w:r>
    </w:p>
    <w:p w14:paraId="34839E33">
      <w:pPr>
        <w:spacing w:line="360" w:lineRule="auto"/>
        <w:ind w:firstLine="480" w:firstLineChars="200"/>
        <w:rPr>
          <w:rFonts w:hint="eastAsia"/>
          <w:sz w:val="24"/>
          <w:szCs w:val="24"/>
          <w:lang w:val="en-US" w:eastAsia="zh-CN"/>
        </w:rPr>
      </w:pPr>
      <w:r>
        <w:rPr>
          <w:rFonts w:hint="eastAsia"/>
          <w:sz w:val="24"/>
          <w:szCs w:val="24"/>
          <w:lang w:val="en-US" w:eastAsia="zh-CN"/>
        </w:rPr>
        <w:t>第二章为系统需求分析，详细分析项目的功能性需求和非功能性需求。从用户角度和使用场景出发，定义系统的核心功能和性能指标，为后续设计提供依据。</w:t>
      </w:r>
    </w:p>
    <w:p w14:paraId="2CB730B1">
      <w:pPr>
        <w:spacing w:line="360" w:lineRule="auto"/>
        <w:ind w:firstLine="480" w:firstLineChars="200"/>
        <w:rPr>
          <w:rFonts w:hint="eastAsia"/>
          <w:sz w:val="24"/>
          <w:szCs w:val="24"/>
          <w:lang w:val="en-US" w:eastAsia="zh-CN"/>
        </w:rPr>
      </w:pPr>
      <w:r>
        <w:rPr>
          <w:rFonts w:hint="eastAsia"/>
          <w:sz w:val="24"/>
          <w:szCs w:val="24"/>
          <w:lang w:val="en-US" w:eastAsia="zh-CN"/>
        </w:rPr>
        <w:t>第三章为系统设计，阐述系统的整体架构设计、技术选型依据、模块划分方案和数据结构设计。包括前端架构模式选择、技术栈决策、组件化设计方案等。</w:t>
      </w:r>
    </w:p>
    <w:p w14:paraId="470492B2">
      <w:pPr>
        <w:spacing w:line="360" w:lineRule="auto"/>
        <w:ind w:firstLine="480" w:firstLineChars="200"/>
        <w:rPr>
          <w:rFonts w:hint="eastAsia"/>
          <w:sz w:val="24"/>
          <w:szCs w:val="24"/>
          <w:lang w:val="en-US" w:eastAsia="zh-CN"/>
        </w:rPr>
      </w:pPr>
      <w:r>
        <w:rPr>
          <w:rFonts w:hint="eastAsia"/>
          <w:sz w:val="24"/>
          <w:szCs w:val="24"/>
          <w:lang w:val="en-US" w:eastAsia="zh-CN"/>
        </w:rPr>
        <w:t>第四章为系统实现与关键技术，详细描述各功能模块的具体实现过程，重点分析数据可视化、订单管理、响应式设计等关键技术的实现方案，并提供核心代码说明。</w:t>
      </w:r>
    </w:p>
    <w:p w14:paraId="30A349D5">
      <w:pPr>
        <w:spacing w:line="360" w:lineRule="auto"/>
        <w:ind w:firstLine="480" w:firstLineChars="200"/>
        <w:rPr>
          <w:rFonts w:hint="eastAsia"/>
          <w:sz w:val="24"/>
          <w:szCs w:val="24"/>
          <w:lang w:val="en-US" w:eastAsia="zh-CN"/>
        </w:rPr>
      </w:pPr>
      <w:r>
        <w:rPr>
          <w:rFonts w:hint="eastAsia"/>
          <w:sz w:val="24"/>
          <w:szCs w:val="24"/>
          <w:lang w:val="en-US" w:eastAsia="zh-CN"/>
        </w:rPr>
        <w:t>第五章为系统测试与评估，介绍测试环境搭建、功能测试方案、性能测试方法和用户体验评估结果。通过具体测试数据验证系统的可靠性和实用性。</w:t>
      </w:r>
    </w:p>
    <w:p w14:paraId="2AC8C0B9">
      <w:pPr>
        <w:spacing w:line="360" w:lineRule="auto"/>
        <w:ind w:firstLine="480" w:firstLineChars="200"/>
        <w:rPr>
          <w:rFonts w:hint="eastAsia"/>
          <w:sz w:val="24"/>
          <w:szCs w:val="24"/>
          <w:lang w:val="en-US" w:eastAsia="zh-CN"/>
        </w:rPr>
      </w:pPr>
      <w:r>
        <w:rPr>
          <w:rFonts w:hint="eastAsia"/>
          <w:sz w:val="24"/>
          <w:szCs w:val="24"/>
          <w:lang w:val="en-US" w:eastAsia="zh-CN"/>
        </w:rPr>
        <w:t>第六章为总结与展望，总结项目完成情况和技术收获，分析项目中的不足与改进空间，并对未来可能的扩展方向进行展望。</w:t>
      </w:r>
    </w:p>
    <w:p w14:paraId="3B69B16C">
      <w:pPr>
        <w:pStyle w:val="2"/>
        <w:numPr>
          <w:ilvl w:val="0"/>
          <w:numId w:val="0"/>
        </w:numPr>
        <w:bidi w:val="0"/>
        <w:jc w:val="center"/>
        <w:rPr>
          <w:rFonts w:hint="eastAsia" w:ascii="黑体" w:hAnsi="黑体" w:eastAsia="黑体" w:cs="黑体"/>
          <w:sz w:val="32"/>
          <w:szCs w:val="32"/>
        </w:rPr>
      </w:pPr>
      <w:bookmarkStart w:id="8" w:name="_Toc21063"/>
      <w:r>
        <w:rPr>
          <w:rFonts w:hint="eastAsia" w:ascii="黑体" w:hAnsi="宋体" w:eastAsia="黑体"/>
          <w:sz w:val="32"/>
          <w:szCs w:val="32"/>
        </w:rPr>
        <w:t>第二章</w:t>
      </w:r>
      <w:r>
        <w:rPr>
          <w:rFonts w:hint="eastAsia" w:ascii="黑体" w:hAnsi="宋体" w:eastAsia="黑体"/>
          <w:sz w:val="32"/>
          <w:szCs w:val="32"/>
          <w:lang w:val="en-US" w:eastAsia="zh-CN"/>
        </w:rPr>
        <w:t xml:space="preserve"> </w:t>
      </w:r>
      <w:r>
        <w:rPr>
          <w:rFonts w:hint="eastAsia" w:ascii="黑体" w:hAnsi="黑体" w:eastAsia="黑体" w:cs="黑体"/>
          <w:sz w:val="32"/>
          <w:szCs w:val="32"/>
        </w:rPr>
        <w:t>系统需求分析</w:t>
      </w:r>
      <w:bookmarkEnd w:id="8"/>
    </w:p>
    <w:p w14:paraId="00B98F76">
      <w:pPr>
        <w:pStyle w:val="3"/>
        <w:bidi w:val="0"/>
        <w:rPr>
          <w:rFonts w:hint="eastAsia" w:ascii="黑体" w:hAnsi="黑体" w:eastAsia="黑体" w:cs="黑体"/>
          <w:sz w:val="30"/>
          <w:szCs w:val="30"/>
        </w:rPr>
      </w:pPr>
      <w:bookmarkStart w:id="9" w:name="_Toc29661"/>
      <w:r>
        <w:rPr>
          <w:rFonts w:hint="eastAsia" w:ascii="黑体" w:hAnsi="黑体" w:eastAsia="黑体" w:cs="黑体"/>
          <w:sz w:val="30"/>
          <w:szCs w:val="30"/>
        </w:rPr>
        <w:t>2.1 功能需求</w:t>
      </w:r>
      <w:bookmarkEnd w:id="9"/>
    </w:p>
    <w:p w14:paraId="35A59475">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系统需要全面满足电商卖家在订单管理与发货流程中的核心业务需求，具体包括以下几个主要方面：</w:t>
      </w:r>
    </w:p>
    <w:p w14:paraId="3C984731">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统计展示需求：系统需能够实时展示“今日”及“近7日”的关键订单统计数据，包括但不限于未打印、未发货、预打印、已打印等不同状态的订单数量，以及运输中、已签收、已取消等物流环节的统计信息。这些数据需要通过清晰、直观的可视化方式呈现，使用户能够快速掌握业务概况。</w:t>
      </w:r>
    </w:p>
    <w:p w14:paraId="30FBD8EC">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趋势分析需求：系统应提供近7日订单走势的图表分析功能，通过折线图等形式直观展示订单数量的变化趋势，帮助用户分析业务波动情况，为经营决策提供数据支持。图表需具备良好的视觉效果与数据准确性。</w:t>
      </w:r>
    </w:p>
    <w:p w14:paraId="0496A0F1">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创建与管理需求：用户应能便捷地创建新订单，系统支持自动生成唯一订单号，并提供完整的订单信息录入表单，包括收货人信息、商品详情、数量价格、快递公司选择、备注等。创建流程需简洁高效，且表单应具备完善的数据验证机制。</w:t>
      </w:r>
    </w:p>
    <w:p w14:paraId="04BCF7F1">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列表查询与筛选需求：系统需提供完整的订单列表展示界面，支持按订单号、收货人姓名、联系电话等关键词进行模糊搜索，并可根据订单状态进行筛选，以便用户快速定位目标订单。列表应清晰展示订单的核心信息，并具备良好的数据承载与展示性能。</w:t>
      </w:r>
    </w:p>
    <w:p w14:paraId="75282A2F">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订单操作处理需求：用户需能对订单执行查看详情、打印面单、删除订单等操作。这些操作应设计得直观易用，并提供明确的操作反馈，确保流程的可靠性与数据的安全性。</w:t>
      </w:r>
    </w:p>
    <w:p w14:paraId="60EC0152">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5B1A57E9">
      <w:pPr>
        <w:pStyle w:val="3"/>
        <w:bidi w:val="0"/>
        <w:rPr>
          <w:rFonts w:hint="eastAsia" w:ascii="黑体" w:hAnsi="黑体" w:eastAsia="黑体" w:cs="黑体"/>
          <w:sz w:val="30"/>
          <w:szCs w:val="30"/>
        </w:rPr>
      </w:pPr>
      <w:bookmarkStart w:id="10" w:name="_Toc19181"/>
      <w:r>
        <w:rPr>
          <w:rFonts w:hint="eastAsia" w:ascii="黑体" w:hAnsi="黑体" w:eastAsia="黑体" w:cs="黑体"/>
          <w:sz w:val="30"/>
          <w:szCs w:val="30"/>
        </w:rPr>
        <w:t>2.2 性能需求</w:t>
      </w:r>
      <w:bookmarkEnd w:id="10"/>
    </w:p>
    <w:p w14:paraId="399F7CAB">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作为一款轻量级的前端应用，系统需保证优良的性能表现。页面加载时间应控制在2秒以内，用户操作的响应需及时、流畅，界面动画与过渡效果应自然且不卡顿。数据存储采用浏览器本地存储方案，以避免不必要的网络请求，从而提升系统的整体响应速度与用户体验。</w:t>
      </w:r>
    </w:p>
    <w:p w14:paraId="69C1D53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344AEE49">
      <w:pPr>
        <w:pStyle w:val="3"/>
        <w:bidi w:val="0"/>
        <w:rPr>
          <w:rFonts w:hint="eastAsia" w:ascii="黑体" w:hAnsi="黑体" w:eastAsia="黑体" w:cs="黑体"/>
          <w:sz w:val="30"/>
          <w:szCs w:val="30"/>
        </w:rPr>
      </w:pPr>
      <w:bookmarkStart w:id="11" w:name="_Toc7733"/>
      <w:r>
        <w:rPr>
          <w:rFonts w:hint="eastAsia" w:ascii="黑体" w:hAnsi="黑体" w:eastAsia="黑体" w:cs="黑体"/>
          <w:sz w:val="30"/>
          <w:szCs w:val="30"/>
        </w:rPr>
        <w:t>2.3 界面需求</w:t>
      </w:r>
      <w:bookmarkEnd w:id="11"/>
    </w:p>
    <w:p w14:paraId="1A872141">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界面设计需符合现代Web应用的审美标准，采用清新、专业的色彩搭配方案，以蓝色系为主色调，辅以灰色和白色进行调和。整体布局应合理，信息层次分明，重要数据与功能入口需突出显示。界面元素应具备良好的交互反馈，例如按钮的悬停效果、输入框的焦点状态等，从而营造出美观、大方且专业可信的视觉感受。</w:t>
      </w:r>
    </w:p>
    <w:p w14:paraId="745991E7">
      <w:pPr>
        <w:pStyle w:val="2"/>
        <w:bidi w:val="0"/>
        <w:jc w:val="center"/>
        <w:rPr>
          <w:rFonts w:hint="eastAsia" w:ascii="黑体" w:hAnsi="黑体" w:eastAsia="黑体" w:cs="黑体"/>
          <w:sz w:val="32"/>
          <w:szCs w:val="32"/>
        </w:rPr>
      </w:pPr>
      <w:bookmarkStart w:id="12" w:name="_Toc14113"/>
      <w:r>
        <w:rPr>
          <w:rFonts w:hint="eastAsia" w:ascii="黑体" w:hAnsi="黑体" w:eastAsia="黑体" w:cs="黑体"/>
          <w:sz w:val="32"/>
          <w:szCs w:val="32"/>
          <w:lang w:val="en-US" w:eastAsia="zh-CN"/>
        </w:rPr>
        <w:t xml:space="preserve">第三章 </w:t>
      </w:r>
      <w:r>
        <w:rPr>
          <w:rFonts w:hint="eastAsia" w:ascii="黑体" w:hAnsi="黑体" w:eastAsia="黑体" w:cs="黑体"/>
          <w:sz w:val="32"/>
          <w:szCs w:val="32"/>
        </w:rPr>
        <w:t>系统架构设计</w:t>
      </w:r>
      <w:bookmarkEnd w:id="12"/>
    </w:p>
    <w:p w14:paraId="7E5300F8">
      <w:pPr>
        <w:pStyle w:val="3"/>
        <w:bidi w:val="0"/>
        <w:rPr>
          <w:rFonts w:hint="eastAsia" w:ascii="黑体" w:hAnsi="黑体" w:eastAsia="黑体" w:cs="黑体"/>
          <w:sz w:val="30"/>
          <w:szCs w:val="30"/>
        </w:rPr>
      </w:pPr>
      <w:bookmarkStart w:id="13" w:name="_Toc8067"/>
      <w:r>
        <w:rPr>
          <w:rFonts w:hint="eastAsia" w:ascii="黑体" w:hAnsi="黑体" w:eastAsia="黑体" w:cs="黑体"/>
          <w:sz w:val="30"/>
          <w:szCs w:val="30"/>
        </w:rPr>
        <w:t>3.1 整体架构</w:t>
      </w:r>
      <w:bookmarkEnd w:id="13"/>
    </w:p>
    <w:p w14:paraId="0189C1CF">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单页面应用（SPA）的架构思想，并使用纯原生Web技术栈实现。整体架构清晰分为三层：表示层（HTML）、样式层（CSS）和逻辑层（JavaScript）。这三层各司其职又紧密协作，共同构成了一个结构清晰、易于维护的Web应用。</w:t>
      </w:r>
    </w:p>
    <w:p w14:paraId="7B181F8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示层由HTML5负责，运用语义化标签构建页面的基本骨架和内容结构。样式层通过CSS3实现所有视觉效果、布局排版以及响应式适配。逻辑层则完全由JavaScript驱动，负责处理业务逻辑、用户交互、数据管理与持久化存储。系统采用事件驱动的编程模式，通过监听用户操作来触发相应的功能模块。</w:t>
      </w:r>
    </w:p>
    <w:p w14:paraId="3DC9C613">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界面布局上，系统采用了经典的左侧固定导航栏、右侧主内容区的设计。导航栏提供应用内不同页面或模块的切换入口，主内容区则根据当前选中的功能动态展示相应的数据与操作界面。对于复杂的交互，如订单创建和列表查看，系统使用了模态框组件，这种方式既避免了页面的跳转，又实现了信息的聚焦展示，提升了交互的便捷性与界面的整洁度。</w:t>
      </w:r>
    </w:p>
    <w:p w14:paraId="3396000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72BDCE6F">
      <w:pPr>
        <w:pStyle w:val="3"/>
        <w:bidi w:val="0"/>
        <w:rPr>
          <w:rFonts w:hint="eastAsia" w:ascii="黑体" w:hAnsi="黑体" w:eastAsia="黑体" w:cs="黑体"/>
          <w:sz w:val="30"/>
          <w:szCs w:val="30"/>
        </w:rPr>
      </w:pPr>
      <w:bookmarkStart w:id="14" w:name="_Toc19106"/>
      <w:r>
        <w:rPr>
          <w:rFonts w:hint="eastAsia" w:ascii="黑体" w:hAnsi="黑体" w:eastAsia="黑体" w:cs="黑体"/>
          <w:sz w:val="30"/>
          <w:szCs w:val="30"/>
        </w:rPr>
        <w:t>3.2 技术选型</w:t>
      </w:r>
      <w:bookmarkEnd w:id="14"/>
    </w:p>
    <w:p w14:paraId="7860578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HTML5：使用 &lt;nav&gt;、&lt;main&gt;、&lt;section&gt; 等语义化标签构建页面，提升了代码的可读性、可访问性及SEO友好性。表单部分充分利用了HTML5新增的输入类型，如 tel 用于电话号码、number 用于数字输入，这些特性提供了更好的输入体验和基础验证。</w:t>
      </w:r>
    </w:p>
    <w:p w14:paraId="4DA57134">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SS3：采用Flexbox与Grid两种现代布局技术来实现复杂而灵活的页面结构，确保了响应式设计的优雅实现。利用CSS3的过渡、动画、渐变及CSS变量等特性，为界面增添了丰富的视觉效果与动态交互。媒体查询是响应式适配的核心技术，确保布局在不同屏幕尺寸下均能完美呈现。</w:t>
      </w:r>
    </w:p>
    <w:p w14:paraId="4065A572">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JavaScript：完全使用原生JavaScript实现所有业务逻辑。这包括精细的DOM操作、全面的事件监听与处理、以及基于 localStorage API的数据持久化管理。对于数据可视化部分，手动调用Canvas API进行图表绘制，展示了底层图形编程的能力。代码组织上力求模块化，函数职责单一，便于调试、测试与后续扩展。</w:t>
      </w:r>
    </w:p>
    <w:p w14:paraId="2A0A1774">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02347053">
      <w:pPr>
        <w:pStyle w:val="3"/>
        <w:bidi w:val="0"/>
        <w:rPr>
          <w:rFonts w:hint="eastAsia" w:ascii="黑体" w:hAnsi="黑体" w:eastAsia="黑体" w:cs="黑体"/>
          <w:sz w:val="30"/>
          <w:szCs w:val="30"/>
        </w:rPr>
      </w:pPr>
      <w:bookmarkStart w:id="15" w:name="_Toc25445"/>
      <w:r>
        <w:rPr>
          <w:rFonts w:hint="eastAsia" w:ascii="黑体" w:hAnsi="黑体" w:eastAsia="黑体" w:cs="黑体"/>
          <w:sz w:val="30"/>
          <w:szCs w:val="30"/>
        </w:rPr>
        <w:t>3.3 文件组织结构</w:t>
      </w:r>
      <w:bookmarkEnd w:id="15"/>
    </w:p>
    <w:p w14:paraId="7D8F802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系统采用清晰、规范的文件目录结构，将不同类型的资源分门别类存放，这符合Web开发的最佳实践，有利于项目的维护与团队协作。具体结构如下：</w:t>
      </w:r>
    </w:p>
    <w:p w14:paraId="54523BBE">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课程大作业/</w:t>
      </w:r>
    </w:p>
    <w:p w14:paraId="437A53AA">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5E05DCFA">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index.html           # 首页 - 数据统计与订单趋势展示</w:t>
      </w:r>
    </w:p>
    <w:p w14:paraId="1FAC7BF7">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about.html           # 关于页面 - 作者和项目信息</w:t>
      </w:r>
    </w:p>
    <w:p w14:paraId="0677DD6C">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create-order.html    # 创建订单页面</w:t>
      </w:r>
    </w:p>
    <w:p w14:paraId="5913A2D7">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order-list.html      # 订单列表页面</w:t>
      </w:r>
    </w:p>
    <w:p w14:paraId="72380A64">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authorization.html   # 电商授权管理页面</w:t>
      </w:r>
    </w:p>
    <w:p w14:paraId="58E2BC0E">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waybill.html         # 电子面单管理页面</w:t>
      </w:r>
    </w:p>
    <w:p w14:paraId="382678DA">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5BFC72A6">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css/</w:t>
      </w:r>
    </w:p>
    <w:p w14:paraId="74C0D673">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style.css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全局样式文件（包含所有页面样式）</w:t>
      </w:r>
    </w:p>
    <w:p w14:paraId="474BD874">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13FDC340">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js/</w:t>
      </w:r>
    </w:p>
    <w:p w14:paraId="78B1F3A6">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 main.js    # 主要JavaScript逻辑（订单管理、数据统计等）</w:t>
      </w:r>
    </w:p>
    <w:p w14:paraId="66BE9ACE">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charts.js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 图表初始化和渲染（使用Chart.js）</w:t>
      </w:r>
    </w:p>
    <w:p w14:paraId="34081317">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21087EA4">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images/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 图片资源目录（预留）</w:t>
      </w:r>
    </w:p>
    <w:p w14:paraId="793E4478">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6401CDCB">
      <w:pPr>
        <w:pageBreakBefore w:val="0"/>
        <w:widowControl w:val="0"/>
        <w:kinsoku/>
        <w:wordWrap/>
        <w:overflowPunct/>
        <w:topLinePunct w:val="0"/>
        <w:autoSpaceDE/>
        <w:autoSpaceDN/>
        <w:bidi w:val="0"/>
        <w:adjustRightInd/>
        <w:snapToGrid/>
        <w:spacing w:before="120" w:line="24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202352340107张陈星.doc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 课程作业文档</w:t>
      </w:r>
    </w:p>
    <w:p w14:paraId="280DA2C1">
      <w:pPr>
        <w:pStyle w:val="3"/>
        <w:bidi w:val="0"/>
        <w:rPr>
          <w:rFonts w:hint="eastAsia" w:ascii="黑体" w:hAnsi="黑体" w:eastAsia="黑体" w:cs="黑体"/>
          <w:sz w:val="30"/>
          <w:szCs w:val="30"/>
        </w:rPr>
      </w:pPr>
      <w:bookmarkStart w:id="16" w:name="_Toc13799"/>
      <w:r>
        <w:rPr>
          <w:rFonts w:hint="eastAsia" w:ascii="黑体" w:hAnsi="黑体" w:eastAsia="黑体" w:cs="黑体"/>
          <w:sz w:val="30"/>
          <w:szCs w:val="30"/>
        </w:rPr>
        <w:t>3.4 数据流设计</w:t>
      </w:r>
      <w:bookmarkEnd w:id="16"/>
    </w:p>
    <w:p w14:paraId="442FDBB9">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系统的数据流遵循单向流动的设计原则，以确保状态变化的可预测性。其基本流程为：用户通过界面进行操作（如提交表单）触发事件 → 事件处理函数捕获输入并验证 → 验证通过后，更新内存中的JavaScript数据模型 → 将更新后的数据序列化并保存到浏览器的 localStorage 中 → 触发界面更新函数，重新渲染受影响的DOM元素（如统计数字、图表、列表）→ 用户看到最新的界面状态。</w:t>
      </w:r>
    </w:p>
    <w:p w14:paraId="18C74009">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所有订单数据统一存储在 localStorage 的 'orders' 键下，以JSON数组的格式保存。每个订单对象都包含了订单号、客户信息、商品信息、金额、状态、创建时间等完整字段。这种统一的数据结构保证了各个功能模块（如统计、图表、列表）获取数据时的一致性，是系统数据管理的基石。</w:t>
      </w:r>
    </w:p>
    <w:p w14:paraId="3DC4D404">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58305C18">
      <w:pPr>
        <w:pStyle w:val="2"/>
        <w:bidi w:val="0"/>
        <w:jc w:val="center"/>
        <w:rPr>
          <w:rFonts w:hint="eastAsia" w:ascii="黑体" w:hAnsi="黑体" w:eastAsia="黑体" w:cs="黑体"/>
          <w:sz w:val="32"/>
          <w:szCs w:val="32"/>
        </w:rPr>
      </w:pPr>
      <w:bookmarkStart w:id="17" w:name="_Toc26219"/>
      <w:r>
        <w:rPr>
          <w:rFonts w:hint="eastAsia" w:ascii="黑体" w:hAnsi="黑体" w:eastAsia="黑体" w:cs="黑体"/>
          <w:sz w:val="32"/>
          <w:szCs w:val="32"/>
          <w:lang w:val="en-US" w:eastAsia="zh-CN"/>
        </w:rPr>
        <w:t xml:space="preserve">第四章 </w:t>
      </w:r>
      <w:r>
        <w:rPr>
          <w:rFonts w:hint="eastAsia" w:ascii="黑体" w:hAnsi="黑体" w:eastAsia="黑体" w:cs="黑体"/>
          <w:sz w:val="32"/>
          <w:szCs w:val="32"/>
        </w:rPr>
        <w:t>系统实现（功能模块设计）</w:t>
      </w:r>
      <w:bookmarkEnd w:id="17"/>
    </w:p>
    <w:p w14:paraId="493C0260">
      <w:pPr>
        <w:pStyle w:val="3"/>
        <w:bidi w:val="0"/>
        <w:rPr>
          <w:rFonts w:hint="eastAsia" w:ascii="黑体" w:hAnsi="黑体" w:eastAsia="黑体" w:cs="黑体"/>
          <w:sz w:val="30"/>
          <w:szCs w:val="30"/>
        </w:rPr>
      </w:pPr>
      <w:bookmarkStart w:id="18" w:name="_Toc8562"/>
      <w:r>
        <w:rPr>
          <w:rFonts w:hint="eastAsia" w:ascii="黑体" w:hAnsi="黑体" w:eastAsia="黑体" w:cs="黑体"/>
          <w:sz w:val="30"/>
          <w:szCs w:val="30"/>
        </w:rPr>
        <w:t>4.1 页面布局模块</w:t>
      </w:r>
      <w:bookmarkEnd w:id="18"/>
    </w:p>
    <w:p w14:paraId="5F9FE0A7">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系统采用经典的左侧固定导航栏与右侧主内容区的布局结构。导航栏宽度固定为250px，通过CSS的position: fixed属性实现视口固定定位。主内容区通过设置margin-left: 250px来为导航栏预留空间，确保内容不会与导航栏重叠。</w:t>
      </w:r>
    </w:p>
    <w:p w14:paraId="5637E8BA">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核心HTML结构：</w:t>
      </w:r>
    </w:p>
    <w:p w14:paraId="56270C2C">
      <w:pPr>
        <w:pageBreakBefore w:val="0"/>
        <w:widowControl w:val="0"/>
        <w:numPr>
          <w:ilvl w:val="0"/>
          <w:numId w:val="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使用&lt;nav class="sidebar"&gt;定义左侧导航栏容器</w:t>
      </w:r>
    </w:p>
    <w:p w14:paraId="3247AAD2">
      <w:pPr>
        <w:pageBreakBefore w:val="0"/>
        <w:widowControl w:val="0"/>
        <w:numPr>
          <w:ilvl w:val="0"/>
          <w:numId w:val="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导航栏内部包含Logo区域(&lt;div class="logo"&gt;)和导航菜单(&lt;ul class="nav-menu"&gt;)</w:t>
      </w:r>
    </w:p>
    <w:p w14:paraId="791A55EA">
      <w:pPr>
        <w:pageBreakBefore w:val="0"/>
        <w:widowControl w:val="0"/>
        <w:numPr>
          <w:ilvl w:val="0"/>
          <w:numId w:val="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Logo区域采用Flexbox布局，包含图标和文字两部分</w:t>
      </w:r>
    </w:p>
    <w:p w14:paraId="2B927AE7">
      <w:pPr>
        <w:pageBreakBefore w:val="0"/>
        <w:widowControl w:val="0"/>
        <w:numPr>
          <w:ilvl w:val="0"/>
          <w:numId w:val="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导航菜单使用无序列表&lt;ul&gt;，每个菜单项为&lt;li class="nav-item"</w:t>
      </w:r>
    </w:p>
    <w:p w14:paraId="5216BCED">
      <w:pPr>
        <w:pageBreakBefore w:val="0"/>
        <w:widowControl w:val="0"/>
        <w:numPr>
          <w:ilvl w:val="0"/>
          <w:numId w:val="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主内容区使用&lt;main class="main-content"&gt;标签定义</w:t>
      </w:r>
    </w:p>
    <w:p w14:paraId="266C2799">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CSS样式设计：</w:t>
      </w:r>
    </w:p>
    <w:p w14:paraId="03C5865F">
      <w:pPr>
        <w:pageBreakBefore w:val="0"/>
        <w:widowControl w:val="0"/>
        <w:numPr>
          <w:ilvl w:val="0"/>
          <w:numId w:val="2"/>
        </w:numPr>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侧边栏设置z-index: 1000确保始终位于最上层</w:t>
      </w:r>
    </w:p>
    <w:p w14:paraId="1B5F2471">
      <w:pPr>
        <w:pageBreakBefore w:val="0"/>
        <w:widowControl w:val="0"/>
        <w:numPr>
          <w:ilvl w:val="0"/>
          <w:numId w:val="2"/>
        </w:numPr>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Logo图标采用CSS线性渐变背景(linear-gradient)，增强视觉吸引力</w:t>
      </w:r>
    </w:p>
    <w:p w14:paraId="4C941080">
      <w:pPr>
        <w:pageBreakBefore w:val="0"/>
        <w:widowControl w:val="0"/>
        <w:numPr>
          <w:ilvl w:val="0"/>
          <w:numId w:val="2"/>
        </w:numPr>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导航项使用:hover伪类实现鼠标悬停效果，活动项通过左侧边框和背景色高亮显示</w:t>
      </w:r>
    </w:p>
    <w:p w14:paraId="560C69B8">
      <w:pPr>
        <w:pageBreakBefore w:val="0"/>
        <w:widowControl w:val="0"/>
        <w:numPr>
          <w:ilvl w:val="0"/>
          <w:numId w:val="2"/>
        </w:numPr>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响应式设计通过媒体查询实现：小屏幕下侧边栏隐藏，主内容区全屏显示</w:t>
      </w:r>
    </w:p>
    <w:p w14:paraId="2CECD73B">
      <w:pPr>
        <w:pageBreakBefore w:val="0"/>
        <w:widowControl w:val="0"/>
        <w:numPr>
          <w:ilvl w:val="0"/>
          <w:numId w:val="2"/>
        </w:numPr>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使用CSS过渡(transition)实现平滑的动画效果</w:t>
      </w:r>
    </w:p>
    <w:p w14:paraId="6140EF5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28C1CE74">
      <w:pPr>
        <w:pStyle w:val="3"/>
        <w:bidi w:val="0"/>
        <w:rPr>
          <w:rFonts w:hint="eastAsia" w:ascii="黑体" w:hAnsi="黑体" w:eastAsia="黑体" w:cs="黑体"/>
          <w:sz w:val="30"/>
          <w:szCs w:val="30"/>
        </w:rPr>
      </w:pPr>
      <w:bookmarkStart w:id="19" w:name="_Toc31890"/>
      <w:r>
        <w:rPr>
          <w:rFonts w:hint="eastAsia" w:ascii="黑体" w:hAnsi="黑体" w:eastAsia="黑体" w:cs="黑体"/>
          <w:sz w:val="30"/>
          <w:szCs w:val="30"/>
        </w:rPr>
        <w:t>4.2 数据统计展示模块</w:t>
      </w:r>
      <w:bookmarkEnd w:id="19"/>
    </w:p>
    <w:p w14:paraId="6620E4B5">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数据统计模块分为"今日"和"近7日"两个时间维度的统计数据展示。通过时间标签按钮实现视图切换，统计项采用网格布局，每个统计卡片包含突出显示的数字和状态标签。</w:t>
      </w:r>
    </w:p>
    <w:p w14:paraId="7AC4C050">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核心JavaScript实现逻辑：</w:t>
      </w:r>
    </w:p>
    <w:p w14:paraId="26F0AFAC">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javascript</w:t>
      </w:r>
    </w:p>
    <w:p w14:paraId="43D36FC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function updateStatistics() {</w:t>
      </w:r>
    </w:p>
    <w:p w14:paraId="43D8015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orders = JSON.parse(localStorage.getItem('orders')) || [];</w:t>
      </w:r>
    </w:p>
    <w:p w14:paraId="0D0D1FD4">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today = new Date();</w:t>
      </w:r>
    </w:p>
    <w:p w14:paraId="57D55290">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today.setHours(0, 0, 0, 0);</w:t>
      </w:r>
    </w:p>
    <w:p w14:paraId="6988E25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筛选今日订单</w:t>
      </w:r>
    </w:p>
    <w:p w14:paraId="5C61C82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todayOrders = orders.filter(order =&gt; {</w:t>
      </w:r>
    </w:p>
    <w:p w14:paraId="59F476F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orderDate = new Date(order.createTime);</w:t>
      </w:r>
    </w:p>
    <w:p w14:paraId="2C81F5C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orderDate.setHours(0, 0, 0, 0);</w:t>
      </w:r>
    </w:p>
    <w:p w14:paraId="09618E01">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return orderDate.getTime() === today.getTime();</w:t>
      </w:r>
    </w:p>
    <w:p w14:paraId="69DEAC1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14E377C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统计各状态订单数量</w:t>
      </w:r>
    </w:p>
    <w:p w14:paraId="2BD8447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unprinted = todayOrders.filter(o =&gt; o.status === 'unprinted').length;</w:t>
      </w:r>
    </w:p>
    <w:p w14:paraId="34677BF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unshipped = todayOrders.filter(o =&gt; o.status === 'unshipped').length;</w:t>
      </w:r>
    </w:p>
    <w:p w14:paraId="5E2018B0">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 其他状态统计</w:t>
      </w:r>
    </w:p>
    <w:p w14:paraId="76BAB56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更新DOM显示</w:t>
      </w:r>
    </w:p>
    <w:p w14:paraId="5E5C3ABA">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document.querySelector('.stat-item:nth-child(1) .stat-number').textContent = unprinted;</w:t>
      </w:r>
    </w:p>
    <w:p w14:paraId="79A2E9EE">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document.querySelector('.stat-item:nth-child(2) .stat-number').textContent = unshipped;</w:t>
      </w:r>
    </w:p>
    <w:p w14:paraId="430D91B4">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 更新其他统计项</w:t>
      </w:r>
    </w:p>
    <w:p w14:paraId="77D2A281">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0A65810A">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关键步骤：</w:t>
      </w:r>
    </w:p>
    <w:p w14:paraId="7C735957">
      <w:pPr>
        <w:pageBreakBefore w:val="0"/>
        <w:widowControl w:val="0"/>
        <w:numPr>
          <w:ilvl w:val="0"/>
          <w:numId w:val="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从localStorage加载订单数据</w:t>
      </w:r>
    </w:p>
    <w:p w14:paraId="37C67584">
      <w:pPr>
        <w:pageBreakBefore w:val="0"/>
        <w:widowControl w:val="0"/>
        <w:numPr>
          <w:ilvl w:val="0"/>
          <w:numId w:val="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使用Date对象进行日期处理和时间范围筛选</w:t>
      </w:r>
    </w:p>
    <w:p w14:paraId="1A74624A">
      <w:pPr>
        <w:pageBreakBefore w:val="0"/>
        <w:widowControl w:val="0"/>
        <w:numPr>
          <w:ilvl w:val="0"/>
          <w:numId w:val="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通过filter()方法按状态分类统计订单数量</w:t>
      </w:r>
    </w:p>
    <w:p w14:paraId="1BBBD727">
      <w:pPr>
        <w:pageBreakBefore w:val="0"/>
        <w:widowControl w:val="0"/>
        <w:numPr>
          <w:ilvl w:val="0"/>
          <w:numId w:val="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更新DOM元素的textContent属性显示最新数据</w:t>
      </w:r>
    </w:p>
    <w:p w14:paraId="7A71B436">
      <w:pPr>
        <w:pStyle w:val="3"/>
        <w:bidi w:val="0"/>
        <w:rPr>
          <w:rFonts w:hint="eastAsia" w:ascii="黑体" w:hAnsi="黑体" w:eastAsia="黑体" w:cs="黑体"/>
          <w:b/>
          <w:bCs w:val="0"/>
          <w:sz w:val="30"/>
          <w:szCs w:val="30"/>
        </w:rPr>
      </w:pPr>
      <w:bookmarkStart w:id="20" w:name="_Toc12485"/>
      <w:r>
        <w:rPr>
          <w:rFonts w:hint="eastAsia" w:ascii="黑体" w:hAnsi="黑体" w:eastAsia="黑体" w:cs="黑体"/>
          <w:b/>
          <w:bCs w:val="0"/>
          <w:sz w:val="30"/>
          <w:szCs w:val="30"/>
        </w:rPr>
        <w:t>4.3 订单趋势图表模块</w:t>
      </w:r>
      <w:bookmarkEnd w:id="20"/>
    </w:p>
    <w:p w14:paraId="0E994228">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图表模块使用Canvas API手动绘制近7日订单数量变化趋势的折线图。图表包含坐标轴、刻度网格、数据折线、填充区域和数据点等完整元素。</w:t>
      </w:r>
    </w:p>
    <w:p w14:paraId="0D695DC6">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核心绘图逻辑：</w:t>
      </w:r>
    </w:p>
    <w:p w14:paraId="074810F8">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javascript</w:t>
      </w:r>
    </w:p>
    <w:p w14:paraId="082C8EDE">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function drawLineChart(ctx, width, height) {</w:t>
      </w:r>
    </w:p>
    <w:p w14:paraId="44545035">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1. 获取数据并清空画布</w:t>
      </w:r>
    </w:p>
    <w:p w14:paraId="4D6A8245">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data = getOrderDataForChart(7);</w:t>
      </w:r>
    </w:p>
    <w:p w14:paraId="652C910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ctx.clearRect(0, 0, width, height);</w:t>
      </w:r>
    </w:p>
    <w:p w14:paraId="764C6A2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2. 计算坐标映射</w:t>
      </w:r>
    </w:p>
    <w:p w14:paraId="4D9457F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padding = 40;</w:t>
      </w:r>
    </w:p>
    <w:p w14:paraId="7610332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chartWidth = width - padding * 2;</w:t>
      </w:r>
    </w:p>
    <w:p w14:paraId="2C72CCE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chartHeight = height - padding * 2;</w:t>
      </w:r>
    </w:p>
    <w:p w14:paraId="63CE9E45">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3. 绘制背景网格线</w:t>
      </w:r>
    </w:p>
    <w:p w14:paraId="374449C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ctx.beginPath();</w:t>
      </w:r>
    </w:p>
    <w:p w14:paraId="4C63DA9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ctx.strokeStyle = '#e0e0e0';</w:t>
      </w:r>
    </w:p>
    <w:p w14:paraId="7573ACE6">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for (let i = 0; i &lt;= 5; i++) {</w:t>
      </w:r>
    </w:p>
    <w:p w14:paraId="736BD7A2">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y = padding + (chartHeight / 5) * i;</w:t>
      </w:r>
    </w:p>
    <w:p w14:paraId="40FB93D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ctx.moveTo(padding, y);</w:t>
      </w:r>
    </w:p>
    <w:p w14:paraId="2920EB5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ctx.lineTo(width - padding, y);</w:t>
      </w:r>
    </w:p>
    <w:p w14:paraId="15966A7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3FC6B95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ctx.stroke();</w:t>
      </w:r>
    </w:p>
    <w:p w14:paraId="4C2FDC7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7992A20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4. 绘制数据折线和填充区域</w:t>
      </w:r>
    </w:p>
    <w:p w14:paraId="4309C18A">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ctx.beginPath();</w:t>
      </w:r>
    </w:p>
    <w:p w14:paraId="7E7E4CE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data.forEach((value, index) =&gt; {</w:t>
      </w:r>
    </w:p>
    <w:p w14:paraId="3F9E0FBF">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x = padding + (chartWidth / (data.length - 1)) * index;</w:t>
      </w:r>
    </w:p>
    <w:p w14:paraId="7429199A">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 y = padding + chartHeight - ((value - minValue) / valueRange) * chartHeight;</w:t>
      </w:r>
    </w:p>
    <w:p w14:paraId="2E8572BC">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if (index === 0) ctx.moveTo(x, y);</w:t>
      </w:r>
    </w:p>
    <w:p w14:paraId="593ECB3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else ctx.lineTo(x, y);</w:t>
      </w:r>
    </w:p>
    <w:p w14:paraId="7A14FB85">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22B52B76">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ctx.strokeStyle = '#1890ff';</w:t>
      </w:r>
    </w:p>
    <w:p w14:paraId="43792BB6">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ctx.lineWidth = 2;</w:t>
      </w:r>
    </w:p>
    <w:p w14:paraId="2230179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ctx.stroke();</w:t>
      </w:r>
    </w:p>
    <w:p w14:paraId="1C8E658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5. 填充区域并绘制数据点</w:t>
      </w:r>
    </w:p>
    <w:p w14:paraId="7ED1BF1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ctx.lineTo(width - padding, padding + chartHeight);</w:t>
      </w:r>
    </w:p>
    <w:p w14:paraId="2F379C2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ctx.lineTo(padding, padding + chartHeight);</w:t>
      </w:r>
    </w:p>
    <w:p w14:paraId="5A41F9E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ctx.closePath();</w:t>
      </w:r>
    </w:p>
    <w:p w14:paraId="49E9FD8F">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ctx.fillStyle = 'rgba(24, 144, 255, 0.1)';</w:t>
      </w:r>
    </w:p>
    <w:p w14:paraId="7698A5E4">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ctx.fill();</w:t>
      </w:r>
    </w:p>
    <w:p w14:paraId="4F6F0D98">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6. 绘制坐标轴标签</w:t>
      </w:r>
    </w:p>
    <w:p w14:paraId="4D231971">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xml:space="preserve">    // ... 省略具体实现</w:t>
      </w:r>
    </w:p>
    <w:p w14:paraId="5EE66F7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741CBDE2">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关键技术点：</w:t>
      </w:r>
    </w:p>
    <w:p w14:paraId="08D772C8">
      <w:pPr>
        <w:pageBreakBefore w:val="0"/>
        <w:widowControl w:val="0"/>
        <w:numPr>
          <w:ilvl w:val="0"/>
          <w:numId w:val="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使用Canvas 2D上下文(getContext('2d'))进行图形绘制</w:t>
      </w:r>
    </w:p>
    <w:p w14:paraId="20A36C1F">
      <w:pPr>
        <w:pageBreakBefore w:val="0"/>
        <w:widowControl w:val="0"/>
        <w:numPr>
          <w:ilvl w:val="0"/>
          <w:numId w:val="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通过数学计算将数据值映射到画布坐标</w:t>
      </w:r>
    </w:p>
    <w:p w14:paraId="61DB1293">
      <w:pPr>
        <w:pageBreakBefore w:val="0"/>
        <w:widowControl w:val="0"/>
        <w:numPr>
          <w:ilvl w:val="0"/>
          <w:numId w:val="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使用beginPath()、moveTo()、lineTo()、stroke()等方法绘制图形</w:t>
      </w:r>
    </w:p>
    <w:p w14:paraId="3F683DA4">
      <w:pPr>
        <w:pageBreakBefore w:val="0"/>
        <w:widowControl w:val="0"/>
        <w:numPr>
          <w:ilvl w:val="0"/>
          <w:numId w:val="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通过fillStyle和strokeStyle设置颜色样式</w:t>
      </w:r>
    </w:p>
    <w:p w14:paraId="1E1E6FB2">
      <w:pPr>
        <w:pageBreakBefore w:val="0"/>
        <w:widowControl w:val="0"/>
        <w:numPr>
          <w:ilvl w:val="0"/>
          <w:numId w:val="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使用arc()方法绘制圆形数据点</w:t>
      </w:r>
    </w:p>
    <w:p w14:paraId="4087BC4A">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2EF48DFF">
      <w:pPr>
        <w:pStyle w:val="3"/>
        <w:bidi w:val="0"/>
        <w:rPr>
          <w:rFonts w:hint="eastAsia" w:ascii="黑体" w:hAnsi="黑体" w:eastAsia="黑体" w:cs="黑体"/>
          <w:sz w:val="30"/>
          <w:szCs w:val="30"/>
        </w:rPr>
      </w:pPr>
      <w:bookmarkStart w:id="21" w:name="_Toc17640"/>
      <w:r>
        <w:rPr>
          <w:rFonts w:hint="eastAsia" w:ascii="黑体" w:hAnsi="黑体" w:eastAsia="黑体" w:cs="黑体"/>
          <w:sz w:val="30"/>
          <w:szCs w:val="30"/>
        </w:rPr>
        <w:t>4.4 订单创建模块</w:t>
      </w:r>
      <w:bookmarkEnd w:id="21"/>
    </w:p>
    <w:p w14:paraId="2CD07F37">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订单创建功能通过模态框实现，包含完整的订单信息录入表单。表单设计遵循用户体验原则，提供自动生成的订单号、必填项验证和合理的数据输入控件。</w:t>
      </w:r>
    </w:p>
    <w:p w14:paraId="40C04565">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HTML表单结构：</w:t>
      </w:r>
    </w:p>
    <w:p w14:paraId="43ED5BE2">
      <w:pPr>
        <w:pageBreakBefore w:val="0"/>
        <w:widowControl w:val="0"/>
        <w:numPr>
          <w:ilvl w:val="0"/>
          <w:numId w:val="5"/>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使用&lt;form id="createOrderForm"&gt;作为表单容器</w:t>
      </w:r>
    </w:p>
    <w:p w14:paraId="139E687B">
      <w:pPr>
        <w:pageBreakBefore w:val="0"/>
        <w:widowControl w:val="0"/>
        <w:numPr>
          <w:ilvl w:val="0"/>
          <w:numId w:val="5"/>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包含文本输入框(&lt;input type="text"&gt;)、电话号码输入框(&lt;input type="tel"&gt;)、数字输入框(&lt;input type="number"&gt;)</w:t>
      </w:r>
    </w:p>
    <w:p w14:paraId="6825A6B6">
      <w:pPr>
        <w:pageBreakBefore w:val="0"/>
        <w:widowControl w:val="0"/>
        <w:numPr>
          <w:ilvl w:val="0"/>
          <w:numId w:val="5"/>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文本域(&lt;textarea&gt;)用于多行文本输入</w:t>
      </w:r>
    </w:p>
    <w:p w14:paraId="48FAF5BD">
      <w:pPr>
        <w:pageBreakBefore w:val="0"/>
        <w:widowControl w:val="0"/>
        <w:numPr>
          <w:ilvl w:val="0"/>
          <w:numId w:val="5"/>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下拉选择框(&lt;select&gt;)用于快递公司选择</w:t>
      </w:r>
    </w:p>
    <w:p w14:paraId="58294AB5">
      <w:pPr>
        <w:pageBreakBefore w:val="0"/>
        <w:widowControl w:val="0"/>
        <w:numPr>
          <w:ilvl w:val="0"/>
          <w:numId w:val="5"/>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必填字段通过required属性和星号(*)标识</w:t>
      </w:r>
    </w:p>
    <w:p w14:paraId="1FE0169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CSS样式设计：</w:t>
      </w:r>
    </w:p>
    <w:p w14:paraId="2A20A013">
      <w:pPr>
        <w:pageBreakBefore w:val="0"/>
        <w:widowControl w:val="0"/>
        <w:numPr>
          <w:ilvl w:val="0"/>
          <w:numId w:val="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表单采用分组布局，使用&lt;div class="form-group"&gt;包装每个字段</w:t>
      </w:r>
    </w:p>
    <w:p w14:paraId="10638C54">
      <w:pPr>
        <w:pageBreakBefore w:val="0"/>
        <w:widowControl w:val="0"/>
        <w:numPr>
          <w:ilvl w:val="0"/>
          <w:numId w:val="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双列布局通过form-row类的Grid布局实现</w:t>
      </w:r>
    </w:p>
    <w:p w14:paraId="411EE551">
      <w:pPr>
        <w:pageBreakBefore w:val="0"/>
        <w:widowControl w:val="0"/>
        <w:numPr>
          <w:ilvl w:val="0"/>
          <w:numId w:val="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输入框和选择框使用统一样式：边框、圆角、内边距和焦点状态</w:t>
      </w:r>
    </w:p>
    <w:p w14:paraId="64AD09AE">
      <w:pPr>
        <w:pageBreakBefore w:val="0"/>
        <w:widowControl w:val="0"/>
        <w:numPr>
          <w:ilvl w:val="0"/>
          <w:numId w:val="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按钮使用渐变背景和悬停效果增强交互反馈</w:t>
      </w:r>
    </w:p>
    <w:p w14:paraId="7755199B">
      <w:pPr>
        <w:pageBreakBefore w:val="0"/>
        <w:widowControl w:val="0"/>
        <w:numPr>
          <w:ilvl w:val="0"/>
          <w:numId w:val="0"/>
        </w:numPr>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JavaScript关键函数：</w:t>
      </w:r>
    </w:p>
    <w:p w14:paraId="09C70D11">
      <w:pPr>
        <w:pageBreakBefore w:val="0"/>
        <w:widowControl w:val="0"/>
        <w:numPr>
          <w:ilvl w:val="0"/>
          <w:numId w:val="7"/>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openCreateOrderModal(): 打开创建订单模态框</w:t>
      </w:r>
    </w:p>
    <w:p w14:paraId="4E6CD903">
      <w:pPr>
        <w:pageBreakBefore w:val="0"/>
        <w:widowControl w:val="0"/>
        <w:numPr>
          <w:ilvl w:val="0"/>
          <w:numId w:val="7"/>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closeCreateOrderModal(): 关闭模态框并重置表单</w:t>
      </w:r>
    </w:p>
    <w:p w14:paraId="6558B727">
      <w:pPr>
        <w:pageBreakBefore w:val="0"/>
        <w:widowControl w:val="0"/>
        <w:numPr>
          <w:ilvl w:val="0"/>
          <w:numId w:val="7"/>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generateOrderNumber(): 生成基于时间戳的唯一订单号</w:t>
      </w:r>
    </w:p>
    <w:p w14:paraId="0A4C7828">
      <w:pPr>
        <w:pageBreakBefore w:val="0"/>
        <w:widowControl w:val="0"/>
        <w:numPr>
          <w:ilvl w:val="0"/>
          <w:numId w:val="7"/>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表单提交事件监听：收集表单数据、构建订单对象、保存到localStorage、更新界面</w:t>
      </w:r>
    </w:p>
    <w:p w14:paraId="0B960648">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483DE103">
      <w:pPr>
        <w:pStyle w:val="3"/>
        <w:bidi w:val="0"/>
        <w:rPr>
          <w:rFonts w:hint="eastAsia" w:ascii="黑体" w:hAnsi="黑体" w:eastAsia="黑体" w:cs="黑体"/>
          <w:sz w:val="30"/>
          <w:szCs w:val="30"/>
        </w:rPr>
      </w:pPr>
      <w:bookmarkStart w:id="22" w:name="_Toc12797"/>
      <w:r>
        <w:rPr>
          <w:rFonts w:hint="eastAsia" w:ascii="黑体" w:hAnsi="黑体" w:eastAsia="黑体" w:cs="黑体"/>
          <w:sz w:val="30"/>
          <w:szCs w:val="30"/>
        </w:rPr>
        <w:t>4.5 订单列表模块</w:t>
      </w:r>
      <w:bookmarkEnd w:id="22"/>
    </w:p>
    <w:p w14:paraId="11721224">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订单列表以表格形式展示所有订单信息，支持搜索筛选和多种操作。表格设计考虑信息密度和可读性，操作按钮提供直观的交互入口。</w:t>
      </w:r>
    </w:p>
    <w:p w14:paraId="2829D088">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HTML表格结构：</w:t>
      </w:r>
    </w:p>
    <w:p w14:paraId="4D2E8AEA">
      <w:pPr>
        <w:pageBreakBefore w:val="0"/>
        <w:widowControl w:val="0"/>
        <w:numPr>
          <w:ilvl w:val="0"/>
          <w:numId w:val="8"/>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使用&lt;table class="order-table"&gt;定义表格</w:t>
      </w:r>
    </w:p>
    <w:p w14:paraId="3BFF1AA8">
      <w:pPr>
        <w:pageBreakBefore w:val="0"/>
        <w:widowControl w:val="0"/>
        <w:numPr>
          <w:ilvl w:val="0"/>
          <w:numId w:val="8"/>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表头(&lt;thead&gt;)包含订单号、收货人、电话、商品、数量、金额、状态、时间和操作等列</w:t>
      </w:r>
    </w:p>
    <w:p w14:paraId="76F2C3FF">
      <w:pPr>
        <w:pageBreakBefore w:val="0"/>
        <w:widowControl w:val="0"/>
        <w:numPr>
          <w:ilvl w:val="0"/>
          <w:numId w:val="8"/>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表格体(&lt;tbody id="orderTableBody"&gt;)通过JavaScript动态填充</w:t>
      </w:r>
    </w:p>
    <w:p w14:paraId="3A97DD7C">
      <w:pPr>
        <w:pageBreakBefore w:val="0"/>
        <w:widowControl w:val="0"/>
        <w:numPr>
          <w:ilvl w:val="0"/>
          <w:numId w:val="8"/>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操作列包含"查看"、"打印"、"删除"三个按钮</w:t>
      </w:r>
    </w:p>
    <w:p w14:paraId="6C93034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CSS样式设计：</w:t>
      </w:r>
    </w:p>
    <w:p w14:paraId="5912E479">
      <w:pPr>
        <w:pageBreakBefore w:val="0"/>
        <w:widowControl w:val="0"/>
        <w:numPr>
          <w:ilvl w:val="0"/>
          <w:numId w:val="9"/>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表格使用斑马纹(:nth-child(even))提高可读性</w:t>
      </w:r>
    </w:p>
    <w:p w14:paraId="43A08207">
      <w:pPr>
        <w:pageBreakBefore w:val="0"/>
        <w:widowControl w:val="0"/>
        <w:numPr>
          <w:ilvl w:val="0"/>
          <w:numId w:val="9"/>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状态标签使用不同颜色的圆角背景区分</w:t>
      </w:r>
    </w:p>
    <w:p w14:paraId="659BA8A3">
      <w:pPr>
        <w:pageBreakBefore w:val="0"/>
        <w:widowControl w:val="0"/>
        <w:numPr>
          <w:ilvl w:val="0"/>
          <w:numId w:val="9"/>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表格容器设置overflow-x: auto支持水平滚动</w:t>
      </w:r>
    </w:p>
    <w:p w14:paraId="773FBC58">
      <w:pPr>
        <w:pageBreakBefore w:val="0"/>
        <w:widowControl w:val="0"/>
        <w:numPr>
          <w:ilvl w:val="0"/>
          <w:numId w:val="9"/>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操作按钮使用小尺寸和内边距，适合表格环境</w:t>
      </w:r>
    </w:p>
    <w:p w14:paraId="5EC682F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7DC2185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JavaScript核心功能：</w:t>
      </w:r>
    </w:p>
    <w:p w14:paraId="6938051B">
      <w:pPr>
        <w:pageBreakBefore w:val="0"/>
        <w:widowControl w:val="0"/>
        <w:numPr>
          <w:ilvl w:val="0"/>
          <w:numId w:val="10"/>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openOrderListModal(): 打开订单列表模态框并加载数据</w:t>
      </w:r>
    </w:p>
    <w:p w14:paraId="0087F272">
      <w:pPr>
        <w:pageBreakBefore w:val="0"/>
        <w:widowControl w:val="0"/>
        <w:numPr>
          <w:ilvl w:val="0"/>
          <w:numId w:val="10"/>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loadOrders(): 渲染订单列表，支持传入筛选后的数据</w:t>
      </w:r>
    </w:p>
    <w:p w14:paraId="681855FA">
      <w:pPr>
        <w:pageBreakBefore w:val="0"/>
        <w:widowControl w:val="0"/>
        <w:numPr>
          <w:ilvl w:val="0"/>
          <w:numId w:val="10"/>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filterOrders(): 根据搜索关键词和状态筛选订单</w:t>
      </w:r>
    </w:p>
    <w:p w14:paraId="4354BA9E">
      <w:pPr>
        <w:pageBreakBefore w:val="0"/>
        <w:widowControl w:val="0"/>
        <w:numPr>
          <w:ilvl w:val="0"/>
          <w:numId w:val="10"/>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viewOrderDetail(): 查看订单详细信息</w:t>
      </w:r>
    </w:p>
    <w:p w14:paraId="1D1A9C12">
      <w:pPr>
        <w:pageBreakBefore w:val="0"/>
        <w:widowControl w:val="0"/>
        <w:numPr>
          <w:ilvl w:val="0"/>
          <w:numId w:val="10"/>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printOrder(): 模拟打印操作，更新订单状态</w:t>
      </w:r>
    </w:p>
    <w:p w14:paraId="41E2FE84">
      <w:pPr>
        <w:pageBreakBefore w:val="0"/>
        <w:widowControl w:val="0"/>
        <w:numPr>
          <w:ilvl w:val="0"/>
          <w:numId w:val="10"/>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deleteOrder(): 删除订单，需用户确认</w:t>
      </w:r>
    </w:p>
    <w:p w14:paraId="269887E4">
      <w:pPr>
        <w:pStyle w:val="3"/>
        <w:bidi w:val="0"/>
        <w:rPr>
          <w:rFonts w:hint="eastAsia" w:ascii="黑体" w:hAnsi="黑体" w:eastAsia="黑体" w:cs="黑体"/>
          <w:sz w:val="30"/>
          <w:szCs w:val="30"/>
        </w:rPr>
      </w:pPr>
      <w:bookmarkStart w:id="23" w:name="_Toc31537"/>
      <w:r>
        <w:rPr>
          <w:rFonts w:hint="eastAsia" w:ascii="黑体" w:hAnsi="黑体" w:eastAsia="黑体" w:cs="黑体"/>
          <w:sz w:val="30"/>
          <w:szCs w:val="30"/>
        </w:rPr>
        <w:t>4.6 模态框组件</w:t>
      </w:r>
      <w:bookmarkEnd w:id="23"/>
    </w:p>
    <w:p w14:paraId="3746E32D">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模态框作为系统的重要UI组件，用于承载复杂交互内容而不离开当前页面。采用全屏遮罩层加内容面板的设计，提供良好的焦点管理和视觉层次。</w:t>
      </w:r>
    </w:p>
    <w:p w14:paraId="770A664C">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HTML结构：</w:t>
      </w:r>
    </w:p>
    <w:p w14:paraId="58362D30">
      <w:pPr>
        <w:pageBreakBefore w:val="0"/>
        <w:widowControl w:val="0"/>
        <w:numPr>
          <w:ilvl w:val="0"/>
          <w:numId w:val="1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最外层容器&lt;div class="modal"&gt;作为遮罩层</w:t>
      </w:r>
    </w:p>
    <w:p w14:paraId="12569DA5">
      <w:pPr>
        <w:pageBreakBefore w:val="0"/>
        <w:widowControl w:val="0"/>
        <w:numPr>
          <w:ilvl w:val="0"/>
          <w:numId w:val="1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内容面板&lt;div class="modal-content"&gt;居中显示</w:t>
      </w:r>
    </w:p>
    <w:p w14:paraId="5051156B">
      <w:pPr>
        <w:pageBreakBefore w:val="0"/>
        <w:widowControl w:val="0"/>
        <w:numPr>
          <w:ilvl w:val="0"/>
          <w:numId w:val="1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面板内部包含标题栏(&lt;div class="modal-header"&gt;)和内容区(&lt;div class="modal-body"&gt;)</w:t>
      </w:r>
    </w:p>
    <w:p w14:paraId="407E83A6">
      <w:pPr>
        <w:pageBreakBefore w:val="0"/>
        <w:widowControl w:val="0"/>
        <w:numPr>
          <w:ilvl w:val="0"/>
          <w:numId w:val="11"/>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关闭按钮使用&lt;span class="close"&gt;&amp;times;&lt;/span&gt;表示</w:t>
      </w:r>
    </w:p>
    <w:p w14:paraId="4DB57580">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CSS样式设计：</w:t>
      </w:r>
    </w:p>
    <w:p w14:paraId="0A970D1D">
      <w:pPr>
        <w:pageBreakBefore w:val="0"/>
        <w:widowControl w:val="0"/>
        <w:numPr>
          <w:ilvl w:val="0"/>
          <w:numId w:val="12"/>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遮罩层使用rgba(0, 0, 0, 0.5)半透明黑色背景</w:t>
      </w:r>
    </w:p>
    <w:p w14:paraId="4532A4CB">
      <w:pPr>
        <w:pageBreakBefore w:val="0"/>
        <w:widowControl w:val="0"/>
        <w:numPr>
          <w:ilvl w:val="0"/>
          <w:numId w:val="12"/>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内容面板使用box-shadow创建深度感</w:t>
      </w:r>
    </w:p>
    <w:p w14:paraId="365D9E12">
      <w:pPr>
        <w:pageBreakBefore w:val="0"/>
        <w:widowControl w:val="0"/>
        <w:numPr>
          <w:ilvl w:val="0"/>
          <w:numId w:val="12"/>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通过max-height: 90vh和overflow-y: auto限制高度并支持滚动</w:t>
      </w:r>
    </w:p>
    <w:p w14:paraId="53E11CDD">
      <w:pPr>
        <w:pageBreakBefore w:val="0"/>
        <w:widowControl w:val="0"/>
        <w:numPr>
          <w:ilvl w:val="0"/>
          <w:numId w:val="12"/>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显示/隐藏通过display: none和display: flex切换，配合CSS动画实现平滑过渡</w:t>
      </w:r>
    </w:p>
    <w:p w14:paraId="46DD26E0">
      <w:pPr>
        <w:pageBreakBefore w:val="0"/>
        <w:widowControl w:val="0"/>
        <w:numPr>
          <w:ilvl w:val="0"/>
          <w:numId w:val="0"/>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JavaScript控制逻辑：</w:t>
      </w:r>
    </w:p>
    <w:p w14:paraId="5FFCE210">
      <w:pPr>
        <w:pageBreakBefore w:val="0"/>
        <w:widowControl w:val="0"/>
        <w:numPr>
          <w:ilvl w:val="0"/>
          <w:numId w:val="1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显示模态框：添加show类，触发CSS动画</w:t>
      </w:r>
    </w:p>
    <w:p w14:paraId="1352285B">
      <w:pPr>
        <w:pageBreakBefore w:val="0"/>
        <w:widowControl w:val="0"/>
        <w:numPr>
          <w:ilvl w:val="0"/>
          <w:numId w:val="1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关闭模态框：移除show类，重置表单状态</w:t>
      </w:r>
    </w:p>
    <w:p w14:paraId="5F56CAEF">
      <w:pPr>
        <w:pageBreakBefore w:val="0"/>
        <w:widowControl w:val="0"/>
        <w:numPr>
          <w:ilvl w:val="0"/>
          <w:numId w:val="1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点击遮罩层关闭：通过事件委托判断点击目标</w:t>
      </w:r>
    </w:p>
    <w:p w14:paraId="1C4CFFAB">
      <w:pPr>
        <w:pageBreakBefore w:val="0"/>
        <w:widowControl w:val="0"/>
        <w:numPr>
          <w:ilvl w:val="0"/>
          <w:numId w:val="13"/>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键盘ESC键关闭：监听keydown事件</w:t>
      </w:r>
    </w:p>
    <w:p w14:paraId="48A7F880">
      <w:pPr>
        <w:pStyle w:val="3"/>
        <w:bidi w:val="0"/>
        <w:rPr>
          <w:rFonts w:hint="eastAsia" w:ascii="黑体" w:hAnsi="黑体" w:eastAsia="黑体" w:cs="黑体"/>
          <w:sz w:val="30"/>
          <w:szCs w:val="30"/>
        </w:rPr>
      </w:pPr>
      <w:bookmarkStart w:id="24" w:name="_Toc1896"/>
      <w:r>
        <w:rPr>
          <w:rFonts w:hint="eastAsia" w:ascii="黑体" w:hAnsi="黑体" w:eastAsia="黑体" w:cs="黑体"/>
          <w:sz w:val="30"/>
          <w:szCs w:val="30"/>
        </w:rPr>
        <w:t>4.7 数据持久化</w:t>
      </w:r>
      <w:bookmarkEnd w:id="24"/>
    </w:p>
    <w:p w14:paraId="5B794EEF">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系统使用浏览器的localStorage API实现数据的本地持久化存储，确保在页面刷新或关闭后数据不会丢失。所有订单数据以JSON格式存储，便于序列化和反序列化。</w:t>
      </w:r>
    </w:p>
    <w:p w14:paraId="44440E44">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数据存储操作：</w:t>
      </w:r>
    </w:p>
    <w:p w14:paraId="21729D05">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javascript</w:t>
      </w:r>
    </w:p>
    <w:p w14:paraId="41DBE4B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读取数据</w:t>
      </w:r>
    </w:p>
    <w:p w14:paraId="5865C32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let orders = JSON.parse(localStorage.getItem('orders')) || [];</w:t>
      </w:r>
    </w:p>
    <w:p w14:paraId="54C5B49F">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 保存数据</w:t>
      </w:r>
    </w:p>
    <w:p w14:paraId="74F482A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localStorage.setItem('orders', JSON.stringify(orders));</w:t>
      </w:r>
    </w:p>
    <w:p w14:paraId="0031D31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关键特性：</w:t>
      </w:r>
    </w:p>
    <w:p w14:paraId="79479A99">
      <w:pPr>
        <w:pageBreakBefore w:val="0"/>
        <w:widowControl w:val="0"/>
        <w:numPr>
          <w:ilvl w:val="0"/>
          <w:numId w:val="1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数据以键值对形式存储，键名为'orders'</w:t>
      </w:r>
    </w:p>
    <w:p w14:paraId="2A69C0E0">
      <w:pPr>
        <w:pageBreakBefore w:val="0"/>
        <w:widowControl w:val="0"/>
        <w:numPr>
          <w:ilvl w:val="0"/>
          <w:numId w:val="1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使用JSON.stringify()将JavaScript对象转换为字符串</w:t>
      </w:r>
    </w:p>
    <w:p w14:paraId="2D7AF299">
      <w:pPr>
        <w:pageBreakBefore w:val="0"/>
        <w:widowControl w:val="0"/>
        <w:numPr>
          <w:ilvl w:val="0"/>
          <w:numId w:val="1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使用JSON.parse()将字符串解析为JavaScript对象</w:t>
      </w:r>
    </w:p>
    <w:p w14:paraId="2E958A39">
      <w:pPr>
        <w:pageBreakBefore w:val="0"/>
        <w:widowControl w:val="0"/>
        <w:numPr>
          <w:ilvl w:val="0"/>
          <w:numId w:val="14"/>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读取时提供默认值(|| [])处理空数据情况</w:t>
      </w:r>
    </w:p>
    <w:p w14:paraId="451C07AB">
      <w:pPr>
        <w:pStyle w:val="2"/>
        <w:bidi w:val="0"/>
        <w:jc w:val="center"/>
        <w:rPr>
          <w:rFonts w:hint="eastAsia" w:ascii="黑体" w:hAnsi="黑体" w:eastAsia="黑体" w:cs="黑体"/>
          <w:sz w:val="32"/>
          <w:szCs w:val="32"/>
        </w:rPr>
      </w:pPr>
      <w:bookmarkStart w:id="25" w:name="_Toc8124"/>
      <w:r>
        <w:rPr>
          <w:rFonts w:hint="eastAsia" w:ascii="黑体" w:hAnsi="黑体" w:eastAsia="黑体" w:cs="黑体"/>
          <w:sz w:val="32"/>
          <w:szCs w:val="32"/>
          <w:lang w:val="en-US" w:eastAsia="zh-CN"/>
        </w:rPr>
        <w:t xml:space="preserve">第五章 </w:t>
      </w:r>
      <w:r>
        <w:rPr>
          <w:rFonts w:hint="eastAsia" w:ascii="黑体" w:hAnsi="黑体" w:eastAsia="黑体" w:cs="黑体"/>
          <w:sz w:val="32"/>
          <w:szCs w:val="32"/>
        </w:rPr>
        <w:t>功能演示与测试</w:t>
      </w:r>
      <w:bookmarkEnd w:id="25"/>
    </w:p>
    <w:p w14:paraId="0AEAC919">
      <w:pPr>
        <w:pStyle w:val="3"/>
        <w:bidi w:val="0"/>
        <w:rPr>
          <w:rFonts w:hint="eastAsia" w:ascii="黑体" w:hAnsi="黑体" w:eastAsia="黑体" w:cs="黑体"/>
          <w:sz w:val="30"/>
          <w:szCs w:val="30"/>
        </w:rPr>
      </w:pPr>
      <w:bookmarkStart w:id="26" w:name="_Toc647"/>
      <w:r>
        <w:rPr>
          <w:rFonts w:hint="eastAsia" w:ascii="黑体" w:hAnsi="黑体" w:eastAsia="黑体" w:cs="黑体"/>
          <w:sz w:val="30"/>
          <w:szCs w:val="30"/>
        </w:rPr>
        <w:t>5.1 系统主界面展示</w:t>
      </w:r>
      <w:bookmarkEnd w:id="26"/>
    </w:p>
    <w:p w14:paraId="3F571B18">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首页是信息密度与视觉层次的集中体现。加载完成后，用户首先看到的是左侧色彩鲜明的导航栏与右侧清晰分区的主内容区。主内容区从上至下依次为“数据统计”板块，以醒目的数字卡片展示核心业务指标；“近7日订单走势”板块，通过蓝色的折线图可视化业务趋势；“常用功能”板块，以直观的图标网格提供核心操作入口。整个界面布局严谨，色彩和谐，风格统一，给人以专业、可靠的第一印象。</w:t>
      </w:r>
    </w:p>
    <w:p w14:paraId="50E97C61">
      <w:pPr>
        <w:pageBreakBefore w:val="0"/>
        <w:widowControl w:val="0"/>
        <w:kinsoku/>
        <w:wordWrap/>
        <w:overflowPunct/>
        <w:topLinePunct w:val="0"/>
        <w:autoSpaceDE/>
        <w:autoSpaceDN/>
        <w:bidi w:val="0"/>
        <w:adjustRightInd/>
        <w:snapToGrid/>
        <w:spacing w:before="120" w:line="360" w:lineRule="auto"/>
        <w:textAlignment w:val="auto"/>
      </w:pPr>
      <w:r>
        <w:drawing>
          <wp:inline distT="0" distB="0" distL="114300" distR="114300">
            <wp:extent cx="5267960" cy="2835275"/>
            <wp:effectExtent l="0" t="0" r="0"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267960" cy="2835275"/>
                    </a:xfrm>
                    <a:prstGeom prst="rect">
                      <a:avLst/>
                    </a:prstGeom>
                    <a:noFill/>
                    <a:ln>
                      <a:noFill/>
                    </a:ln>
                  </pic:spPr>
                </pic:pic>
              </a:graphicData>
            </a:graphic>
          </wp:inline>
        </w:drawing>
      </w:r>
    </w:p>
    <w:p w14:paraId="26B283CD">
      <w:pPr>
        <w:pStyle w:val="3"/>
        <w:bidi w:val="0"/>
        <w:rPr>
          <w:rFonts w:hint="eastAsia" w:ascii="黑体" w:hAnsi="黑体" w:eastAsia="黑体" w:cs="黑体"/>
          <w:sz w:val="30"/>
          <w:szCs w:val="30"/>
        </w:rPr>
      </w:pPr>
      <w:bookmarkStart w:id="27" w:name="_Toc28358"/>
      <w:r>
        <w:rPr>
          <w:rFonts w:hint="eastAsia" w:ascii="黑体" w:hAnsi="黑体" w:eastAsia="黑体" w:cs="黑体"/>
          <w:sz w:val="30"/>
          <w:szCs w:val="30"/>
        </w:rPr>
        <w:t>5.</w:t>
      </w:r>
      <w:r>
        <w:rPr>
          <w:rFonts w:hint="eastAsia" w:ascii="黑体" w:hAnsi="黑体" w:eastAsia="黑体" w:cs="黑体"/>
          <w:sz w:val="30"/>
          <w:szCs w:val="30"/>
          <w:lang w:val="en-US" w:eastAsia="zh-CN"/>
        </w:rPr>
        <w:t>2</w:t>
      </w:r>
      <w:r>
        <w:rPr>
          <w:rFonts w:hint="eastAsia" w:ascii="黑体" w:hAnsi="黑体" w:eastAsia="黑体" w:cs="黑体"/>
          <w:sz w:val="30"/>
          <w:szCs w:val="30"/>
        </w:rPr>
        <w:t xml:space="preserve"> 创建订单功能测试</w:t>
      </w:r>
      <w:bookmarkEnd w:id="27"/>
    </w:p>
    <w:p w14:paraId="7AAEAD4A">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创建订单是系统的核心输入功能。测试流程如下：</w:t>
      </w:r>
    </w:p>
    <w:p w14:paraId="29C50E26">
      <w:pPr>
        <w:pageBreakBefore w:val="0"/>
        <w:widowControl w:val="0"/>
        <w:numPr>
          <w:ilvl w:val="0"/>
          <w:numId w:val="15"/>
        </w:numPr>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点击“常用功能”区的“创建订单”图标，模态框应平滑弹出。</w:t>
      </w:r>
    </w:p>
    <w:p w14:paraId="54AFFB03">
      <w:pPr>
        <w:pageBreakBefore w:val="0"/>
        <w:widowControl w:val="0"/>
        <w:numPr>
          <w:ilvl w:val="0"/>
          <w:numId w:val="15"/>
        </w:numPr>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观察“订单号”输入框，系统已自动填入一个格式为“WZG20241229093015001”的唯一编号。</w:t>
      </w:r>
    </w:p>
    <w:p w14:paraId="512B7831">
      <w:pPr>
        <w:pageBreakBefore w:val="0"/>
        <w:widowControl w:val="0"/>
        <w:numPr>
          <w:ilvl w:val="0"/>
          <w:numId w:val="15"/>
        </w:numPr>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依次填写表单：输入收货人“</w:t>
      </w:r>
      <w:r>
        <w:rPr>
          <w:rFonts w:hint="eastAsia" w:ascii="宋体" w:hAnsi="宋体" w:eastAsia="宋体" w:cs="宋体"/>
          <w:sz w:val="24"/>
          <w:szCs w:val="24"/>
          <w:lang w:val="en-US" w:eastAsia="zh-CN"/>
        </w:rPr>
        <w:t>李四</w:t>
      </w:r>
      <w:r>
        <w:rPr>
          <w:rFonts w:hint="eastAsia" w:ascii="宋体" w:hAnsi="宋体" w:eastAsia="宋体" w:cs="宋体"/>
          <w:sz w:val="24"/>
          <w:szCs w:val="24"/>
        </w:rPr>
        <w:t>”，电话“15800000000”，地址“北京市海淀区”；商品“笔记本电脑”，数量“1”，单价“5999.00”；从下拉框选择“顺丰速运”；备注“易碎品，请轻放”。</w:t>
      </w:r>
    </w:p>
    <w:p w14:paraId="2673E73F">
      <w:pPr>
        <w:pageBreakBefore w:val="0"/>
        <w:widowControl w:val="0"/>
        <w:numPr>
          <w:ilvl w:val="0"/>
          <w:numId w:val="15"/>
        </w:numPr>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点击“创建订单”按钮。系统应弹出“订单创建成功！”提示，并显示订单号。</w:t>
      </w:r>
    </w:p>
    <w:p w14:paraId="5D25B86D">
      <w:pPr>
        <w:pageBreakBefore w:val="0"/>
        <w:widowControl w:val="0"/>
        <w:numPr>
          <w:ilvl w:val="0"/>
          <w:numId w:val="15"/>
        </w:numPr>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关闭提示和模态框后，返回首页。验证“数据统计”中“未打印”数量增加1，“订单趋势图表”中今日对应的数据点应升高。</w:t>
      </w:r>
    </w:p>
    <w:p w14:paraId="487B2E18">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整个流程顺畅，表单对必填项（如姓名、电话）有非空验证，价格和数量输入框限制了只能输入数字，用户体验良好。</w:t>
      </w:r>
    </w:p>
    <w:p w14:paraId="6ADA6638">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drawing>
          <wp:inline distT="0" distB="0" distL="114300" distR="114300">
            <wp:extent cx="5267960" cy="2835275"/>
            <wp:effectExtent l="0" t="0" r="0" b="381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
                    <a:stretch>
                      <a:fillRect/>
                    </a:stretch>
                  </pic:blipFill>
                  <pic:spPr>
                    <a:xfrm>
                      <a:off x="0" y="0"/>
                      <a:ext cx="5267960" cy="2835275"/>
                    </a:xfrm>
                    <a:prstGeom prst="rect">
                      <a:avLst/>
                    </a:prstGeom>
                    <a:noFill/>
                    <a:ln>
                      <a:noFill/>
                    </a:ln>
                  </pic:spPr>
                </pic:pic>
              </a:graphicData>
            </a:graphic>
          </wp:inline>
        </w:drawing>
      </w:r>
    </w:p>
    <w:p w14:paraId="31CCDF7E">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4AE6C38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drawing>
          <wp:inline distT="0" distB="0" distL="114300" distR="114300">
            <wp:extent cx="4283710" cy="1447800"/>
            <wp:effectExtent l="0" t="0" r="190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283710" cy="1447800"/>
                    </a:xfrm>
                    <a:prstGeom prst="rect">
                      <a:avLst/>
                    </a:prstGeom>
                    <a:noFill/>
                    <a:ln>
                      <a:noFill/>
                    </a:ln>
                  </pic:spPr>
                </pic:pic>
              </a:graphicData>
            </a:graphic>
          </wp:inline>
        </w:drawing>
      </w:r>
    </w:p>
    <w:p w14:paraId="536ECA35">
      <w:pPr>
        <w:pageBreakBefore w:val="0"/>
        <w:widowControl w:val="0"/>
        <w:kinsoku/>
        <w:wordWrap/>
        <w:overflowPunct/>
        <w:topLinePunct w:val="0"/>
        <w:autoSpaceDE/>
        <w:autoSpaceDN/>
        <w:bidi w:val="0"/>
        <w:adjustRightInd/>
        <w:snapToGrid/>
        <w:spacing w:before="120" w:line="360" w:lineRule="auto"/>
        <w:textAlignment w:val="auto"/>
        <w:rPr>
          <w:rFonts w:hint="eastAsia"/>
        </w:rPr>
      </w:pPr>
    </w:p>
    <w:p w14:paraId="6401A341">
      <w:pPr>
        <w:pStyle w:val="3"/>
        <w:bidi w:val="0"/>
        <w:rPr>
          <w:rFonts w:hint="eastAsia" w:ascii="黑体" w:hAnsi="黑体" w:eastAsia="黑体" w:cs="黑体"/>
          <w:sz w:val="30"/>
          <w:szCs w:val="30"/>
        </w:rPr>
      </w:pPr>
      <w:bookmarkStart w:id="28" w:name="_Toc25689"/>
      <w:r>
        <w:rPr>
          <w:rFonts w:hint="eastAsia" w:ascii="黑体" w:hAnsi="黑体" w:eastAsia="黑体" w:cs="黑体"/>
          <w:sz w:val="30"/>
          <w:szCs w:val="30"/>
        </w:rPr>
        <w:t>5.</w:t>
      </w:r>
      <w:r>
        <w:rPr>
          <w:rFonts w:hint="eastAsia" w:ascii="黑体" w:hAnsi="黑体" w:eastAsia="黑体" w:cs="黑体"/>
          <w:sz w:val="30"/>
          <w:szCs w:val="30"/>
          <w:lang w:val="en-US" w:eastAsia="zh-CN"/>
        </w:rPr>
        <w:t>3</w:t>
      </w:r>
      <w:r>
        <w:rPr>
          <w:rFonts w:hint="eastAsia" w:ascii="黑体" w:hAnsi="黑体" w:eastAsia="黑体" w:cs="黑体"/>
          <w:sz w:val="30"/>
          <w:szCs w:val="30"/>
        </w:rPr>
        <w:t>数据统计功能测试</w:t>
      </w:r>
      <w:bookmarkEnd w:id="28"/>
    </w:p>
    <w:p w14:paraId="602C038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统计模块的准确性是系统可靠性的基础。测试时，我们通过创建订单功能，模拟生成了多个处于不同状态（如未打印、未发货）且创建于不同日期（今日、前几日）的订单。随后观察首页统计区域，“今日”统计栏下的“未打印”、“未发货”等数字应实时、准确地更新为对应订单的数量。点击“近7日”标签，统计数字应切换为过去一周内相应状态订单的总和。测试结果表明，该模块能正确区分时间范围，并对订单状态进行精确分类计数，数据同步无延迟。</w:t>
      </w:r>
    </w:p>
    <w:p w14:paraId="6915A158">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drawing>
          <wp:inline distT="0" distB="0" distL="114300" distR="114300">
            <wp:extent cx="5267960" cy="2835275"/>
            <wp:effectExtent l="0" t="0" r="0" b="381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7"/>
                    <a:stretch>
                      <a:fillRect/>
                    </a:stretch>
                  </pic:blipFill>
                  <pic:spPr>
                    <a:xfrm>
                      <a:off x="0" y="0"/>
                      <a:ext cx="5267960" cy="2835275"/>
                    </a:xfrm>
                    <a:prstGeom prst="rect">
                      <a:avLst/>
                    </a:prstGeom>
                    <a:noFill/>
                    <a:ln>
                      <a:noFill/>
                    </a:ln>
                  </pic:spPr>
                </pic:pic>
              </a:graphicData>
            </a:graphic>
          </wp:inline>
        </w:drawing>
      </w:r>
    </w:p>
    <w:p w14:paraId="765ED47F">
      <w:pPr>
        <w:pageBreakBefore w:val="0"/>
        <w:widowControl w:val="0"/>
        <w:kinsoku/>
        <w:wordWrap/>
        <w:overflowPunct/>
        <w:topLinePunct w:val="0"/>
        <w:autoSpaceDE/>
        <w:autoSpaceDN/>
        <w:bidi w:val="0"/>
        <w:adjustRightInd/>
        <w:snapToGrid/>
        <w:spacing w:before="120" w:line="360" w:lineRule="auto"/>
        <w:textAlignment w:val="auto"/>
        <w:rPr>
          <w:rFonts w:hint="default" w:ascii="宋体" w:hAnsi="宋体" w:eastAsia="宋体" w:cs="宋体"/>
          <w:sz w:val="24"/>
          <w:szCs w:val="24"/>
          <w:lang w:val="en-US" w:eastAsia="zh-CN"/>
        </w:rPr>
      </w:pPr>
    </w:p>
    <w:p w14:paraId="0107C225">
      <w:pPr>
        <w:pStyle w:val="3"/>
        <w:bidi w:val="0"/>
        <w:rPr>
          <w:rFonts w:hint="eastAsia" w:ascii="黑体" w:hAnsi="黑体" w:eastAsia="黑体" w:cs="黑体"/>
          <w:sz w:val="30"/>
          <w:szCs w:val="30"/>
        </w:rPr>
      </w:pPr>
      <w:bookmarkStart w:id="29" w:name="_Toc11298"/>
      <w:r>
        <w:rPr>
          <w:rFonts w:hint="eastAsia" w:ascii="黑体" w:hAnsi="黑体" w:eastAsia="黑体" w:cs="黑体"/>
          <w:sz w:val="30"/>
          <w:szCs w:val="30"/>
        </w:rPr>
        <w:t>5.</w:t>
      </w:r>
      <w:r>
        <w:rPr>
          <w:rFonts w:hint="eastAsia" w:ascii="黑体" w:hAnsi="黑体" w:eastAsia="黑体" w:cs="黑体"/>
          <w:sz w:val="30"/>
          <w:szCs w:val="30"/>
          <w:lang w:val="en-US" w:eastAsia="zh-CN"/>
        </w:rPr>
        <w:t>4</w:t>
      </w:r>
      <w:r>
        <w:rPr>
          <w:rFonts w:hint="eastAsia" w:ascii="黑体" w:hAnsi="黑体" w:eastAsia="黑体" w:cs="黑体"/>
          <w:sz w:val="30"/>
          <w:szCs w:val="30"/>
        </w:rPr>
        <w:t xml:space="preserve"> 订单趋势图表测试</w:t>
      </w:r>
      <w:bookmarkEnd w:id="29"/>
    </w:p>
    <w:p w14:paraId="359AB72E">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趋势图表是系统数据可视化能力的直接体现。测试时，我们有计划地在过去7天中创建了数量不等的订单。图表加载后，应能立即绘制出一条反映这7天每日订单数量变化的折线。折线的波峰和波谷应与测试数据的分布情况吻合。同时，检查坐标轴刻度是否清晰，X轴的日期标签（如“12/20”、“12/21”）是否正确，Y轴的订单数量刻度是否合理。测试中，图表能够动态响应新订单的创建，线条平滑重绘，视觉元素完整，达到了直观展示趋势的设计目标。</w:t>
      </w:r>
    </w:p>
    <w:p w14:paraId="103FD945">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drawing>
          <wp:inline distT="0" distB="0" distL="114300" distR="114300">
            <wp:extent cx="5266690" cy="1675130"/>
            <wp:effectExtent l="0" t="0" r="1270" b="889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8"/>
                    <a:stretch>
                      <a:fillRect/>
                    </a:stretch>
                  </pic:blipFill>
                  <pic:spPr>
                    <a:xfrm>
                      <a:off x="0" y="0"/>
                      <a:ext cx="5266690" cy="1675130"/>
                    </a:xfrm>
                    <a:prstGeom prst="rect">
                      <a:avLst/>
                    </a:prstGeom>
                    <a:noFill/>
                    <a:ln>
                      <a:noFill/>
                    </a:ln>
                  </pic:spPr>
                </pic:pic>
              </a:graphicData>
            </a:graphic>
          </wp:inline>
        </w:drawing>
      </w:r>
    </w:p>
    <w:p w14:paraId="0B71E083">
      <w:pPr>
        <w:pStyle w:val="3"/>
        <w:bidi w:val="0"/>
        <w:rPr>
          <w:rFonts w:hint="eastAsia" w:ascii="黑体" w:hAnsi="黑体" w:eastAsia="黑体" w:cs="黑体"/>
          <w:sz w:val="30"/>
          <w:szCs w:val="30"/>
        </w:rPr>
      </w:pPr>
      <w:bookmarkStart w:id="30" w:name="_Toc5357"/>
      <w:r>
        <w:rPr>
          <w:rFonts w:hint="eastAsia" w:ascii="黑体" w:hAnsi="黑体" w:eastAsia="黑体" w:cs="黑体"/>
          <w:sz w:val="30"/>
          <w:szCs w:val="30"/>
        </w:rPr>
        <w:t>5.5 订单列表功能测试</w:t>
      </w:r>
      <w:bookmarkEnd w:id="30"/>
    </w:p>
    <w:p w14:paraId="5591833A">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订单列表是管理所有订单的入口。点击“订单列表”功能图标，大型模态框弹出，内部以表格形式列出所有已创建的订单。测试验证以下内容：</w:t>
      </w:r>
    </w:p>
    <w:p w14:paraId="18CB76AF">
      <w:pPr>
        <w:pageBreakBefore w:val="0"/>
        <w:widowControl w:val="0"/>
        <w:numPr>
          <w:ilvl w:val="0"/>
          <w:numId w:val="1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表格列头完整：订单号、收货人、电话、商品、数量、金额、状态、创建时间、操作。</w:t>
      </w:r>
    </w:p>
    <w:p w14:paraId="112895E7">
      <w:pPr>
        <w:pageBreakBefore w:val="0"/>
        <w:widowControl w:val="0"/>
        <w:numPr>
          <w:ilvl w:val="0"/>
          <w:numId w:val="1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订单按创建时间倒序排列，最新创建的订单位于表格第一行。</w:t>
      </w:r>
    </w:p>
    <w:p w14:paraId="5DABBA7F">
      <w:pPr>
        <w:pageBreakBefore w:val="0"/>
        <w:widowControl w:val="0"/>
        <w:numPr>
          <w:ilvl w:val="0"/>
          <w:numId w:val="1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各列信息正确无误地显示，金额格式为“¥5999.00”，时间格式为“2024/12/29 上午9:30:15”。</w:t>
      </w:r>
    </w:p>
    <w:p w14:paraId="1FBD5763">
      <w:pPr>
        <w:pageBreakBefore w:val="0"/>
        <w:widowControl w:val="0"/>
        <w:numPr>
          <w:ilvl w:val="0"/>
          <w:numId w:val="1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状态列以不同颜色的圆角标签显示（如蓝色“未打印”、紫色“未发货”），视觉区分度高。</w:t>
      </w:r>
    </w:p>
    <w:p w14:paraId="585BB28E">
      <w:pPr>
        <w:pageBreakBefore w:val="0"/>
        <w:widowControl w:val="0"/>
        <w:numPr>
          <w:ilvl w:val="0"/>
          <w:numId w:val="16"/>
        </w:numPr>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每行最后的“查看”、“打印”、“删除”按钮清晰可用。</w:t>
      </w:r>
    </w:p>
    <w:p w14:paraId="37DF8F5F">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列表展示信息全面，布局合理，易于用户扫描和查找。</w:t>
      </w:r>
    </w:p>
    <w:p w14:paraId="227E30A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6996B1C9">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drawing>
          <wp:inline distT="0" distB="0" distL="114300" distR="114300">
            <wp:extent cx="5267960" cy="2835275"/>
            <wp:effectExtent l="0" t="0" r="0" b="381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9"/>
                    <a:stretch>
                      <a:fillRect/>
                    </a:stretch>
                  </pic:blipFill>
                  <pic:spPr>
                    <a:xfrm>
                      <a:off x="0" y="0"/>
                      <a:ext cx="5267960" cy="2835275"/>
                    </a:xfrm>
                    <a:prstGeom prst="rect">
                      <a:avLst/>
                    </a:prstGeom>
                    <a:noFill/>
                    <a:ln>
                      <a:noFill/>
                    </a:ln>
                  </pic:spPr>
                </pic:pic>
              </a:graphicData>
            </a:graphic>
          </wp:inline>
        </w:drawing>
      </w:r>
    </w:p>
    <w:p w14:paraId="1A0E5FE4">
      <w:pPr>
        <w:pStyle w:val="3"/>
        <w:bidi w:val="0"/>
        <w:rPr>
          <w:rFonts w:hint="eastAsia" w:ascii="黑体" w:hAnsi="黑体" w:eastAsia="黑体" w:cs="黑体"/>
          <w:sz w:val="30"/>
          <w:szCs w:val="30"/>
        </w:rPr>
      </w:pPr>
      <w:bookmarkStart w:id="31" w:name="_Toc11524"/>
      <w:r>
        <w:rPr>
          <w:rFonts w:hint="eastAsia" w:ascii="黑体" w:hAnsi="黑体" w:eastAsia="黑体" w:cs="黑体"/>
          <w:sz w:val="30"/>
          <w:szCs w:val="30"/>
        </w:rPr>
        <w:t>5.6 搜索筛选功能测试</w:t>
      </w:r>
      <w:bookmarkEnd w:id="31"/>
    </w:p>
    <w:p w14:paraId="6B817BC9">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搜索与筛选功能极大地提升了订单管理的效率。测试分为两部分：</w:t>
      </w:r>
    </w:p>
    <w:p w14:paraId="74997E48">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搜索测试：在列表顶部的搜索框中输入部分订单号（如“WZG2024”）或收货人姓名（如“张”），点击“筛选”按钮。表格应即时刷新，仅显示包含该关键词的订单行。测试表明，搜索支持对订单号、收货人、电话、商品名的模糊匹配。</w:t>
      </w:r>
    </w:p>
    <w:p w14:paraId="7BA338C6">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筛选测试：在下拉状态过滤器中选择“未发货”，点击筛选。表格应仅显示状态为“未发货”的订单。测试表明，状态筛选准确。</w:t>
      </w:r>
    </w:p>
    <w:p w14:paraId="7E40733C">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组合测试：先选择状态“未打印”，再在搜索框输入一个已知的收货人姓名，点击筛选。表格应只显示同时满足这两个条件的订单，验证了筛选条件的“与”逻辑。</w:t>
      </w:r>
    </w:p>
    <w:p w14:paraId="1166142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这些功能工作正常，能帮助用户在海量订单中快速定位目标。</w:t>
      </w:r>
    </w:p>
    <w:p w14:paraId="735669A6">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113D92E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drawing>
          <wp:inline distT="0" distB="0" distL="114300" distR="114300">
            <wp:extent cx="5269230" cy="1174115"/>
            <wp:effectExtent l="0" t="0" r="952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9230" cy="1174115"/>
                    </a:xfrm>
                    <a:prstGeom prst="rect">
                      <a:avLst/>
                    </a:prstGeom>
                    <a:noFill/>
                    <a:ln>
                      <a:noFill/>
                    </a:ln>
                  </pic:spPr>
                </pic:pic>
              </a:graphicData>
            </a:graphic>
          </wp:inline>
        </w:drawing>
      </w:r>
    </w:p>
    <w:p w14:paraId="1839B128">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7522C63E">
      <w:pPr>
        <w:pStyle w:val="3"/>
        <w:bidi w:val="0"/>
        <w:rPr>
          <w:rFonts w:hint="eastAsia" w:ascii="黑体" w:hAnsi="黑体" w:eastAsia="黑体" w:cs="黑体"/>
          <w:sz w:val="30"/>
          <w:szCs w:val="30"/>
        </w:rPr>
      </w:pPr>
      <w:bookmarkStart w:id="32" w:name="_Toc29833"/>
      <w:r>
        <w:rPr>
          <w:rFonts w:hint="eastAsia" w:ascii="黑体" w:hAnsi="黑体" w:eastAsia="黑体" w:cs="黑体"/>
          <w:sz w:val="30"/>
          <w:szCs w:val="30"/>
        </w:rPr>
        <w:t>5.7 订单操作功能测试</w:t>
      </w:r>
      <w:bookmarkEnd w:id="32"/>
    </w:p>
    <w:p w14:paraId="6D492BB4">
      <w:pPr>
        <w:pageBreakBefore w:val="0"/>
        <w:widowControl w:val="0"/>
        <w:kinsoku/>
        <w:wordWrap/>
        <w:overflowPunct/>
        <w:topLinePunct w:val="0"/>
        <w:autoSpaceDE/>
        <w:autoSpaceDN/>
        <w:bidi w:val="0"/>
        <w:adjustRightInd/>
        <w:snapToGrid/>
        <w:spacing w:before="120" w:line="360" w:lineRule="auto"/>
        <w:textAlignment w:val="auto"/>
        <w:rPr>
          <w:rFonts w:hint="eastAsia" w:ascii="宋体" w:hAnsi="宋体" w:eastAsia="宋体" w:cs="宋体"/>
          <w:sz w:val="24"/>
          <w:szCs w:val="24"/>
        </w:rPr>
      </w:pPr>
      <w:r>
        <w:rPr>
          <w:rFonts w:hint="eastAsia" w:ascii="宋体" w:hAnsi="宋体" w:eastAsia="宋体" w:cs="宋体"/>
          <w:sz w:val="24"/>
          <w:szCs w:val="24"/>
        </w:rPr>
        <w:t>订单的后续操作是业务流程的延续。</w:t>
      </w:r>
    </w:p>
    <w:p w14:paraId="31831FE4">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查看详情测试：在订单列表中找到任意订单，点击其“查看”按钮。系统弹出一个警告框，其中以文本形式详细列出了该订单的所有信息，包括地址、备注等未在表格中完整显示的字段。信息准确无误。</w:t>
      </w:r>
    </w:p>
    <w:p w14:paraId="390BF7A2">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打印功能测试：点击一个状态为“未打印”订单的“打印”按钮。系统弹出提示“订单 XXXX 已发送到打印机”。返回列表或首页，可发现该订单状态已自动变为“未发货”，相关统计数据也随之更新。此功能模拟了打印后进入下一个物流环节的业务逻辑。</w:t>
      </w:r>
    </w:p>
    <w:p w14:paraId="3495875B">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删除功能测试：点击一个测试订单的“删除”按钮。系统先弹出确认对话框“确定要删除这个订单吗？”，点击“确定”后，该订单从列表中消失，同时弹出“订单已删除”提示。刷新页面或重新打开列表，确认该订单已从 localStorage 中移除，相关统计和图表数据同步更新。</w:t>
      </w:r>
    </w:p>
    <w:p w14:paraId="6AF9045B">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38B2E0D2">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drawing>
          <wp:inline distT="0" distB="0" distL="114300" distR="114300">
            <wp:extent cx="5262880" cy="2310765"/>
            <wp:effectExtent l="0" t="0" r="508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2880" cy="2310765"/>
                    </a:xfrm>
                    <a:prstGeom prst="rect">
                      <a:avLst/>
                    </a:prstGeom>
                    <a:noFill/>
                    <a:ln>
                      <a:noFill/>
                    </a:ln>
                  </pic:spPr>
                </pic:pic>
              </a:graphicData>
            </a:graphic>
          </wp:inline>
        </w:drawing>
      </w:r>
    </w:p>
    <w:p w14:paraId="75139D02">
      <w:pPr>
        <w:pageBreakBefore w:val="0"/>
        <w:widowControl w:val="0"/>
        <w:kinsoku/>
        <w:wordWrap/>
        <w:overflowPunct/>
        <w:topLinePunct w:val="0"/>
        <w:autoSpaceDE/>
        <w:autoSpaceDN/>
        <w:bidi w:val="0"/>
        <w:adjustRightInd/>
        <w:snapToGrid/>
        <w:spacing w:before="120" w:line="360" w:lineRule="auto"/>
        <w:ind w:left="420" w:leftChars="200"/>
        <w:textAlignment w:val="auto"/>
      </w:pPr>
      <w:r>
        <w:drawing>
          <wp:inline distT="0" distB="0" distL="114300" distR="114300">
            <wp:extent cx="4364990" cy="1382395"/>
            <wp:effectExtent l="0" t="0" r="6985"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4364990" cy="1382395"/>
                    </a:xfrm>
                    <a:prstGeom prst="rect">
                      <a:avLst/>
                    </a:prstGeom>
                    <a:noFill/>
                    <a:ln>
                      <a:noFill/>
                    </a:ln>
                  </pic:spPr>
                </pic:pic>
              </a:graphicData>
            </a:graphic>
          </wp:inline>
        </w:drawing>
      </w:r>
    </w:p>
    <w:p w14:paraId="184E937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rPr>
      </w:pPr>
    </w:p>
    <w:p w14:paraId="6921767E">
      <w:pPr>
        <w:pStyle w:val="3"/>
        <w:bidi w:val="0"/>
        <w:rPr>
          <w:rFonts w:hint="eastAsia" w:ascii="黑体" w:hAnsi="黑体" w:eastAsia="黑体" w:cs="黑体"/>
          <w:sz w:val="30"/>
          <w:szCs w:val="30"/>
        </w:rPr>
      </w:pPr>
      <w:bookmarkStart w:id="33" w:name="_Toc6418"/>
      <w:r>
        <w:rPr>
          <w:rFonts w:hint="eastAsia" w:ascii="黑体" w:hAnsi="黑体" w:eastAsia="黑体" w:cs="黑体"/>
          <w:sz w:val="30"/>
          <w:szCs w:val="30"/>
        </w:rPr>
        <w:t>5.8 响应式布局测试</w:t>
      </w:r>
      <w:bookmarkEnd w:id="33"/>
    </w:p>
    <w:p w14:paraId="398AC5D0">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为验证系统在多设备上的适应性，分别在三种典型屏幕尺寸下进行测试：</w:t>
      </w:r>
    </w:p>
    <w:p w14:paraId="0A04267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桌面端（&gt; 1024px）：左侧导航栏固定显示，主内容区宽度自适应，所有网格、表格、图表均以最佳布局展示，功能完整。</w:t>
      </w:r>
    </w:p>
    <w:p w14:paraId="0C863214">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平板端（768px - 1024px）：侧边栏默认隐藏，可通过潜在的菜单按钮唤出。主内容区全屏显示，统计卡片可能变为两行，功能图标调整为每行4个，所有内容清晰可读，触摸操作友好。</w:t>
      </w:r>
    </w:p>
    <w:p w14:paraId="68061B76">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手机端（&lt; 768px）：侧边栏隐藏，界面极为简洁。数据统计区可能需要上下滚动查看。订单列表表格可能出现横向滚动条，字体适当缩小以确保信息可读。表单输入框变大，便于手指点击。整体布局紧凑但功能无损。</w:t>
      </w:r>
    </w:p>
    <w:p w14:paraId="77DD32F4">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r>
        <w:rPr>
          <w:rFonts w:hint="eastAsia" w:ascii="宋体" w:hAnsi="宋体" w:eastAsia="宋体" w:cs="宋体"/>
          <w:sz w:val="24"/>
          <w:szCs w:val="24"/>
        </w:rPr>
        <w:t>测试表明，系统能较好地适应不同视口，核心功能在所有设备上均可用。</w:t>
      </w:r>
    </w:p>
    <w:p w14:paraId="05BFF84D">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1092CF74">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lang w:eastAsia="zh-CN"/>
        </w:rPr>
      </w:pPr>
      <w:r>
        <w:drawing>
          <wp:inline distT="0" distB="0" distL="114300" distR="114300">
            <wp:extent cx="5267960" cy="429196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67960" cy="4291965"/>
                    </a:xfrm>
                    <a:prstGeom prst="rect">
                      <a:avLst/>
                    </a:prstGeom>
                    <a:noFill/>
                    <a:ln>
                      <a:noFill/>
                    </a:ln>
                  </pic:spPr>
                </pic:pic>
              </a:graphicData>
            </a:graphic>
          </wp:inline>
        </w:drawing>
      </w:r>
    </w:p>
    <w:p w14:paraId="2909FF53">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0C4A6E71">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50C62388">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1FE6F4B8">
      <w:pPr>
        <w:pStyle w:val="3"/>
        <w:bidi w:val="0"/>
        <w:rPr>
          <w:rFonts w:hint="eastAsia" w:ascii="黑体" w:hAnsi="黑体" w:eastAsia="黑体" w:cs="黑体"/>
          <w:sz w:val="30"/>
          <w:szCs w:val="30"/>
        </w:rPr>
      </w:pPr>
      <w:bookmarkStart w:id="34" w:name="_Toc31454"/>
      <w:r>
        <w:rPr>
          <w:rFonts w:hint="eastAsia" w:ascii="黑体" w:hAnsi="黑体" w:eastAsia="黑体" w:cs="黑体"/>
          <w:sz w:val="30"/>
          <w:szCs w:val="30"/>
        </w:rPr>
        <w:t>5.</w:t>
      </w:r>
      <w:r>
        <w:rPr>
          <w:rFonts w:hint="eastAsia" w:ascii="黑体" w:hAnsi="黑体" w:cs="黑体"/>
          <w:sz w:val="30"/>
          <w:szCs w:val="30"/>
          <w:lang w:val="en-US" w:eastAsia="zh-CN"/>
        </w:rPr>
        <w:t>9</w:t>
      </w:r>
      <w:r>
        <w:rPr>
          <w:rFonts w:hint="eastAsia" w:ascii="黑体" w:hAnsi="黑体" w:eastAsia="黑体" w:cs="黑体"/>
          <w:sz w:val="30"/>
          <w:szCs w:val="30"/>
        </w:rPr>
        <w:t xml:space="preserve"> 信息展示</w:t>
      </w:r>
      <w:bookmarkEnd w:id="34"/>
    </w:p>
    <w:p w14:paraId="7C40E99C">
      <w:pPr>
        <w:rPr>
          <w:rFonts w:hint="eastAsia"/>
        </w:rPr>
      </w:pPr>
      <w:r>
        <w:drawing>
          <wp:inline distT="0" distB="0" distL="114300" distR="114300">
            <wp:extent cx="5267960" cy="2835275"/>
            <wp:effectExtent l="0" t="0" r="0" b="381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4"/>
                    <a:stretch>
                      <a:fillRect/>
                    </a:stretch>
                  </pic:blipFill>
                  <pic:spPr>
                    <a:xfrm>
                      <a:off x="0" y="0"/>
                      <a:ext cx="5267960" cy="2835275"/>
                    </a:xfrm>
                    <a:prstGeom prst="rect">
                      <a:avLst/>
                    </a:prstGeom>
                    <a:noFill/>
                    <a:ln>
                      <a:noFill/>
                    </a:ln>
                  </pic:spPr>
                </pic:pic>
              </a:graphicData>
            </a:graphic>
          </wp:inline>
        </w:drawing>
      </w:r>
    </w:p>
    <w:p w14:paraId="6726DCE7">
      <w:pPr>
        <w:pageBreakBefore w:val="0"/>
        <w:widowControl w:val="0"/>
        <w:kinsoku/>
        <w:wordWrap/>
        <w:overflowPunct/>
        <w:topLinePunct w:val="0"/>
        <w:autoSpaceDE/>
        <w:autoSpaceDN/>
        <w:bidi w:val="0"/>
        <w:adjustRightInd/>
        <w:snapToGrid/>
        <w:spacing w:before="120" w:line="360" w:lineRule="auto"/>
        <w:ind w:left="420" w:leftChars="200"/>
        <w:textAlignment w:val="auto"/>
        <w:rPr>
          <w:rFonts w:hint="eastAsia" w:ascii="宋体" w:hAnsi="宋体" w:eastAsia="宋体" w:cs="宋体"/>
          <w:sz w:val="24"/>
          <w:szCs w:val="24"/>
        </w:rPr>
      </w:pPr>
    </w:p>
    <w:p w14:paraId="158721B0">
      <w:pPr>
        <w:pStyle w:val="2"/>
        <w:bidi w:val="0"/>
        <w:jc w:val="center"/>
        <w:rPr>
          <w:rFonts w:hint="eastAsia" w:ascii="黑体" w:hAnsi="黑体" w:eastAsia="黑体" w:cs="黑体"/>
          <w:sz w:val="32"/>
          <w:szCs w:val="32"/>
        </w:rPr>
      </w:pPr>
      <w:bookmarkStart w:id="35" w:name="_Toc25909"/>
      <w:r>
        <w:rPr>
          <w:rFonts w:hint="eastAsia" w:ascii="黑体" w:hAnsi="黑体" w:eastAsia="黑体" w:cs="黑体"/>
          <w:sz w:val="32"/>
          <w:szCs w:val="32"/>
          <w:lang w:val="en-US" w:eastAsia="zh-CN"/>
        </w:rPr>
        <w:t>第六章</w:t>
      </w:r>
      <w:r>
        <w:rPr>
          <w:rFonts w:hint="eastAsia" w:ascii="黑体" w:hAnsi="黑体" w:eastAsia="黑体" w:cs="黑体"/>
          <w:sz w:val="32"/>
          <w:szCs w:val="32"/>
        </w:rPr>
        <w:t xml:space="preserve"> </w:t>
      </w:r>
      <w:r>
        <w:rPr>
          <w:rFonts w:hint="eastAsia" w:ascii="黑体" w:hAnsi="黑体" w:eastAsia="黑体" w:cs="黑体"/>
          <w:sz w:val="32"/>
          <w:szCs w:val="32"/>
          <w:lang w:val="en-US" w:eastAsia="zh-CN"/>
        </w:rPr>
        <w:t>项目</w:t>
      </w:r>
      <w:r>
        <w:rPr>
          <w:rFonts w:hint="eastAsia" w:ascii="黑体" w:hAnsi="黑体" w:eastAsia="黑体" w:cs="黑体"/>
          <w:sz w:val="32"/>
          <w:szCs w:val="32"/>
        </w:rPr>
        <w:t>总结</w:t>
      </w:r>
      <w:bookmarkEnd w:id="35"/>
    </w:p>
    <w:p w14:paraId="043088FD">
      <w:pPr>
        <w:pStyle w:val="3"/>
        <w:bidi w:val="0"/>
        <w:rPr>
          <w:rFonts w:hint="eastAsia" w:ascii="黑体" w:hAnsi="黑体" w:eastAsia="黑体" w:cs="黑体"/>
          <w:sz w:val="30"/>
          <w:szCs w:val="30"/>
          <w:highlight w:val="yellow"/>
        </w:rPr>
      </w:pPr>
      <w:bookmarkStart w:id="36" w:name="_Toc15661"/>
      <w:r>
        <w:rPr>
          <w:rFonts w:hint="eastAsia" w:ascii="黑体" w:hAnsi="黑体" w:eastAsia="黑体" w:cs="黑体"/>
          <w:sz w:val="30"/>
          <w:szCs w:val="30"/>
        </w:rPr>
        <w:t>6.1 项目成果</w:t>
      </w:r>
      <w:bookmarkEnd w:id="36"/>
    </w:p>
    <w:p w14:paraId="57DF3FD9">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成功设计并实现了一个功能完备、界面美观、体验流畅的“微掌柜打单发货管理系统”。系统严格围绕电商物流管理的核心需求，实现了数据统计可视化、订单全生命周期管理、多条件搜索筛选等一系列实用功能。通过采用纯原生HTML5、CSS3、JavaScript技术栈进行开发，不仅满足了课程设计的要求，更生动地展示了对Web前端三大核心技术的深入理解和熟练运用能力。</w:t>
      </w:r>
    </w:p>
    <w:p w14:paraId="6CE33F59">
      <w:pPr>
        <w:pageBreakBefore w:val="0"/>
        <w:widowControl w:val="0"/>
        <w:kinsoku/>
        <w:wordWrap/>
        <w:overflowPunct/>
        <w:topLinePunct w:val="0"/>
        <w:autoSpaceDE/>
        <w:autoSpaceDN/>
        <w:bidi w:val="0"/>
        <w:adjustRightInd/>
        <w:snapToGrid/>
        <w:spacing w:before="12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Web前端开发的基础技术有了更为系统和深入的认识。在HTML方面，掌握了语义化标签的合理运用，能够构建出结构清晰、易于维护的页面骨架。在CSS方面，熟练掌握了Flexbox和Grid这两种现代布局方案，并能够综合运用过渡、动画、媒体查询等技术实现复杂的响应式视觉效果和交互反馈。在JavaScript方面，提升了对DOM编程、事件处理、数据结构和本地存储API的实战应用能力。</w:t>
      </w:r>
    </w:p>
    <w:p w14:paraId="0B746D52">
      <w:pPr>
        <w:pStyle w:val="3"/>
        <w:bidi w:val="0"/>
        <w:rPr>
          <w:rFonts w:hint="eastAsia" w:ascii="黑体" w:hAnsi="黑体" w:cs="黑体"/>
          <w:sz w:val="30"/>
          <w:szCs w:val="30"/>
          <w:lang w:val="en-US" w:eastAsia="zh-CN"/>
        </w:rPr>
      </w:pPr>
      <w:bookmarkStart w:id="37" w:name="_Toc24000"/>
      <w:r>
        <w:rPr>
          <w:rFonts w:hint="eastAsia" w:ascii="黑体" w:hAnsi="黑体" w:eastAsia="黑体" w:cs="黑体"/>
          <w:sz w:val="30"/>
          <w:szCs w:val="30"/>
        </w:rPr>
        <w:t xml:space="preserve">6.2 </w:t>
      </w:r>
      <w:r>
        <w:rPr>
          <w:rFonts w:hint="eastAsia" w:ascii="黑体" w:hAnsi="黑体" w:cs="黑体"/>
          <w:sz w:val="30"/>
          <w:szCs w:val="30"/>
          <w:lang w:val="en-US" w:eastAsia="zh-CN"/>
        </w:rPr>
        <w:t>未来展望</w:t>
      </w:r>
      <w:bookmarkEnd w:id="37"/>
    </w:p>
    <w:p w14:paraId="29EE1377">
      <w:pPr>
        <w:spacing w:line="360" w:lineRule="auto"/>
        <w:rPr>
          <w:rFonts w:hint="eastAsia" w:ascii="宋体" w:hAnsi="宋体" w:eastAsia="宋体" w:cs="宋体"/>
          <w:sz w:val="24"/>
          <w:szCs w:val="24"/>
          <w:lang w:val="en-US" w:eastAsia="zh-CN"/>
        </w:rPr>
      </w:pPr>
      <w:r>
        <w:rPr>
          <w:rFonts w:hint="eastAsia" w:ascii="黑体" w:hAnsi="黑体" w:cs="黑体"/>
          <w:sz w:val="30"/>
          <w:szCs w:val="30"/>
          <w:lang w:val="en-US" w:eastAsia="zh-CN"/>
        </w:rPr>
        <w:t xml:space="preserve">  </w:t>
      </w:r>
      <w:r>
        <w:rPr>
          <w:rFonts w:hint="eastAsia" w:ascii="宋体" w:hAnsi="宋体" w:eastAsia="宋体" w:cs="宋体"/>
          <w:sz w:val="24"/>
          <w:szCs w:val="24"/>
          <w:lang w:val="en-US" w:eastAsia="zh-CN"/>
        </w:rPr>
        <w:t>完善API接口，实现与后端交互，完善未实现的演示功能，如电商授权，电子面单打印等功能</w:t>
      </w:r>
    </w:p>
    <w:p w14:paraId="3B094692">
      <w:pPr>
        <w:spacing w:line="360" w:lineRule="auto"/>
        <w:rPr>
          <w:rFonts w:hint="eastAsia" w:ascii="宋体" w:hAnsi="宋体" w:eastAsia="宋体" w:cs="宋体"/>
          <w:sz w:val="24"/>
          <w:szCs w:val="24"/>
          <w:lang w:val="en-US" w:eastAsia="zh-CN"/>
        </w:rPr>
      </w:pPr>
    </w:p>
    <w:p w14:paraId="332CB9AA">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增加更多页面和功能，符合实际生活生产所需，完善安全性，改进性能。</w:t>
      </w:r>
    </w:p>
    <w:p w14:paraId="13A62B2C">
      <w:pPr>
        <w:rPr>
          <w:rFonts w:hint="eastAsia" w:ascii="宋体" w:hAnsi="宋体" w:eastAsia="宋体" w:cs="宋体"/>
          <w:sz w:val="24"/>
          <w:szCs w:val="24"/>
          <w:lang w:val="en-US" w:eastAsia="zh-CN"/>
        </w:rPr>
      </w:pPr>
    </w:p>
    <w:p w14:paraId="1CFF7338">
      <w:pPr>
        <w:rPr>
          <w:rFonts w:hint="eastAsia" w:ascii="宋体" w:hAnsi="宋体" w:eastAsia="宋体" w:cs="宋体"/>
          <w:sz w:val="24"/>
          <w:szCs w:val="24"/>
          <w:lang w:val="en-US" w:eastAsia="zh-CN"/>
        </w:rPr>
      </w:pPr>
    </w:p>
    <w:p w14:paraId="5CBE501D">
      <w:pPr>
        <w:pStyle w:val="2"/>
        <w:bidi w:val="0"/>
        <w:rPr>
          <w:rFonts w:hint="eastAsia" w:ascii="黑体" w:hAnsi="黑体" w:eastAsia="黑体" w:cs="黑体"/>
          <w:sz w:val="32"/>
          <w:szCs w:val="32"/>
        </w:rPr>
      </w:pPr>
      <w:bookmarkStart w:id="38" w:name="_Toc31303"/>
      <w:bookmarkStart w:id="39" w:name="_Toc518493123"/>
      <w:r>
        <w:rPr>
          <w:rFonts w:hint="eastAsia" w:ascii="黑体" w:hAnsi="黑体" w:eastAsia="黑体" w:cs="黑体"/>
          <w:sz w:val="32"/>
          <w:szCs w:val="32"/>
        </w:rPr>
        <w:t>结语</w:t>
      </w:r>
      <w:bookmarkEnd w:id="38"/>
      <w:bookmarkEnd w:id="39"/>
    </w:p>
    <w:p w14:paraId="5D1060ED">
      <w:pPr>
        <w:spacing w:line="360" w:lineRule="auto"/>
        <w:ind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课程设计项目“微掌柜打单发货管理系统”已按预定目标顺利完成，实现了一个功能完整、界面友好、技术纯正的前端应用系统。通过对项目需求的分析、系统架构的设计、核心功能的实现以及全面的测试验证，本项目不仅达到了课程设计的基本要求，更在多个方面取得了实质性成果。</w:t>
      </w:r>
    </w:p>
    <w:p w14:paraId="6F13EC27">
      <w:pPr>
        <w:spacing w:line="360" w:lineRule="auto"/>
        <w:ind w:firstLine="480" w:firstLineChars="200"/>
        <w:rPr>
          <w:rFonts w:hint="eastAsia" w:ascii="宋体" w:hAnsi="宋体" w:eastAsia="宋体" w:cs="宋体"/>
          <w:i w:val="0"/>
          <w:iCs w:val="0"/>
          <w:caps w:val="0"/>
          <w:color w:val="0F1115"/>
          <w:spacing w:val="0"/>
          <w:sz w:val="24"/>
          <w:szCs w:val="24"/>
          <w:shd w:val="clear" w:fill="FFFFFF"/>
        </w:rPr>
      </w:pPr>
    </w:p>
    <w:p w14:paraId="0A02B5AC">
      <w:pPr>
        <w:spacing w:line="360" w:lineRule="auto"/>
        <w:ind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展望未来，本项目可以沿着多个方向继续深化发展。架构上可以引入现代前端框架提升开发效率，功能上可以集成更多实用的业务模块，技术上可以探索更先进的数据可视化方案。</w:t>
      </w:r>
    </w:p>
    <w:p w14:paraId="153B11D7">
      <w:pPr>
        <w:rPr>
          <w:rFonts w:ascii="Segoe UI" w:hAnsi="Segoe UI" w:eastAsia="Segoe UI" w:cs="Segoe UI"/>
          <w:i w:val="0"/>
          <w:iCs w:val="0"/>
          <w:caps w:val="0"/>
          <w:color w:val="0F1115"/>
          <w:spacing w:val="0"/>
          <w:sz w:val="13"/>
          <w:szCs w:val="13"/>
          <w:shd w:val="clear" w:fill="FFFFFF"/>
        </w:rPr>
      </w:pPr>
    </w:p>
    <w:p w14:paraId="57FB810A">
      <w:pPr>
        <w:pStyle w:val="2"/>
        <w:bidi w:val="0"/>
        <w:rPr>
          <w:rFonts w:hint="eastAsia" w:ascii="黑体" w:hAnsi="黑体" w:eastAsia="黑体" w:cs="黑体"/>
          <w:sz w:val="32"/>
          <w:szCs w:val="32"/>
        </w:rPr>
      </w:pPr>
      <w:bookmarkStart w:id="40" w:name="_Toc732"/>
      <w:r>
        <w:rPr>
          <w:rFonts w:hint="eastAsia" w:ascii="黑体" w:hAnsi="黑体" w:eastAsia="黑体" w:cs="黑体"/>
          <w:sz w:val="32"/>
          <w:szCs w:val="32"/>
        </w:rPr>
        <w:t>致谢</w:t>
      </w:r>
      <w:bookmarkEnd w:id="40"/>
    </w:p>
    <w:p w14:paraId="714EF36B">
      <w:pPr>
        <w:pStyle w:val="9"/>
        <w:keepNext w:val="0"/>
        <w:keepLines w:val="0"/>
        <w:widowControl/>
        <w:suppressLineNumbers w:val="0"/>
        <w:shd w:val="clear" w:fill="FFFFFF"/>
        <w:spacing w:before="137" w:beforeAutospacing="0" w:after="137"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在本课程设计项目完成之际，我谨向所有在项目过程中给予指导、支持和帮助的老师、同学以及相关人员表示最诚挚的感谢。</w:t>
      </w:r>
    </w:p>
    <w:p w14:paraId="6FCA5C6C">
      <w:pPr>
        <w:pStyle w:val="9"/>
        <w:keepNext w:val="0"/>
        <w:keepLines w:val="0"/>
        <w:widowControl/>
        <w:suppressLineNumbers w:val="0"/>
        <w:shd w:val="clear" w:fill="FFFFFF"/>
        <w:spacing w:before="137" w:beforeAutospacing="0" w:after="137" w:afterAutospacing="0" w:line="360" w:lineRule="auto"/>
        <w:ind w:left="0" w:right="0" w:firstLine="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由于时间仓促和水平有限，报告中难免存在疏漏和不妥之处，恳请各位老师批评指正。</w:t>
      </w:r>
    </w:p>
    <w:p w14:paraId="2481D0B3">
      <w:pPr>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br w:type="page"/>
      </w:r>
    </w:p>
    <w:p w14:paraId="2EE2245F">
      <w:pPr>
        <w:pStyle w:val="2"/>
        <w:keepNext w:val="0"/>
        <w:keepLines w:val="0"/>
        <w:widowControl/>
        <w:suppressLineNumbers w:val="0"/>
        <w:shd w:val="clear" w:fill="FFFFFF"/>
        <w:spacing w:before="274" w:beforeAutospacing="0" w:after="137" w:afterAutospacing="0" w:line="291" w:lineRule="atLeast"/>
        <w:ind w:left="0" w:right="0" w:firstLine="0"/>
        <w:rPr>
          <w:rFonts w:hint="eastAsia" w:ascii="黑体" w:hAnsi="黑体" w:eastAsia="黑体" w:cs="黑体"/>
          <w:b/>
          <w:bCs/>
          <w:caps w:val="0"/>
          <w:color w:val="0F1115"/>
          <w:spacing w:val="0"/>
          <w:sz w:val="30"/>
          <w:szCs w:val="30"/>
        </w:rPr>
      </w:pPr>
      <w:bookmarkStart w:id="41" w:name="_Toc971"/>
      <w:r>
        <w:rPr>
          <w:rFonts w:hint="eastAsia" w:ascii="黑体" w:hAnsi="黑体" w:eastAsia="黑体" w:cs="黑体"/>
          <w:b/>
          <w:bCs/>
          <w:caps w:val="0"/>
          <w:color w:val="0F1115"/>
          <w:spacing w:val="0"/>
          <w:sz w:val="30"/>
          <w:szCs w:val="30"/>
          <w:shd w:val="clear" w:fill="FFFFFF"/>
        </w:rPr>
        <w:t>参考文献</w:t>
      </w:r>
      <w:bookmarkEnd w:id="41"/>
    </w:p>
    <w:p w14:paraId="517CD026">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 W3C. HTML Living Standard [EB/OL]. </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"https://html.spec.whatwg.org/"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3"/>
          <w:rFonts w:hint="eastAsia" w:ascii="宋体" w:hAnsi="宋体" w:eastAsia="宋体" w:cs="宋体"/>
          <w:i w:val="0"/>
          <w:iCs w:val="0"/>
          <w:caps w:val="0"/>
          <w:color w:val="3964FE"/>
          <w:spacing w:val="0"/>
          <w:sz w:val="21"/>
          <w:szCs w:val="21"/>
          <w:u w:val="none"/>
          <w:shd w:val="clear" w:fill="FFFFFF"/>
        </w:rPr>
        <w:t>https://html.spec.whatwg.org/</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 2025.</w:t>
      </w:r>
    </w:p>
    <w:p w14:paraId="6CCFA90E">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[2] W3C. CSS Snapshot [EB/OL]. </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"https://www.w3.org/TR/CSS/"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3"/>
          <w:rFonts w:hint="eastAsia" w:ascii="宋体" w:hAnsi="宋体" w:eastAsia="宋体" w:cs="宋体"/>
          <w:i w:val="0"/>
          <w:iCs w:val="0"/>
          <w:caps w:val="0"/>
          <w:color w:val="3964FE"/>
          <w:spacing w:val="0"/>
          <w:sz w:val="21"/>
          <w:szCs w:val="21"/>
          <w:u w:val="none"/>
          <w:shd w:val="clear" w:fill="FFFFFF"/>
        </w:rPr>
        <w:t>https://www.w3.org/TR/CSS/</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 2025.</w:t>
      </w:r>
    </w:p>
    <w:p w14:paraId="2A978549">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3</w:t>
      </w:r>
      <w:r>
        <w:rPr>
          <w:rFonts w:hint="eastAsia" w:ascii="宋体" w:hAnsi="宋体" w:eastAsia="宋体" w:cs="宋体"/>
          <w:i w:val="0"/>
          <w:iCs w:val="0"/>
          <w:caps w:val="0"/>
          <w:color w:val="0F1115"/>
          <w:spacing w:val="0"/>
          <w:sz w:val="21"/>
          <w:szCs w:val="21"/>
          <w:shd w:val="clear" w:fill="FFFFFF"/>
        </w:rPr>
        <w:t>] Flanagan D. JavaScript: The Definitive Guide, 7th Edition [M]. O'Reilly Media, 2020.</w:t>
      </w:r>
    </w:p>
    <w:p w14:paraId="553E48BF">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4</w:t>
      </w:r>
      <w:r>
        <w:rPr>
          <w:rFonts w:hint="eastAsia" w:ascii="宋体" w:hAnsi="宋体" w:eastAsia="宋体" w:cs="宋体"/>
          <w:i w:val="0"/>
          <w:iCs w:val="0"/>
          <w:caps w:val="0"/>
          <w:color w:val="0F1115"/>
          <w:spacing w:val="0"/>
          <w:sz w:val="21"/>
          <w:szCs w:val="21"/>
          <w:shd w:val="clear" w:fill="FFFFFF"/>
        </w:rPr>
        <w:t>] Meyer E. CSS: The Definitive Guide, 4th Edition [M]. O'Reilly Media, 2017.</w:t>
      </w:r>
    </w:p>
    <w:p w14:paraId="5A1154C1">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5</w:t>
      </w:r>
      <w:r>
        <w:rPr>
          <w:rFonts w:hint="eastAsia" w:ascii="宋体" w:hAnsi="宋体" w:eastAsia="宋体" w:cs="宋体"/>
          <w:i w:val="0"/>
          <w:iCs w:val="0"/>
          <w:caps w:val="0"/>
          <w:color w:val="0F1115"/>
          <w:spacing w:val="0"/>
          <w:sz w:val="21"/>
          <w:szCs w:val="21"/>
          <w:shd w:val="clear" w:fill="FFFFFF"/>
        </w:rPr>
        <w:t>] Zakas N C. Understanding ECMAScript 6 [M]. No Starch Press, 2016.</w:t>
      </w:r>
    </w:p>
    <w:p w14:paraId="7FBCF439">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6</w:t>
      </w:r>
      <w:r>
        <w:rPr>
          <w:rFonts w:hint="eastAsia" w:ascii="宋体" w:hAnsi="宋体" w:eastAsia="宋体" w:cs="宋体"/>
          <w:i w:val="0"/>
          <w:iCs w:val="0"/>
          <w:caps w:val="0"/>
          <w:color w:val="0F1115"/>
          <w:spacing w:val="0"/>
          <w:sz w:val="21"/>
          <w:szCs w:val="21"/>
          <w:shd w:val="clear" w:fill="FFFFFF"/>
        </w:rPr>
        <w:t>] Stefanov S. JavaScript Patterns [M]. O'Reilly Media, 2010.</w:t>
      </w:r>
    </w:p>
    <w:p w14:paraId="507C3793">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7</w:t>
      </w:r>
      <w:r>
        <w:rPr>
          <w:rFonts w:hint="eastAsia" w:ascii="宋体" w:hAnsi="宋体" w:eastAsia="宋体" w:cs="宋体"/>
          <w:i w:val="0"/>
          <w:iCs w:val="0"/>
          <w:caps w:val="0"/>
          <w:color w:val="0F1115"/>
          <w:spacing w:val="0"/>
          <w:sz w:val="21"/>
          <w:szCs w:val="21"/>
          <w:shd w:val="clear" w:fill="FFFFFF"/>
        </w:rPr>
        <w:t>] 阮一峰. ES6标准入门（第3版）[M]. 电子工业出版社, 2019.</w:t>
      </w:r>
    </w:p>
    <w:p w14:paraId="0B95389F">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8</w:t>
      </w:r>
      <w:r>
        <w:rPr>
          <w:rFonts w:hint="eastAsia" w:ascii="宋体" w:hAnsi="宋体" w:eastAsia="宋体" w:cs="宋体"/>
          <w:i w:val="0"/>
          <w:iCs w:val="0"/>
          <w:caps w:val="0"/>
          <w:color w:val="0F1115"/>
          <w:spacing w:val="0"/>
          <w:sz w:val="21"/>
          <w:szCs w:val="21"/>
          <w:shd w:val="clear" w:fill="FFFFFF"/>
        </w:rPr>
        <w:t>] W3Schools. Web Tutorials [EB/OL]. </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"https://www.w3schools.com/"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4"/>
          <w:rFonts w:hint="eastAsia" w:ascii="宋体" w:hAnsi="宋体" w:eastAsia="宋体" w:cs="宋体"/>
          <w:i w:val="0"/>
          <w:iCs w:val="0"/>
          <w:caps w:val="0"/>
          <w:color w:val="3964FE"/>
          <w:spacing w:val="0"/>
          <w:sz w:val="21"/>
          <w:szCs w:val="21"/>
          <w:u w:val="none"/>
          <w:shd w:val="clear" w:fill="FFFFFF"/>
        </w:rPr>
        <w:t>https://www.w3schools.com/</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 2025.</w:t>
      </w:r>
    </w:p>
    <w:p w14:paraId="50DF90A4">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9</w:t>
      </w:r>
      <w:r>
        <w:rPr>
          <w:rFonts w:hint="eastAsia" w:ascii="宋体" w:hAnsi="宋体" w:eastAsia="宋体" w:cs="宋体"/>
          <w:i w:val="0"/>
          <w:iCs w:val="0"/>
          <w:caps w:val="0"/>
          <w:color w:val="0F1115"/>
          <w:spacing w:val="0"/>
          <w:sz w:val="21"/>
          <w:szCs w:val="21"/>
          <w:shd w:val="clear" w:fill="FFFFFF"/>
        </w:rPr>
        <w:t>] GitHub. State of the Octoverse [EB/OL]. </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"https://octoverse.github.com/"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4"/>
          <w:rFonts w:hint="eastAsia" w:ascii="宋体" w:hAnsi="宋体" w:eastAsia="宋体" w:cs="宋体"/>
          <w:i w:val="0"/>
          <w:iCs w:val="0"/>
          <w:caps w:val="0"/>
          <w:color w:val="3964FE"/>
          <w:spacing w:val="0"/>
          <w:sz w:val="21"/>
          <w:szCs w:val="21"/>
          <w:u w:val="none"/>
          <w:shd w:val="clear" w:fill="FFFFFF"/>
        </w:rPr>
        <w:t>https://octoverse.github.com/</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 2024.</w:t>
      </w:r>
    </w:p>
    <w:p w14:paraId="194EFDC1">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10</w:t>
      </w:r>
      <w:r>
        <w:rPr>
          <w:rFonts w:hint="eastAsia" w:ascii="宋体" w:hAnsi="宋体" w:eastAsia="宋体" w:cs="宋体"/>
          <w:i w:val="0"/>
          <w:iCs w:val="0"/>
          <w:caps w:val="0"/>
          <w:color w:val="0F1115"/>
          <w:spacing w:val="0"/>
          <w:sz w:val="21"/>
          <w:szCs w:val="21"/>
          <w:shd w:val="clear" w:fill="FFFFFF"/>
        </w:rPr>
        <w:t>] 陈华才, 李琳. 基于Web的物流管理系统的设计与实现[J]. 计算机工程与设计, 2023, 44(5): 1452-1458.</w:t>
      </w:r>
    </w:p>
    <w:p w14:paraId="2E6E4222">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11</w:t>
      </w:r>
      <w:r>
        <w:rPr>
          <w:rFonts w:hint="eastAsia" w:ascii="宋体" w:hAnsi="宋体" w:eastAsia="宋体" w:cs="宋体"/>
          <w:i w:val="0"/>
          <w:iCs w:val="0"/>
          <w:caps w:val="0"/>
          <w:color w:val="0F1115"/>
          <w:spacing w:val="0"/>
          <w:sz w:val="21"/>
          <w:szCs w:val="21"/>
          <w:shd w:val="clear" w:fill="FFFFFF"/>
        </w:rPr>
        <w:t>] 刘强. 响应式Web设计原理与实践[M]. 清华大学出版社, 2021.</w:t>
      </w:r>
    </w:p>
    <w:p w14:paraId="7802092D">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12</w:t>
      </w:r>
      <w:r>
        <w:rPr>
          <w:rFonts w:hint="eastAsia" w:ascii="宋体" w:hAnsi="宋体" w:eastAsia="宋体" w:cs="宋体"/>
          <w:i w:val="0"/>
          <w:iCs w:val="0"/>
          <w:caps w:val="0"/>
          <w:color w:val="0F1115"/>
          <w:spacing w:val="0"/>
          <w:sz w:val="21"/>
          <w:szCs w:val="21"/>
          <w:shd w:val="clear" w:fill="FFFFFF"/>
        </w:rPr>
        <w:t>] 吴军. 计算之魂[M]. 人民邮电出版社, 2022.</w:t>
      </w:r>
    </w:p>
    <w:p w14:paraId="320518E2">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13</w:t>
      </w:r>
      <w:r>
        <w:rPr>
          <w:rFonts w:hint="eastAsia" w:ascii="宋体" w:hAnsi="宋体" w:eastAsia="宋体" w:cs="宋体"/>
          <w:i w:val="0"/>
          <w:iCs w:val="0"/>
          <w:caps w:val="0"/>
          <w:color w:val="0F1115"/>
          <w:spacing w:val="0"/>
          <w:sz w:val="21"/>
          <w:szCs w:val="21"/>
          <w:shd w:val="clear" w:fill="FFFFFF"/>
        </w:rPr>
        <w:t>] 教育部高等学校软件工程专业教学指导委员会. 软件工程专业规范[M]. 高等教育出版社, 2020.</w:t>
      </w:r>
    </w:p>
    <w:p w14:paraId="401CA9F4">
      <w:pPr>
        <w:pStyle w:val="9"/>
        <w:keepNext w:val="0"/>
        <w:keepLines w:val="0"/>
        <w:widowControl/>
        <w:suppressLineNumbers w:val="0"/>
        <w:shd w:val="clear" w:fill="FFFFFF"/>
        <w:spacing w:before="137" w:beforeAutospacing="0" w:after="137"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14</w:t>
      </w:r>
      <w:r>
        <w:rPr>
          <w:rFonts w:hint="eastAsia" w:ascii="宋体" w:hAnsi="宋体" w:eastAsia="宋体" w:cs="宋体"/>
          <w:i w:val="0"/>
          <w:iCs w:val="0"/>
          <w:caps w:val="0"/>
          <w:color w:val="0F1115"/>
          <w:spacing w:val="0"/>
          <w:sz w:val="21"/>
          <w:szCs w:val="21"/>
          <w:shd w:val="clear" w:fill="FFFFFF"/>
        </w:rPr>
        <w:t>] ECMA International. ECMAScript® 2025 Language Specification [EB/OL]. </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"https://tc39.es/ecma262/"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3"/>
          <w:rFonts w:hint="eastAsia" w:ascii="宋体" w:hAnsi="宋体" w:eastAsia="宋体" w:cs="宋体"/>
          <w:i w:val="0"/>
          <w:iCs w:val="0"/>
          <w:caps w:val="0"/>
          <w:color w:val="3964FE"/>
          <w:spacing w:val="0"/>
          <w:sz w:val="21"/>
          <w:szCs w:val="21"/>
          <w:u w:val="none"/>
          <w:shd w:val="clear" w:fill="FFFFFF"/>
        </w:rPr>
        <w:t>https://tc39.es/ecma262/</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 2025.</w:t>
      </w:r>
    </w:p>
    <w:p w14:paraId="7ED0416A">
      <w:pPr>
        <w:pStyle w:val="9"/>
        <w:keepNext w:val="0"/>
        <w:keepLines w:val="0"/>
        <w:widowControl/>
        <w:suppressLineNumbers w:val="0"/>
        <w:shd w:val="clear" w:fill="FFFFFF"/>
        <w:spacing w:before="137" w:beforeAutospacing="0" w:after="0"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15</w:t>
      </w:r>
      <w:r>
        <w:rPr>
          <w:rFonts w:hint="eastAsia" w:ascii="宋体" w:hAnsi="宋体" w:eastAsia="宋体" w:cs="宋体"/>
          <w:i w:val="0"/>
          <w:iCs w:val="0"/>
          <w:caps w:val="0"/>
          <w:color w:val="0F1115"/>
          <w:spacing w:val="0"/>
          <w:sz w:val="21"/>
          <w:szCs w:val="21"/>
          <w:shd w:val="clear" w:fill="FFFFFF"/>
        </w:rPr>
        <w:t>] WHATWG. DOM Living Standard [EB/OL]. </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"https://dom.spec.whatwg.org/"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4"/>
          <w:rFonts w:hint="eastAsia" w:ascii="宋体" w:hAnsi="宋体" w:eastAsia="宋体" w:cs="宋体"/>
          <w:i w:val="0"/>
          <w:iCs w:val="0"/>
          <w:caps w:val="0"/>
          <w:color w:val="3964FE"/>
          <w:spacing w:val="0"/>
          <w:sz w:val="21"/>
          <w:szCs w:val="21"/>
          <w:u w:val="none"/>
          <w:shd w:val="clear" w:fill="FFFFFF"/>
        </w:rPr>
        <w:t>https://dom.spec.whatwg.org/</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r>
        <w:rPr>
          <w:rFonts w:hint="eastAsia" w:ascii="宋体" w:hAnsi="宋体" w:eastAsia="宋体" w:cs="宋体"/>
          <w:i w:val="0"/>
          <w:iCs w:val="0"/>
          <w:caps w:val="0"/>
          <w:color w:val="0F1115"/>
          <w:spacing w:val="0"/>
          <w:sz w:val="21"/>
          <w:szCs w:val="21"/>
          <w:shd w:val="clear" w:fill="FFFFFF"/>
        </w:rPr>
        <w:t>, 2025.</w:t>
      </w:r>
    </w:p>
    <w:p w14:paraId="0CC56DB7">
      <w:pPr>
        <w:pStyle w:val="9"/>
        <w:keepNext w:val="0"/>
        <w:keepLines w:val="0"/>
        <w:widowControl/>
        <w:suppressLineNumbers w:val="0"/>
        <w:shd w:val="clear" w:fill="FFFFFF"/>
        <w:spacing w:before="137" w:beforeAutospacing="0" w:after="137" w:afterAutospacing="0" w:line="360" w:lineRule="auto"/>
        <w:ind w:left="0" w:right="0" w:firstLine="0"/>
        <w:rPr>
          <w:rFonts w:hint="eastAsia" w:ascii="宋体" w:hAnsi="宋体" w:eastAsia="宋体" w:cs="宋体"/>
          <w:i w:val="0"/>
          <w:iCs w:val="0"/>
          <w:caps w:val="0"/>
          <w:color w:val="0F1115"/>
          <w:spacing w:val="0"/>
          <w:sz w:val="24"/>
          <w:szCs w:val="24"/>
          <w:shd w:val="clear" w:fill="FFFFFF"/>
        </w:rPr>
      </w:pPr>
    </w:p>
    <w:p w14:paraId="682A63AA">
      <w:pPr>
        <w:rPr>
          <w:rFonts w:hint="default" w:ascii="Segoe UI" w:hAnsi="Segoe UI" w:eastAsia="Segoe UI" w:cs="Segoe UI"/>
          <w:i w:val="0"/>
          <w:iCs w:val="0"/>
          <w:caps w:val="0"/>
          <w:color w:val="0F1115"/>
          <w:spacing w:val="0"/>
          <w:sz w:val="13"/>
          <w:szCs w:val="13"/>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1638E"/>
    <w:multiLevelType w:val="singleLevel"/>
    <w:tmpl w:val="8851638E"/>
    <w:lvl w:ilvl="0" w:tentative="0">
      <w:start w:val="1"/>
      <w:numFmt w:val="decimal"/>
      <w:suff w:val="nothing"/>
      <w:lvlText w:val="（%1）"/>
      <w:lvlJc w:val="left"/>
    </w:lvl>
  </w:abstractNum>
  <w:abstractNum w:abstractNumId="1">
    <w:nsid w:val="9DAB6382"/>
    <w:multiLevelType w:val="singleLevel"/>
    <w:tmpl w:val="9DAB6382"/>
    <w:lvl w:ilvl="0" w:tentative="0">
      <w:start w:val="1"/>
      <w:numFmt w:val="decimal"/>
      <w:suff w:val="nothing"/>
      <w:lvlText w:val="（%1）"/>
      <w:lvlJc w:val="left"/>
    </w:lvl>
  </w:abstractNum>
  <w:abstractNum w:abstractNumId="2">
    <w:nsid w:val="A5DF9550"/>
    <w:multiLevelType w:val="singleLevel"/>
    <w:tmpl w:val="A5DF9550"/>
    <w:lvl w:ilvl="0" w:tentative="0">
      <w:start w:val="1"/>
      <w:numFmt w:val="decimal"/>
      <w:suff w:val="nothing"/>
      <w:lvlText w:val="（%1）"/>
      <w:lvlJc w:val="left"/>
    </w:lvl>
  </w:abstractNum>
  <w:abstractNum w:abstractNumId="3">
    <w:nsid w:val="A7B3FC6D"/>
    <w:multiLevelType w:val="singleLevel"/>
    <w:tmpl w:val="A7B3FC6D"/>
    <w:lvl w:ilvl="0" w:tentative="0">
      <w:start w:val="1"/>
      <w:numFmt w:val="decimal"/>
      <w:suff w:val="nothing"/>
      <w:lvlText w:val="（%1）"/>
      <w:lvlJc w:val="left"/>
    </w:lvl>
  </w:abstractNum>
  <w:abstractNum w:abstractNumId="4">
    <w:nsid w:val="B1393FD6"/>
    <w:multiLevelType w:val="singleLevel"/>
    <w:tmpl w:val="B1393FD6"/>
    <w:lvl w:ilvl="0" w:tentative="0">
      <w:start w:val="1"/>
      <w:numFmt w:val="decimal"/>
      <w:suff w:val="nothing"/>
      <w:lvlText w:val="（%1）"/>
      <w:lvlJc w:val="left"/>
    </w:lvl>
  </w:abstractNum>
  <w:abstractNum w:abstractNumId="5">
    <w:nsid w:val="E957DC5F"/>
    <w:multiLevelType w:val="singleLevel"/>
    <w:tmpl w:val="E957DC5F"/>
    <w:lvl w:ilvl="0" w:tentative="0">
      <w:start w:val="1"/>
      <w:numFmt w:val="decimal"/>
      <w:lvlText w:val="(%1)"/>
      <w:lvlJc w:val="left"/>
      <w:pPr>
        <w:tabs>
          <w:tab w:val="left" w:pos="312"/>
        </w:tabs>
      </w:pPr>
    </w:lvl>
  </w:abstractNum>
  <w:abstractNum w:abstractNumId="6">
    <w:nsid w:val="EFC8225A"/>
    <w:multiLevelType w:val="singleLevel"/>
    <w:tmpl w:val="EFC8225A"/>
    <w:lvl w:ilvl="0" w:tentative="0">
      <w:start w:val="1"/>
      <w:numFmt w:val="decimal"/>
      <w:suff w:val="nothing"/>
      <w:lvlText w:val="（%1）"/>
      <w:lvlJc w:val="left"/>
    </w:lvl>
  </w:abstractNum>
  <w:abstractNum w:abstractNumId="7">
    <w:nsid w:val="F06100EC"/>
    <w:multiLevelType w:val="singleLevel"/>
    <w:tmpl w:val="F06100EC"/>
    <w:lvl w:ilvl="0" w:tentative="0">
      <w:start w:val="1"/>
      <w:numFmt w:val="decimal"/>
      <w:suff w:val="nothing"/>
      <w:lvlText w:val="（%1）"/>
      <w:lvlJc w:val="left"/>
    </w:lvl>
  </w:abstractNum>
  <w:abstractNum w:abstractNumId="8">
    <w:nsid w:val="F15E22B3"/>
    <w:multiLevelType w:val="singleLevel"/>
    <w:tmpl w:val="F15E22B3"/>
    <w:lvl w:ilvl="0" w:tentative="0">
      <w:start w:val="1"/>
      <w:numFmt w:val="decimal"/>
      <w:suff w:val="nothing"/>
      <w:lvlText w:val="（%1）"/>
      <w:lvlJc w:val="left"/>
    </w:lvl>
  </w:abstractNum>
  <w:abstractNum w:abstractNumId="9">
    <w:nsid w:val="FFB6A2F5"/>
    <w:multiLevelType w:val="singleLevel"/>
    <w:tmpl w:val="FFB6A2F5"/>
    <w:lvl w:ilvl="0" w:tentative="0">
      <w:start w:val="1"/>
      <w:numFmt w:val="decimal"/>
      <w:suff w:val="nothing"/>
      <w:lvlText w:val="（%1）"/>
      <w:lvlJc w:val="left"/>
    </w:lvl>
  </w:abstractNum>
  <w:abstractNum w:abstractNumId="10">
    <w:nsid w:val="22F90CE4"/>
    <w:multiLevelType w:val="singleLevel"/>
    <w:tmpl w:val="22F90CE4"/>
    <w:lvl w:ilvl="0" w:tentative="0">
      <w:start w:val="1"/>
      <w:numFmt w:val="decimal"/>
      <w:suff w:val="nothing"/>
      <w:lvlText w:val="（%1）"/>
      <w:lvlJc w:val="left"/>
    </w:lvl>
  </w:abstractNum>
  <w:abstractNum w:abstractNumId="11">
    <w:nsid w:val="3C19DE8C"/>
    <w:multiLevelType w:val="singleLevel"/>
    <w:tmpl w:val="3C19DE8C"/>
    <w:lvl w:ilvl="0" w:tentative="0">
      <w:start w:val="1"/>
      <w:numFmt w:val="decimal"/>
      <w:suff w:val="nothing"/>
      <w:lvlText w:val="（%1）"/>
      <w:lvlJc w:val="left"/>
    </w:lvl>
  </w:abstractNum>
  <w:abstractNum w:abstractNumId="12">
    <w:nsid w:val="455F6264"/>
    <w:multiLevelType w:val="singleLevel"/>
    <w:tmpl w:val="455F6264"/>
    <w:lvl w:ilvl="0" w:tentative="0">
      <w:start w:val="1"/>
      <w:numFmt w:val="decimal"/>
      <w:suff w:val="nothing"/>
      <w:lvlText w:val="（%1）"/>
      <w:lvlJc w:val="left"/>
    </w:lvl>
  </w:abstractNum>
  <w:abstractNum w:abstractNumId="13">
    <w:nsid w:val="52E0246B"/>
    <w:multiLevelType w:val="singleLevel"/>
    <w:tmpl w:val="52E0246B"/>
    <w:lvl w:ilvl="0" w:tentative="0">
      <w:start w:val="1"/>
      <w:numFmt w:val="decimal"/>
      <w:suff w:val="nothing"/>
      <w:lvlText w:val="（%1）"/>
      <w:lvlJc w:val="left"/>
    </w:lvl>
  </w:abstractNum>
  <w:abstractNum w:abstractNumId="14">
    <w:nsid w:val="6E8B77D3"/>
    <w:multiLevelType w:val="singleLevel"/>
    <w:tmpl w:val="6E8B77D3"/>
    <w:lvl w:ilvl="0" w:tentative="0">
      <w:start w:val="1"/>
      <w:numFmt w:val="decimal"/>
      <w:suff w:val="nothing"/>
      <w:lvlText w:val="（%1）"/>
      <w:lvlJc w:val="left"/>
    </w:lvl>
  </w:abstractNum>
  <w:abstractNum w:abstractNumId="15">
    <w:nsid w:val="7CCA0C3C"/>
    <w:multiLevelType w:val="singleLevel"/>
    <w:tmpl w:val="7CCA0C3C"/>
    <w:lvl w:ilvl="0" w:tentative="0">
      <w:start w:val="1"/>
      <w:numFmt w:val="decimal"/>
      <w:suff w:val="nothing"/>
      <w:lvlText w:val="（%1）"/>
      <w:lvlJc w:val="left"/>
    </w:lvl>
  </w:abstractNum>
  <w:num w:numId="1">
    <w:abstractNumId w:val="5"/>
  </w:num>
  <w:num w:numId="2">
    <w:abstractNumId w:val="11"/>
  </w:num>
  <w:num w:numId="3">
    <w:abstractNumId w:val="14"/>
  </w:num>
  <w:num w:numId="4">
    <w:abstractNumId w:val="4"/>
  </w:num>
  <w:num w:numId="5">
    <w:abstractNumId w:val="10"/>
  </w:num>
  <w:num w:numId="6">
    <w:abstractNumId w:val="7"/>
  </w:num>
  <w:num w:numId="7">
    <w:abstractNumId w:val="2"/>
  </w:num>
  <w:num w:numId="8">
    <w:abstractNumId w:val="15"/>
  </w:num>
  <w:num w:numId="9">
    <w:abstractNumId w:val="3"/>
  </w:num>
  <w:num w:numId="10">
    <w:abstractNumId w:val="6"/>
  </w:num>
  <w:num w:numId="11">
    <w:abstractNumId w:val="8"/>
  </w:num>
  <w:num w:numId="12">
    <w:abstractNumId w:val="0"/>
  </w:num>
  <w:num w:numId="13">
    <w:abstractNumId w:val="9"/>
  </w:num>
  <w:num w:numId="14">
    <w:abstractNumId w:val="12"/>
  </w:num>
  <w:num w:numId="15">
    <w:abstractNumId w:val="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AAE"/>
    <w:rsid w:val="00033F51"/>
    <w:rsid w:val="00077365"/>
    <w:rsid w:val="000C526B"/>
    <w:rsid w:val="000C797F"/>
    <w:rsid w:val="000E3D47"/>
    <w:rsid w:val="00132682"/>
    <w:rsid w:val="001F569C"/>
    <w:rsid w:val="002042F3"/>
    <w:rsid w:val="00226EAB"/>
    <w:rsid w:val="00234078"/>
    <w:rsid w:val="00243831"/>
    <w:rsid w:val="002D093A"/>
    <w:rsid w:val="002F4B1C"/>
    <w:rsid w:val="003D045D"/>
    <w:rsid w:val="00431A06"/>
    <w:rsid w:val="00454D7E"/>
    <w:rsid w:val="0046412E"/>
    <w:rsid w:val="004E16F6"/>
    <w:rsid w:val="005346F4"/>
    <w:rsid w:val="005B540B"/>
    <w:rsid w:val="00640500"/>
    <w:rsid w:val="006606A5"/>
    <w:rsid w:val="00664031"/>
    <w:rsid w:val="00694502"/>
    <w:rsid w:val="006B1A62"/>
    <w:rsid w:val="006B55BC"/>
    <w:rsid w:val="006B7945"/>
    <w:rsid w:val="006C0862"/>
    <w:rsid w:val="006D390D"/>
    <w:rsid w:val="007B1B80"/>
    <w:rsid w:val="007C1838"/>
    <w:rsid w:val="007F02B6"/>
    <w:rsid w:val="00802057"/>
    <w:rsid w:val="008064D2"/>
    <w:rsid w:val="00820924"/>
    <w:rsid w:val="008E041A"/>
    <w:rsid w:val="009215CF"/>
    <w:rsid w:val="00976EBF"/>
    <w:rsid w:val="00987A07"/>
    <w:rsid w:val="00994202"/>
    <w:rsid w:val="00995C42"/>
    <w:rsid w:val="009E0AAE"/>
    <w:rsid w:val="00A14A67"/>
    <w:rsid w:val="00A41ABC"/>
    <w:rsid w:val="00A53F4C"/>
    <w:rsid w:val="00AB46AC"/>
    <w:rsid w:val="00B55A7E"/>
    <w:rsid w:val="00B937EB"/>
    <w:rsid w:val="00BA00F6"/>
    <w:rsid w:val="00C741C6"/>
    <w:rsid w:val="00CE4FE3"/>
    <w:rsid w:val="00D276BA"/>
    <w:rsid w:val="00D4645E"/>
    <w:rsid w:val="00D8273C"/>
    <w:rsid w:val="00DE53EA"/>
    <w:rsid w:val="00E37745"/>
    <w:rsid w:val="00E557D6"/>
    <w:rsid w:val="00E730BF"/>
    <w:rsid w:val="00EB62F6"/>
    <w:rsid w:val="00ED1B50"/>
    <w:rsid w:val="00F56FF4"/>
    <w:rsid w:val="00F76779"/>
    <w:rsid w:val="00F9025F"/>
    <w:rsid w:val="027912F6"/>
    <w:rsid w:val="02F61723"/>
    <w:rsid w:val="054E0BCD"/>
    <w:rsid w:val="0745233D"/>
    <w:rsid w:val="0834413D"/>
    <w:rsid w:val="0A1D5176"/>
    <w:rsid w:val="0A486B7C"/>
    <w:rsid w:val="0BE27F0C"/>
    <w:rsid w:val="0C6E110E"/>
    <w:rsid w:val="0CC51C89"/>
    <w:rsid w:val="0F6405A1"/>
    <w:rsid w:val="13EE5137"/>
    <w:rsid w:val="155A333B"/>
    <w:rsid w:val="17914E66"/>
    <w:rsid w:val="17A53977"/>
    <w:rsid w:val="17AC7EF2"/>
    <w:rsid w:val="18947263"/>
    <w:rsid w:val="18B629E3"/>
    <w:rsid w:val="1F2E6626"/>
    <w:rsid w:val="1FC34680"/>
    <w:rsid w:val="263F3E8C"/>
    <w:rsid w:val="29E028C3"/>
    <w:rsid w:val="2BA95732"/>
    <w:rsid w:val="2C39784E"/>
    <w:rsid w:val="2CA62D0A"/>
    <w:rsid w:val="2F2D22C8"/>
    <w:rsid w:val="30650B4B"/>
    <w:rsid w:val="307D1E3D"/>
    <w:rsid w:val="34095DA9"/>
    <w:rsid w:val="35885AF5"/>
    <w:rsid w:val="37187CD9"/>
    <w:rsid w:val="3955445B"/>
    <w:rsid w:val="3A032FBE"/>
    <w:rsid w:val="3F784F6A"/>
    <w:rsid w:val="40462CD4"/>
    <w:rsid w:val="41260850"/>
    <w:rsid w:val="43F32E89"/>
    <w:rsid w:val="461C3824"/>
    <w:rsid w:val="47AA59CE"/>
    <w:rsid w:val="49524681"/>
    <w:rsid w:val="4A4C1D45"/>
    <w:rsid w:val="4B2C579D"/>
    <w:rsid w:val="4D5436C9"/>
    <w:rsid w:val="4EF267FC"/>
    <w:rsid w:val="4F985E81"/>
    <w:rsid w:val="502872B5"/>
    <w:rsid w:val="51C04600"/>
    <w:rsid w:val="552D6F21"/>
    <w:rsid w:val="57620AA5"/>
    <w:rsid w:val="57D460CD"/>
    <w:rsid w:val="583A7A0C"/>
    <w:rsid w:val="5A6E28DF"/>
    <w:rsid w:val="5F786975"/>
    <w:rsid w:val="686C7663"/>
    <w:rsid w:val="69DC778F"/>
    <w:rsid w:val="6A353BE4"/>
    <w:rsid w:val="6B0271BF"/>
    <w:rsid w:val="6C8A6DA4"/>
    <w:rsid w:val="6F9A5CC3"/>
    <w:rsid w:val="736D0FC0"/>
    <w:rsid w:val="7AC77DFB"/>
    <w:rsid w:val="7EF51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9"/>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unhideWhenUsed/>
    <w:qFormat/>
    <w:uiPriority w:val="39"/>
  </w:style>
  <w:style w:type="paragraph" w:styleId="8">
    <w:name w:val="toc 2"/>
    <w:basedOn w:val="1"/>
    <w:next w:val="1"/>
    <w:semiHidden/>
    <w:unhideWhenUsed/>
    <w:qFormat/>
    <w:uiPriority w:val="39"/>
    <w:pPr>
      <w:ind w:left="420" w:leftChars="200"/>
    </w:pPr>
  </w:style>
  <w:style w:type="paragraph" w:styleId="9">
    <w:name w:val="Normal (Web)"/>
    <w:basedOn w:val="1"/>
    <w:semiHidden/>
    <w:unhideWhenUsed/>
    <w:uiPriority w:val="99"/>
    <w:rPr>
      <w:sz w:val="24"/>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FollowedHyperlink"/>
    <w:basedOn w:val="12"/>
    <w:semiHidden/>
    <w:unhideWhenUsed/>
    <w:uiPriority w:val="99"/>
    <w:rPr>
      <w:color w:val="800080"/>
      <w:u w:val="single"/>
    </w:rPr>
  </w:style>
  <w:style w:type="character" w:styleId="14">
    <w:name w:val="Hyperlink"/>
    <w:basedOn w:val="12"/>
    <w:unhideWhenUsed/>
    <w:qFormat/>
    <w:uiPriority w:val="99"/>
    <w:rPr>
      <w:color w:val="0000FF" w:themeColor="hyperlink"/>
      <w:u w:val="single"/>
      <w14:textFill>
        <w14:solidFill>
          <w14:schemeClr w14:val="hlink"/>
        </w14:solidFill>
      </w14:textFill>
    </w:rPr>
  </w:style>
  <w:style w:type="character" w:customStyle="1" w:styleId="15">
    <w:name w:val="页眉 字符"/>
    <w:basedOn w:val="12"/>
    <w:link w:val="6"/>
    <w:qFormat/>
    <w:uiPriority w:val="99"/>
    <w:rPr>
      <w:sz w:val="18"/>
      <w:szCs w:val="18"/>
    </w:rPr>
  </w:style>
  <w:style w:type="character" w:customStyle="1" w:styleId="16">
    <w:name w:val="页脚 字符"/>
    <w:basedOn w:val="12"/>
    <w:link w:val="5"/>
    <w:qFormat/>
    <w:uiPriority w:val="99"/>
    <w:rPr>
      <w:sz w:val="18"/>
      <w:szCs w:val="18"/>
    </w:rPr>
  </w:style>
  <w:style w:type="character" w:customStyle="1" w:styleId="17">
    <w:name w:val="标题 1 字符"/>
    <w:basedOn w:val="12"/>
    <w:link w:val="2"/>
    <w:qFormat/>
    <w:uiPriority w:val="9"/>
    <w:rPr>
      <w:b/>
      <w:bCs/>
      <w:kern w:val="44"/>
      <w:sz w:val="44"/>
      <w:szCs w:val="44"/>
    </w:rPr>
  </w:style>
  <w:style w:type="paragraph" w:customStyle="1" w:styleId="18">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19">
    <w:name w:val="批注框文本 字符"/>
    <w:basedOn w:val="12"/>
    <w:link w:val="4"/>
    <w:semiHidden/>
    <w:qFormat/>
    <w:uiPriority w:val="99"/>
    <w:rPr>
      <w:sz w:val="18"/>
      <w:szCs w:val="18"/>
    </w:rPr>
  </w:style>
  <w:style w:type="paragraph" w:customStyle="1" w:styleId="20">
    <w:name w:val="_Style 14"/>
    <w:basedOn w:val="1"/>
    <w:next w:val="1"/>
    <w:autoRedefine/>
    <w:qFormat/>
    <w:uiPriority w:val="0"/>
    <w:pPr>
      <w:ind w:left="840" w:leftChars="400"/>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3891B-E09C-4714-AB26-DA038F13C0BD}">
  <ds:schemaRefs/>
</ds:datastoreItem>
</file>

<file path=docProps/app.xml><?xml version="1.0" encoding="utf-8"?>
<Properties xmlns="http://schemas.openxmlformats.org/officeDocument/2006/extended-properties" xmlns:vt="http://schemas.openxmlformats.org/officeDocument/2006/docPropsVTypes">
  <Template>Normal</Template>
  <Pages>27</Pages>
  <Words>8922</Words>
  <Characters>13544</Characters>
  <Lines>20</Lines>
  <Paragraphs>5</Paragraphs>
  <TotalTime>0</TotalTime>
  <ScaleCrop>false</ScaleCrop>
  <LinksUpToDate>false</LinksUpToDate>
  <CharactersWithSpaces>14640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2022-04-22T02:14:00Z</dcterms:created>
  <dc:creator>Administrator</dc:creator>
  <cp:lastModifiedBy>张陈星</cp:lastModifiedBy>
  <dcterms:modified xsi:type="dcterms:W3CDTF">2025-12-29T07:45:24Z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eyJoZGlkIjoiMjA2ODdlMmFlYzZhZDRkNDAxNzFlODgwODQzMjExMjEiLCJ1c2VySWQiOiIxNjU5MzQyNzU0In0=</vt:lpwstr>
  </property>
  <property fmtid="{D5CDD505-2E9C-101B-9397-08002B2CF9AE}" pid="3" name="KSOProductBuildVer">
    <vt:lpwstr>2052-12.1.0.23542</vt:lpwstr>
  </property>
  <property fmtid="{D5CDD505-2E9C-101B-9397-08002B2CF9AE}" pid="4" name="ICV">
    <vt:lpwstr>0B3937D72E43463690C9E666E0015355_12</vt:lpwstr>
  </property>
</Properties>
</file>