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b w:val="1"/>
        </w:rPr>
      </w:pPr>
      <w:r w:rsidDel="00000000" w:rsidR="00000000" w:rsidRPr="00000000">
        <w:rPr>
          <w:b w:val="1"/>
          <w:rtl w:val="0"/>
        </w:rPr>
        <w:t xml:space="preserve"> </w:t>
      </w:r>
      <w:r w:rsidDel="00000000" w:rsidR="00000000" w:rsidRPr="00000000">
        <w:rPr>
          <w:b w:val="1"/>
          <w:rtl w:val="0"/>
        </w:rPr>
        <w:t xml:space="preserve">http://www.youtube.com/watch?v=_8Z9KYBQJ5g</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 najmniej trzy etapy tworzenia procesora</w:t>
      </w:r>
    </w:p>
    <w:p w:rsidR="00000000" w:rsidDel="00000000" w:rsidP="00000000" w:rsidRDefault="00000000" w:rsidRPr="00000000" w14:paraId="00000003">
      <w:pPr>
        <w:shd w:fill="ffffff" w:val="clear"/>
        <w:spacing w:after="0" w:line="240" w:lineRule="auto"/>
        <w:ind w:left="426" w:firstLine="0"/>
        <w:rPr>
          <w:color w:val="000000"/>
        </w:rPr>
      </w:pPr>
      <w:r w:rsidDel="00000000" w:rsidR="00000000" w:rsidRPr="00000000">
        <w:rPr>
          <w:color w:val="000000"/>
          <w:highlight w:val="white"/>
          <w:rtl w:val="0"/>
        </w:rPr>
        <w:t xml:space="preserve">Topienie krzemu</w:t>
      </w:r>
      <w:r w:rsidDel="00000000" w:rsidR="00000000" w:rsidRPr="00000000">
        <w:rPr>
          <w:rtl w:val="0"/>
        </w:rPr>
      </w:r>
    </w:p>
    <w:p w:rsidR="00000000" w:rsidDel="00000000" w:rsidP="00000000" w:rsidRDefault="00000000" w:rsidRPr="00000000" w14:paraId="00000004">
      <w:pPr>
        <w:shd w:fill="ffffff" w:val="clear"/>
        <w:spacing w:after="0" w:line="240" w:lineRule="auto"/>
        <w:ind w:left="426" w:firstLine="0"/>
        <w:rPr>
          <w:color w:val="000000"/>
        </w:rPr>
      </w:pPr>
      <w:r w:rsidDel="00000000" w:rsidR="00000000" w:rsidRPr="00000000">
        <w:rPr>
          <w:color w:val="000000"/>
          <w:highlight w:val="white"/>
          <w:rtl w:val="0"/>
        </w:rPr>
        <w:t xml:space="preserve">Nakładanie warstwy światłoczułego materiału</w:t>
      </w:r>
      <w:r w:rsidDel="00000000" w:rsidR="00000000" w:rsidRPr="00000000">
        <w:rPr>
          <w:rtl w:val="0"/>
        </w:rPr>
      </w:r>
    </w:p>
    <w:p w:rsidR="00000000" w:rsidDel="00000000" w:rsidP="00000000" w:rsidRDefault="00000000" w:rsidRPr="00000000" w14:paraId="00000005">
      <w:pPr>
        <w:shd w:fill="ffffff" w:val="clear"/>
        <w:spacing w:after="0" w:line="240" w:lineRule="auto"/>
        <w:ind w:left="426" w:firstLine="0"/>
        <w:rPr>
          <w:color w:val="000000"/>
        </w:rPr>
      </w:pPr>
      <w:r w:rsidDel="00000000" w:rsidR="00000000" w:rsidRPr="00000000">
        <w:rPr>
          <w:color w:val="000000"/>
          <w:highlight w:val="white"/>
          <w:rtl w:val="0"/>
        </w:rPr>
        <w:t xml:space="preserve">Proces naświetlania promieniowaniem UV</w:t>
      </w:r>
      <w:r w:rsidDel="00000000" w:rsidR="00000000" w:rsidRPr="00000000">
        <w:rPr>
          <w:rtl w:val="0"/>
        </w:rPr>
      </w:r>
    </w:p>
    <w:p w:rsidR="00000000" w:rsidDel="00000000" w:rsidP="00000000" w:rsidRDefault="00000000" w:rsidRPr="00000000" w14:paraId="00000006">
      <w:pPr>
        <w:shd w:fill="ffffff" w:val="clear"/>
        <w:spacing w:after="0" w:line="240" w:lineRule="auto"/>
        <w:ind w:left="426" w:firstLine="0"/>
        <w:rPr>
          <w:color w:val="000000"/>
        </w:rPr>
      </w:pPr>
      <w:r w:rsidDel="00000000" w:rsidR="00000000" w:rsidRPr="00000000">
        <w:rPr>
          <w:color w:val="000000"/>
          <w:highlight w:val="white"/>
          <w:rtl w:val="0"/>
        </w:rPr>
        <w:t xml:space="preserve">Fotolitografia</w:t>
      </w:r>
      <w:r w:rsidDel="00000000" w:rsidR="00000000" w:rsidRPr="00000000">
        <w:rPr>
          <w:rtl w:val="0"/>
        </w:rPr>
      </w:r>
    </w:p>
    <w:p w:rsidR="00000000" w:rsidDel="00000000" w:rsidP="00000000" w:rsidRDefault="00000000" w:rsidRPr="00000000" w14:paraId="00000007">
      <w:pPr>
        <w:shd w:fill="ffffff" w:val="clear"/>
        <w:spacing w:after="0" w:line="240" w:lineRule="auto"/>
        <w:ind w:left="426" w:firstLine="0"/>
        <w:rPr>
          <w:color w:val="000000"/>
        </w:rPr>
      </w:pPr>
      <w:r w:rsidDel="00000000" w:rsidR="00000000" w:rsidRPr="00000000">
        <w:rPr>
          <w:color w:val="000000"/>
          <w:highlight w:val="white"/>
          <w:rtl w:val="0"/>
        </w:rPr>
        <w:t xml:space="preserve">Wytrawianie</w:t>
      </w:r>
      <w:r w:rsidDel="00000000" w:rsidR="00000000" w:rsidRPr="00000000">
        <w:rPr>
          <w:rtl w:val="0"/>
        </w:rPr>
      </w:r>
    </w:p>
    <w:p w:rsidR="00000000" w:rsidDel="00000000" w:rsidP="00000000" w:rsidRDefault="00000000" w:rsidRPr="00000000" w14:paraId="00000008">
      <w:pPr>
        <w:shd w:fill="ffffff" w:val="clear"/>
        <w:spacing w:after="0" w:line="240" w:lineRule="auto"/>
        <w:ind w:left="426" w:firstLine="0"/>
        <w:rPr>
          <w:color w:val="000000"/>
        </w:rPr>
      </w:pPr>
      <w:r w:rsidDel="00000000" w:rsidR="00000000" w:rsidRPr="00000000">
        <w:rPr>
          <w:color w:val="000000"/>
          <w:highlight w:val="white"/>
          <w:rtl w:val="0"/>
        </w:rPr>
        <w:t xml:space="preserve">Implantacja jonów</w:t>
      </w:r>
      <w:r w:rsidDel="00000000" w:rsidR="00000000" w:rsidRPr="00000000">
        <w:rPr>
          <w:rtl w:val="0"/>
        </w:rPr>
      </w:r>
    </w:p>
    <w:p w:rsidR="00000000" w:rsidDel="00000000" w:rsidP="00000000" w:rsidRDefault="00000000" w:rsidRPr="00000000" w14:paraId="00000009">
      <w:pPr>
        <w:shd w:fill="ffffff" w:val="clear"/>
        <w:spacing w:after="0" w:line="240" w:lineRule="auto"/>
        <w:ind w:left="426" w:firstLine="0"/>
        <w:rPr>
          <w:color w:val="000000"/>
        </w:rPr>
      </w:pPr>
      <w:r w:rsidDel="00000000" w:rsidR="00000000" w:rsidRPr="00000000">
        <w:rPr>
          <w:color w:val="000000"/>
          <w:highlight w:val="white"/>
          <w:rtl w:val="0"/>
        </w:rPr>
        <w:t xml:space="preserve">Domieszkowanie</w:t>
      </w:r>
      <w:r w:rsidDel="00000000" w:rsidR="00000000" w:rsidRPr="00000000">
        <w:rPr>
          <w:rtl w:val="0"/>
        </w:rPr>
      </w:r>
    </w:p>
    <w:p w:rsidR="00000000" w:rsidDel="00000000" w:rsidP="00000000" w:rsidRDefault="00000000" w:rsidRPr="00000000" w14:paraId="0000000A">
      <w:pPr>
        <w:spacing w:after="0" w:lineRule="auto"/>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Ile warstw półprzewodników we wspólczesnych procesorach</w:t>
      </w:r>
    </w:p>
    <w:p w:rsidR="00000000" w:rsidDel="00000000" w:rsidP="00000000" w:rsidRDefault="00000000" w:rsidRPr="00000000" w14:paraId="0000000C">
      <w:pPr>
        <w:spacing w:after="0" w:lineRule="auto"/>
        <w:ind w:firstLine="426"/>
        <w:rPr/>
      </w:pPr>
      <w:r w:rsidDel="00000000" w:rsidR="00000000" w:rsidRPr="00000000">
        <w:rPr>
          <w:rtl w:val="0"/>
        </w:rPr>
        <w:t xml:space="preserve">Jedna</w:t>
      </w:r>
    </w:p>
    <w:p w:rsidR="00000000" w:rsidDel="00000000" w:rsidP="00000000" w:rsidRDefault="00000000" w:rsidRPr="00000000" w14:paraId="0000000D">
      <w:pPr>
        <w:spacing w:after="0" w:lineRule="auto"/>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Trzy różnice RISC-CISC</w:t>
      </w:r>
    </w:p>
    <w:p w:rsidR="00000000" w:rsidDel="00000000" w:rsidP="00000000" w:rsidRDefault="00000000" w:rsidRPr="00000000" w14:paraId="0000000F">
      <w:pPr>
        <w:spacing w:after="0" w:lineRule="auto"/>
        <w:ind w:left="426" w:firstLine="0"/>
        <w:rPr/>
      </w:pPr>
      <w:r w:rsidDel="00000000" w:rsidR="00000000" w:rsidRPr="00000000">
        <w:rPr>
          <w:rtl w:val="0"/>
        </w:rPr>
        <w:t xml:space="preserve">Rozmiar zbioru instrukcji.</w:t>
      </w:r>
    </w:p>
    <w:p w:rsidR="00000000" w:rsidDel="00000000" w:rsidP="00000000" w:rsidRDefault="00000000" w:rsidRPr="00000000" w14:paraId="00000010">
      <w:pPr>
        <w:spacing w:after="0" w:lineRule="auto"/>
        <w:ind w:left="426" w:firstLine="0"/>
        <w:rPr/>
      </w:pPr>
      <w:r w:rsidDel="00000000" w:rsidR="00000000" w:rsidRPr="00000000">
        <w:rPr>
          <w:rtl w:val="0"/>
        </w:rPr>
        <w:t xml:space="preserve">Złożoność instrukcji.</w:t>
      </w:r>
    </w:p>
    <w:p w:rsidR="00000000" w:rsidDel="00000000" w:rsidP="00000000" w:rsidRDefault="00000000" w:rsidRPr="00000000" w14:paraId="00000011">
      <w:pPr>
        <w:spacing w:after="0" w:lineRule="auto"/>
        <w:ind w:left="426" w:firstLine="0"/>
        <w:rPr/>
      </w:pPr>
      <w:r w:rsidDel="00000000" w:rsidR="00000000" w:rsidRPr="00000000">
        <w:rPr>
          <w:rtl w:val="0"/>
        </w:rPr>
        <w:t xml:space="preserve">Liczba dostępnych rejestrów.</w:t>
      </w:r>
    </w:p>
    <w:p w:rsidR="00000000" w:rsidDel="00000000" w:rsidP="00000000" w:rsidRDefault="00000000" w:rsidRPr="00000000" w14:paraId="00000012">
      <w:pPr>
        <w:spacing w:after="0" w:lineRule="auto"/>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Na czym polega Post-RISC</w:t>
      </w:r>
    </w:p>
    <w:p w:rsidR="00000000" w:rsidDel="00000000" w:rsidP="00000000" w:rsidRDefault="00000000" w:rsidRPr="00000000" w14:paraId="00000014">
      <w:pPr>
        <w:spacing w:after="0" w:lineRule="auto"/>
        <w:ind w:left="426" w:firstLine="0"/>
        <w:rPr/>
      </w:pPr>
      <w:r w:rsidDel="00000000" w:rsidR="00000000" w:rsidRPr="00000000">
        <w:rPr>
          <w:rtl w:val="0"/>
        </w:rPr>
        <w:t xml:space="preserve">Procesory Post-RISC stosują bardziej “agresywną” politykę przy przetwarzaniu instrukcji używając hardware’u do dynamicznej zmiany kolejności wykonywanych instrukcji. Związane jest to z faktem, że nowe procesory zrównoleglają wykonywane instrukcje (np. stosując pipelining albo za pomocą jednostek wektorowych (SIMD)).</w:t>
      </w:r>
    </w:p>
    <w:p w:rsidR="00000000" w:rsidDel="00000000" w:rsidP="00000000" w:rsidRDefault="00000000" w:rsidRPr="00000000" w14:paraId="00000015">
      <w:pPr>
        <w:spacing w:after="0" w:lineRule="auto"/>
        <w:ind w:left="426" w:firstLine="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Elementy składowe architektury komputerowej</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Architektura komputerów odnosi się do tych atrybutów systemu, które są widoczne dla programisty lub, inaczej mówiąc, tych atrybutów, które mają bezpośredni wpływ na logiczne wykonanie programu. Do takich atrybutów można zaliczyć:</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zbiór instrukcji (ISA)</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liczba bitów użytych do reprezentowania typów danych (liczb, znaków)</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mechanizmy I/O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techniki adresowania pamięci</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Model programowy procesora</w:t>
      </w:r>
    </w:p>
    <w:p w:rsidR="00000000" w:rsidDel="00000000" w:rsidP="00000000" w:rsidRDefault="00000000" w:rsidRPr="00000000" w14:paraId="0000001E">
      <w:pPr>
        <w:spacing w:after="0" w:lineRule="auto"/>
        <w:ind w:left="426" w:firstLine="0"/>
        <w:rPr/>
      </w:pPr>
      <w:r w:rsidDel="00000000" w:rsidR="00000000" w:rsidRPr="00000000">
        <w:rPr>
          <w:rtl w:val="0"/>
        </w:rPr>
        <w:t xml:space="preserve">ISA</w:t>
      </w:r>
    </w:p>
    <w:p w:rsidR="00000000" w:rsidDel="00000000" w:rsidP="00000000" w:rsidRDefault="00000000" w:rsidRPr="00000000" w14:paraId="0000001F">
      <w:pPr>
        <w:spacing w:after="0" w:lineRule="auto"/>
        <w:ind w:left="426" w:firstLine="0"/>
        <w:rPr/>
      </w:pPr>
      <w:r w:rsidDel="00000000" w:rsidR="00000000" w:rsidRPr="00000000">
        <w:rPr>
          <w:rtl w:val="0"/>
        </w:rPr>
        <w:t xml:space="preserve">Ogólne określenie dotyczące organizacji, funkcjonalności i zasad działania procesora, widoczne z punktu widzenia programisty jako dostępne mechanizmy programowania. Na model programowy procesora składają się m.in.:</w:t>
      </w:r>
    </w:p>
    <w:p w:rsidR="00000000" w:rsidDel="00000000" w:rsidP="00000000" w:rsidRDefault="00000000" w:rsidRPr="00000000" w14:paraId="00000020">
      <w:pPr>
        <w:spacing w:after="0" w:lineRule="auto"/>
        <w:ind w:left="1146" w:firstLine="0"/>
        <w:rPr/>
      </w:pPr>
      <w:r w:rsidDel="00000000" w:rsidR="00000000" w:rsidRPr="00000000">
        <w:rPr>
          <w:rtl w:val="0"/>
        </w:rPr>
        <w:t xml:space="preserve">lista rozkazów procesora</w:t>
      </w:r>
    </w:p>
    <w:p w:rsidR="00000000" w:rsidDel="00000000" w:rsidP="00000000" w:rsidRDefault="00000000" w:rsidRPr="00000000" w14:paraId="00000021">
      <w:pPr>
        <w:spacing w:after="0" w:lineRule="auto"/>
        <w:ind w:left="1146" w:firstLine="0"/>
        <w:rPr/>
      </w:pPr>
      <w:r w:rsidDel="00000000" w:rsidR="00000000" w:rsidRPr="00000000">
        <w:rPr>
          <w:rtl w:val="0"/>
        </w:rPr>
        <w:t xml:space="preserve">typy danych</w:t>
      </w:r>
    </w:p>
    <w:p w:rsidR="00000000" w:rsidDel="00000000" w:rsidP="00000000" w:rsidRDefault="00000000" w:rsidRPr="00000000" w14:paraId="00000022">
      <w:pPr>
        <w:spacing w:after="0" w:lineRule="auto"/>
        <w:ind w:left="1146" w:firstLine="0"/>
        <w:rPr/>
      </w:pPr>
      <w:r w:rsidDel="00000000" w:rsidR="00000000" w:rsidRPr="00000000">
        <w:rPr>
          <w:rtl w:val="0"/>
        </w:rPr>
        <w:t xml:space="preserve">dostępne tryby adresowania</w:t>
      </w:r>
    </w:p>
    <w:p w:rsidR="00000000" w:rsidDel="00000000" w:rsidP="00000000" w:rsidRDefault="00000000" w:rsidRPr="00000000" w14:paraId="00000023">
      <w:pPr>
        <w:spacing w:after="0" w:lineRule="auto"/>
        <w:ind w:left="1146" w:firstLine="0"/>
        <w:rPr/>
      </w:pPr>
      <w:r w:rsidDel="00000000" w:rsidR="00000000" w:rsidRPr="00000000">
        <w:rPr>
          <w:rtl w:val="0"/>
        </w:rPr>
        <w:t xml:space="preserve">zestaw rejestrów dostępnych dla programisty</w:t>
      </w:r>
    </w:p>
    <w:p w:rsidR="00000000" w:rsidDel="00000000" w:rsidP="00000000" w:rsidRDefault="00000000" w:rsidRPr="00000000" w14:paraId="00000024">
      <w:pPr>
        <w:spacing w:after="0" w:lineRule="auto"/>
        <w:ind w:left="1146" w:firstLine="0"/>
        <w:rPr/>
      </w:pPr>
      <w:r w:rsidDel="00000000" w:rsidR="00000000" w:rsidRPr="00000000">
        <w:rPr>
          <w:rtl w:val="0"/>
        </w:rPr>
        <w:t xml:space="preserve">zasady obsługi wyjątków i przerwań</w:t>
      </w:r>
    </w:p>
    <w:p w:rsidR="00000000" w:rsidDel="00000000" w:rsidP="00000000" w:rsidRDefault="00000000" w:rsidRPr="00000000" w14:paraId="00000025">
      <w:pPr>
        <w:spacing w:after="0" w:lineRule="auto"/>
        <w:ind w:left="720" w:firstLine="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Schemat blokowy architektury ARM</w:t>
      </w:r>
    </w:p>
    <w:p w:rsidR="00000000" w:rsidDel="00000000" w:rsidP="00000000" w:rsidRDefault="00000000" w:rsidRPr="00000000" w14:paraId="00000027">
      <w:pPr>
        <w:spacing w:after="0" w:lineRule="auto"/>
        <w:rPr/>
      </w:pPr>
      <w:r w:rsidDel="00000000" w:rsidR="00000000" w:rsidRPr="00000000">
        <w:rPr/>
        <w:drawing>
          <wp:inline distB="0" distT="0" distL="0" distR="0">
            <wp:extent cx="5972810" cy="4727599"/>
            <wp:effectExtent b="0" l="0" r="0" t="0"/>
            <wp:docPr id="2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72810" cy="4727599"/>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Ile faz potoku w ARM/NEON</w:t>
      </w:r>
    </w:p>
    <w:p w:rsidR="00000000" w:rsidDel="00000000" w:rsidP="00000000" w:rsidRDefault="00000000" w:rsidRPr="00000000" w14:paraId="00000029">
      <w:pPr>
        <w:spacing w:after="0" w:lineRule="auto"/>
        <w:ind w:firstLine="426"/>
        <w:rPr/>
      </w:pPr>
      <w:r w:rsidDel="00000000" w:rsidR="00000000" w:rsidRPr="00000000">
        <w:rPr>
          <w:rtl w:val="0"/>
        </w:rPr>
        <w:t xml:space="preserve">ARM: zależnie od modelu, do 13</w:t>
      </w:r>
    </w:p>
    <w:p w:rsidR="00000000" w:rsidDel="00000000" w:rsidP="00000000" w:rsidRDefault="00000000" w:rsidRPr="00000000" w14:paraId="0000002A">
      <w:pPr>
        <w:spacing w:after="0" w:lineRule="auto"/>
        <w:ind w:firstLine="426"/>
        <w:rPr/>
      </w:pPr>
      <w:r w:rsidDel="00000000" w:rsidR="00000000" w:rsidRPr="00000000">
        <w:rPr>
          <w:rtl w:val="0"/>
        </w:rPr>
        <w:t xml:space="preserve">NEON: 10</w:t>
      </w:r>
    </w:p>
    <w:p w:rsidR="00000000" w:rsidDel="00000000" w:rsidP="00000000" w:rsidRDefault="00000000" w:rsidRPr="00000000" w14:paraId="0000002B">
      <w:pPr>
        <w:spacing w:after="0" w:lineRule="auto"/>
        <w:ind w:firstLine="426"/>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Który rejestr w architekturze ARM jest odpowiedzialny za operacje na stosie</w:t>
      </w:r>
    </w:p>
    <w:p w:rsidR="00000000" w:rsidDel="00000000" w:rsidP="00000000" w:rsidRDefault="00000000" w:rsidRPr="00000000" w14:paraId="0000002D">
      <w:pPr>
        <w:spacing w:after="0" w:lineRule="auto"/>
        <w:ind w:left="426" w:firstLine="0"/>
        <w:rPr/>
      </w:pPr>
      <w:r w:rsidDel="00000000" w:rsidR="00000000" w:rsidRPr="00000000">
        <w:rPr>
          <w:rtl w:val="0"/>
        </w:rPr>
        <w:t xml:space="preserve">SP (r13)</w:t>
      </w:r>
    </w:p>
    <w:p w:rsidR="00000000" w:rsidDel="00000000" w:rsidP="00000000" w:rsidRDefault="00000000" w:rsidRPr="00000000" w14:paraId="0000002E">
      <w:pPr>
        <w:spacing w:after="0" w:lineRule="auto"/>
        <w:ind w:left="426" w:firstLine="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Omówić architekturę procesora NEON</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128-bit SIMD </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podwójny “widok” rejestrów - 32 rejestry 64bit lub 16 rejestrów 128bit </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silne wsparcie dla grafiki 2D/3D, operacji zmiennoprzecinkowych</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automatyczna wektoryzacja</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Rozmiar pojedynczego operandu może być zdefiniowany jako 8,16,32 lub 64 bity.</w:t>
      </w:r>
    </w:p>
    <w:p w:rsidR="00000000" w:rsidDel="00000000" w:rsidP="00000000" w:rsidRDefault="00000000" w:rsidRPr="00000000" w14:paraId="00000035">
      <w:pPr>
        <w:spacing w:after="0" w:lineRule="auto"/>
        <w:rPr/>
      </w:pP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tl w:val="0"/>
        </w:rPr>
        <w:t xml:space="preserve">Datapath dla liczb całkowitych składa się z:</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Potoku multiply accumulate (MAC)</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Potoku przesunięcia (shift)</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Potoku ALU</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Potoku load-store/permute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tl w:val="0"/>
        </w:rPr>
        <w:t xml:space="preserve">Datapath dla liczb zmienno przecinkowych ma dwa potoki: mnożenia (multiply pipeline) i dodawania (add pipeline).</w:t>
      </w:r>
    </w:p>
    <w:p w:rsidR="00000000" w:rsidDel="00000000" w:rsidP="00000000" w:rsidRDefault="00000000" w:rsidRPr="00000000" w14:paraId="0000003D">
      <w:pPr>
        <w:spacing w:after="0" w:lineRule="auto"/>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 należy dodać do zwykłej architektury, aby otrzymać potokową</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Rejestry pośrednie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Podobieństwa ARM i VLIW</w:t>
      </w:r>
    </w:p>
    <w:p w:rsidR="00000000" w:rsidDel="00000000" w:rsidP="00000000" w:rsidRDefault="00000000" w:rsidRPr="00000000" w14:paraId="00000042">
      <w:pPr>
        <w:spacing w:after="0" w:lineRule="auto"/>
        <w:ind w:left="360" w:firstLine="0"/>
        <w:rPr>
          <w:i w:val="1"/>
        </w:rPr>
      </w:pPr>
      <w:r w:rsidDel="00000000" w:rsidR="00000000" w:rsidRPr="00000000">
        <w:rPr>
          <w:i w:val="1"/>
          <w:rtl w:val="0"/>
        </w:rPr>
        <w:t xml:space="preserve">Ciężko tu coś wymyślić, różnice znacznie prościej </w:t>
      </w:r>
      <w:r w:rsidDel="00000000" w:rsidR="00000000" w:rsidRPr="00000000">
        <w:rPr>
          <w:i w:val="1"/>
          <w:rtl w:val="0"/>
        </w:rPr>
        <w:t xml:space="preserve">😐</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 obu są podejmowane decyzje które instrukcje wykonać równoległe (aczkolwiek na dwa zupełnie różniące się sposoby)</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Wykonywanie wielu instrukcji w tym samym czasie</w:t>
      </w:r>
    </w:p>
    <w:p w:rsidR="00000000" w:rsidDel="00000000" w:rsidP="00000000" w:rsidRDefault="00000000" w:rsidRPr="00000000" w14:paraId="00000045">
      <w:pPr>
        <w:spacing w:after="0" w:lineRule="auto"/>
        <w:rPr>
          <w:b w:val="1"/>
        </w:rPr>
      </w:pPr>
      <w:r w:rsidDel="00000000" w:rsidR="00000000" w:rsidRPr="00000000">
        <w:rPr>
          <w:rtl w:val="0"/>
        </w:rPr>
      </w:r>
    </w:p>
    <w:p w:rsidR="00000000" w:rsidDel="00000000" w:rsidP="00000000" w:rsidRDefault="00000000" w:rsidRPr="00000000" w14:paraId="00000046">
      <w:pPr>
        <w:spacing w:after="0" w:lineRule="auto"/>
        <w:rPr>
          <w:b w:val="1"/>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Porównianie ARM i MIPS</w:t>
      </w:r>
    </w:p>
    <w:tbl>
      <w:tblPr>
        <w:tblStyle w:val="Table1"/>
        <w:tblW w:w="9962.0" w:type="dxa"/>
        <w:jc w:val="left"/>
        <w:tblInd w:w="-117.0" w:type="dxa"/>
        <w:tblLayout w:type="fixed"/>
        <w:tblLook w:val="0400"/>
      </w:tblPr>
      <w:tblGrid>
        <w:gridCol w:w="2333"/>
        <w:gridCol w:w="4529"/>
        <w:gridCol w:w="3100"/>
        <w:tblGridChange w:id="0">
          <w:tblGrid>
            <w:gridCol w:w="2333"/>
            <w:gridCol w:w="4529"/>
            <w:gridCol w:w="3100"/>
          </w:tblGrid>
        </w:tblGridChange>
      </w:tblGrid>
      <w:tr>
        <w:trPr>
          <w:cantSplit w:val="0"/>
          <w:trHeight w:val="190" w:hRule="atLeast"/>
          <w:tblHeader w:val="0"/>
        </w:trPr>
        <w:tc>
          <w:tcPr>
            <w:tcBorders>
              <w:top w:color="000000" w:space="0" w:sz="6" w:val="single"/>
              <w:left w:color="000000" w:space="0" w:sz="6" w:val="single"/>
              <w:bottom w:color="000000" w:space="0" w:sz="6" w:val="single"/>
              <w:right w:color="000000" w:space="0" w:sz="6" w:val="single"/>
            </w:tcBorders>
            <w:tcMar>
              <w:top w:w="117.0" w:type="dxa"/>
              <w:left w:w="117.0" w:type="dxa"/>
              <w:bottom w:w="117.0" w:type="dxa"/>
              <w:right w:w="117.0" w:type="dxa"/>
            </w:tcMar>
          </w:tcPr>
          <w:p w:rsidR="00000000" w:rsidDel="00000000" w:rsidP="00000000" w:rsidRDefault="00000000" w:rsidRPr="00000000" w14:paraId="00000048">
            <w:pPr>
              <w:spacing w:after="0" w:line="240" w:lineRule="auto"/>
              <w:rPr>
                <w:rFonts w:ascii="Times New Roman" w:cs="Times New Roman" w:eastAsia="Times New Roman" w:hAnsi="Times New Roman"/>
                <w:sz w:val="2"/>
                <w:szCs w:val="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17.0" w:type="dxa"/>
              <w:left w:w="117.0" w:type="dxa"/>
              <w:bottom w:w="117.0" w:type="dxa"/>
              <w:right w:w="117.0" w:type="dxa"/>
            </w:tcMar>
          </w:tcPr>
          <w:p w:rsidR="00000000" w:rsidDel="00000000" w:rsidP="00000000" w:rsidRDefault="00000000" w:rsidRPr="00000000" w14:paraId="00000049">
            <w:pPr>
              <w:spacing w:after="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7"/>
                <w:szCs w:val="27"/>
                <w:rtl w:val="0"/>
              </w:rPr>
              <w:t xml:space="preserve">Mips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17.0" w:type="dxa"/>
              <w:left w:w="117.0" w:type="dxa"/>
              <w:bottom w:w="117.0" w:type="dxa"/>
              <w:right w:w="117.0" w:type="dxa"/>
            </w:tcMar>
          </w:tcPr>
          <w:p w:rsidR="00000000" w:rsidDel="00000000" w:rsidP="00000000" w:rsidRDefault="00000000" w:rsidRPr="00000000" w14:paraId="0000004A">
            <w:pPr>
              <w:spacing w:after="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7"/>
                <w:szCs w:val="27"/>
                <w:rtl w:val="0"/>
              </w:rPr>
              <w:t xml:space="preserve">ARM</w:t>
            </w:r>
            <w:r w:rsidDel="00000000" w:rsidR="00000000" w:rsidRPr="00000000">
              <w:rPr>
                <w:rtl w:val="0"/>
              </w:rPr>
            </w:r>
          </w:p>
        </w:tc>
      </w:tr>
      <w:tr>
        <w:trPr>
          <w:cantSplit w:val="0"/>
          <w:trHeight w:val="569" w:hRule="atLeast"/>
          <w:tblHeader w:val="0"/>
        </w:trPr>
        <w:tc>
          <w:tcPr>
            <w:tcBorders>
              <w:top w:color="000000" w:space="0" w:sz="6" w:val="single"/>
              <w:left w:color="000000" w:space="0" w:sz="6" w:val="single"/>
              <w:bottom w:color="000000" w:space="0" w:sz="6" w:val="single"/>
              <w:right w:color="000000" w:space="0" w:sz="6" w:val="single"/>
            </w:tcBorders>
            <w:tcMar>
              <w:top w:w="117.0" w:type="dxa"/>
              <w:left w:w="117.0" w:type="dxa"/>
              <w:bottom w:w="117.0" w:type="dxa"/>
              <w:right w:w="117.0" w:type="dxa"/>
            </w:tcMar>
          </w:tcPr>
          <w:p w:rsidR="00000000" w:rsidDel="00000000" w:rsidP="00000000" w:rsidRDefault="00000000" w:rsidRPr="00000000" w14:paraId="0000004B">
            <w:pPr>
              <w:spacing w:after="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Liczba rejestrów ogólnego przeznaczenia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17.0" w:type="dxa"/>
              <w:left w:w="117.0" w:type="dxa"/>
              <w:bottom w:w="117.0" w:type="dxa"/>
              <w:right w:w="117.0" w:type="dxa"/>
            </w:tcMar>
          </w:tcPr>
          <w:p w:rsidR="00000000" w:rsidDel="00000000" w:rsidP="00000000" w:rsidRDefault="00000000" w:rsidRPr="00000000" w14:paraId="0000004C">
            <w:pPr>
              <w:spacing w:after="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17.0" w:type="dxa"/>
              <w:left w:w="117.0" w:type="dxa"/>
              <w:bottom w:w="117.0" w:type="dxa"/>
              <w:right w:w="117.0" w:type="dxa"/>
            </w:tcMar>
          </w:tcPr>
          <w:p w:rsidR="00000000" w:rsidDel="00000000" w:rsidP="00000000" w:rsidRDefault="00000000" w:rsidRPr="00000000" w14:paraId="0000004D">
            <w:pPr>
              <w:spacing w:after="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16</w:t>
            </w:r>
            <w:r w:rsidDel="00000000" w:rsidR="00000000" w:rsidRPr="00000000">
              <w:rPr>
                <w:rtl w:val="0"/>
              </w:rPr>
            </w:r>
          </w:p>
        </w:tc>
      </w:tr>
      <w:tr>
        <w:trPr>
          <w:cantSplit w:val="0"/>
          <w:trHeight w:val="190" w:hRule="atLeast"/>
          <w:tblHeader w:val="0"/>
        </w:trPr>
        <w:tc>
          <w:tcPr>
            <w:tcBorders>
              <w:top w:color="000000" w:space="0" w:sz="6" w:val="single"/>
              <w:left w:color="000000" w:space="0" w:sz="6" w:val="single"/>
              <w:bottom w:color="000000" w:space="0" w:sz="6" w:val="single"/>
              <w:right w:color="000000" w:space="0" w:sz="6" w:val="single"/>
            </w:tcBorders>
            <w:tcMar>
              <w:top w:w="117.0" w:type="dxa"/>
              <w:left w:w="117.0" w:type="dxa"/>
              <w:bottom w:w="117.0" w:type="dxa"/>
              <w:right w:w="117.0" w:type="dxa"/>
            </w:tcMar>
          </w:tcPr>
          <w:p w:rsidR="00000000" w:rsidDel="00000000" w:rsidP="00000000" w:rsidRDefault="00000000" w:rsidRPr="00000000" w14:paraId="0000004E">
            <w:pPr>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typ ISA</w:t>
            </w:r>
          </w:p>
        </w:tc>
        <w:tc>
          <w:tcPr>
            <w:tcBorders>
              <w:top w:color="000000" w:space="0" w:sz="6" w:val="single"/>
              <w:left w:color="000000" w:space="0" w:sz="6" w:val="single"/>
              <w:bottom w:color="000000" w:space="0" w:sz="6" w:val="single"/>
              <w:right w:color="000000" w:space="0" w:sz="6" w:val="single"/>
            </w:tcBorders>
            <w:tcMar>
              <w:top w:w="117.0" w:type="dxa"/>
              <w:left w:w="117.0" w:type="dxa"/>
              <w:bottom w:w="117.0" w:type="dxa"/>
              <w:right w:w="117.0" w:type="dxa"/>
            </w:tcMar>
          </w:tcPr>
          <w:p w:rsidR="00000000" w:rsidDel="00000000" w:rsidP="00000000" w:rsidRDefault="00000000" w:rsidRPr="00000000" w14:paraId="0000004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rejestr-rejestr</w:t>
            </w:r>
          </w:p>
        </w:tc>
        <w:tc>
          <w:tcPr>
            <w:tcBorders>
              <w:top w:color="000000" w:space="0" w:sz="6" w:val="single"/>
              <w:left w:color="000000" w:space="0" w:sz="6" w:val="single"/>
              <w:bottom w:color="000000" w:space="0" w:sz="6" w:val="single"/>
              <w:right w:color="000000" w:space="0" w:sz="6" w:val="single"/>
            </w:tcBorders>
            <w:tcMar>
              <w:top w:w="117.0" w:type="dxa"/>
              <w:left w:w="117.0" w:type="dxa"/>
              <w:bottom w:w="117.0" w:type="dxa"/>
              <w:right w:w="117.0" w:type="dxa"/>
            </w:tcMar>
          </w:tcPr>
          <w:p w:rsidR="00000000" w:rsidDel="00000000" w:rsidP="00000000" w:rsidRDefault="00000000" w:rsidRPr="00000000" w14:paraId="00000050">
            <w:pPr>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Rejestr-rejestr</w:t>
            </w:r>
          </w:p>
        </w:tc>
      </w:tr>
      <w:tr>
        <w:trPr>
          <w:cantSplit w:val="0"/>
          <w:trHeight w:val="190" w:hRule="atLeast"/>
          <w:tblHeader w:val="0"/>
        </w:trPr>
        <w:tc>
          <w:tcPr>
            <w:tcBorders>
              <w:top w:color="000000" w:space="0" w:sz="6" w:val="single"/>
              <w:left w:color="000000" w:space="0" w:sz="6" w:val="single"/>
              <w:bottom w:color="000000" w:space="0" w:sz="6" w:val="single"/>
              <w:right w:color="000000" w:space="0" w:sz="6" w:val="single"/>
            </w:tcBorders>
            <w:tcMar>
              <w:top w:w="117.0" w:type="dxa"/>
              <w:left w:w="117.0" w:type="dxa"/>
              <w:bottom w:w="117.0" w:type="dxa"/>
              <w:right w:w="117.0" w:type="dxa"/>
            </w:tcMar>
          </w:tcPr>
          <w:p w:rsidR="00000000" w:rsidDel="00000000" w:rsidP="00000000" w:rsidRDefault="00000000" w:rsidRPr="00000000" w14:paraId="00000051">
            <w:pPr>
              <w:spacing w:after="0" w:lineRule="auto"/>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Instrukcje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17.0" w:type="dxa"/>
              <w:left w:w="117.0" w:type="dxa"/>
              <w:bottom w:w="117.0" w:type="dxa"/>
              <w:right w:w="117.0" w:type="dxa"/>
            </w:tcMar>
          </w:tcPr>
          <w:p w:rsidR="00000000" w:rsidDel="00000000" w:rsidP="00000000" w:rsidRDefault="00000000" w:rsidRPr="00000000" w14:paraId="0000005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stałej długości</w:t>
            </w:r>
          </w:p>
        </w:tc>
        <w:tc>
          <w:tcPr>
            <w:tcBorders>
              <w:top w:color="000000" w:space="0" w:sz="6" w:val="single"/>
              <w:left w:color="000000" w:space="0" w:sz="6" w:val="single"/>
              <w:bottom w:color="000000" w:space="0" w:sz="6" w:val="single"/>
              <w:right w:color="000000" w:space="0" w:sz="6" w:val="single"/>
            </w:tcBorders>
            <w:tcMar>
              <w:top w:w="117.0" w:type="dxa"/>
              <w:left w:w="117.0" w:type="dxa"/>
              <w:bottom w:w="117.0" w:type="dxa"/>
              <w:right w:w="117.0" w:type="dxa"/>
            </w:tcMar>
          </w:tcPr>
          <w:p w:rsidR="00000000" w:rsidDel="00000000" w:rsidP="00000000" w:rsidRDefault="00000000" w:rsidRPr="00000000" w14:paraId="00000053">
            <w:pPr>
              <w:spacing w:after="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W nowszych wersjach mogą być zmiennej długości (16 lub 32 bit)</w:t>
            </w:r>
            <w:r w:rsidDel="00000000" w:rsidR="00000000" w:rsidRPr="00000000">
              <w:rPr>
                <w:rtl w:val="0"/>
              </w:rPr>
            </w:r>
          </w:p>
        </w:tc>
      </w:tr>
      <w:tr>
        <w:trPr>
          <w:cantSplit w:val="0"/>
          <w:trHeight w:val="380" w:hRule="atLeast"/>
          <w:tblHeader w:val="0"/>
        </w:trPr>
        <w:tc>
          <w:tcPr>
            <w:tcBorders>
              <w:top w:color="000000" w:space="0" w:sz="6" w:val="single"/>
              <w:left w:color="000000" w:space="0" w:sz="6" w:val="single"/>
              <w:bottom w:color="000000" w:space="0" w:sz="6" w:val="single"/>
              <w:right w:color="000000" w:space="0" w:sz="6" w:val="single"/>
            </w:tcBorders>
            <w:tcMar>
              <w:top w:w="117.0" w:type="dxa"/>
              <w:left w:w="117.0" w:type="dxa"/>
              <w:bottom w:w="117.0" w:type="dxa"/>
              <w:right w:w="117.0" w:type="dxa"/>
            </w:tcMar>
          </w:tcPr>
          <w:p w:rsidR="00000000" w:rsidDel="00000000" w:rsidP="00000000" w:rsidRDefault="00000000" w:rsidRPr="00000000" w14:paraId="00000054">
            <w:pPr>
              <w:spacing w:after="0" w:lineRule="auto"/>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Używany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17.0" w:type="dxa"/>
              <w:left w:w="117.0" w:type="dxa"/>
              <w:bottom w:w="117.0" w:type="dxa"/>
              <w:right w:w="117.0" w:type="dxa"/>
            </w:tcMar>
          </w:tcPr>
          <w:p w:rsidR="00000000" w:rsidDel="00000000" w:rsidP="00000000" w:rsidRDefault="00000000" w:rsidRPr="00000000" w14:paraId="00000055">
            <w:pPr>
              <w:spacing w:after="0" w:lineRule="auto"/>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Drukarki, routery, tv, (urządzenia większej wagi)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17.0" w:type="dxa"/>
              <w:left w:w="117.0" w:type="dxa"/>
              <w:bottom w:w="117.0" w:type="dxa"/>
              <w:right w:w="117.0" w:type="dxa"/>
            </w:tcMar>
          </w:tcPr>
          <w:p w:rsidR="00000000" w:rsidDel="00000000" w:rsidP="00000000" w:rsidRDefault="00000000" w:rsidRPr="00000000" w14:paraId="00000056">
            <w:pPr>
              <w:spacing w:after="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Głównie urządzenia mobilne</w:t>
            </w:r>
            <w:r w:rsidDel="00000000" w:rsidR="00000000" w:rsidRPr="00000000">
              <w:rPr>
                <w:rtl w:val="0"/>
              </w:rPr>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17.0" w:type="dxa"/>
              <w:left w:w="117.0" w:type="dxa"/>
              <w:bottom w:w="117.0" w:type="dxa"/>
              <w:right w:w="117.0" w:type="dxa"/>
            </w:tcMar>
          </w:tcPr>
          <w:p w:rsidR="00000000" w:rsidDel="00000000" w:rsidP="00000000" w:rsidRDefault="00000000" w:rsidRPr="00000000" w14:paraId="00000057">
            <w:pPr>
              <w:spacing w:after="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Inne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17.0" w:type="dxa"/>
              <w:left w:w="117.0" w:type="dxa"/>
              <w:bottom w:w="117.0" w:type="dxa"/>
              <w:right w:w="117.0" w:type="dxa"/>
            </w:tcMar>
          </w:tcPr>
          <w:p w:rsidR="00000000" w:rsidDel="00000000" w:rsidP="00000000" w:rsidRDefault="00000000" w:rsidRPr="00000000" w14:paraId="00000058">
            <w:pPr>
              <w:spacing w:after="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większa liczba trybów adresowania, nie ma odpowiednika ARMowej instrukcji MOV(jest tłumaczona na rozkaz add),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17.0" w:type="dxa"/>
              <w:left w:w="117.0" w:type="dxa"/>
              <w:bottom w:w="117.0" w:type="dxa"/>
              <w:right w:w="117.0" w:type="dxa"/>
            </w:tcMar>
          </w:tcPr>
          <w:p w:rsidR="00000000" w:rsidDel="00000000" w:rsidP="00000000" w:rsidRDefault="00000000" w:rsidRPr="00000000" w14:paraId="00000059">
            <w:pPr>
              <w:spacing w:after="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droższa licencja, specjalizowany układ SIMD (NEON) </w:t>
            </w: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Jaki problem rozwiązuje Cache (jedno słowo na H)</w:t>
      </w:r>
    </w:p>
    <w:p w:rsidR="00000000" w:rsidDel="00000000" w:rsidP="00000000" w:rsidRDefault="00000000" w:rsidRPr="00000000" w14:paraId="0000005D">
      <w:pPr>
        <w:spacing w:after="0" w:lineRule="auto"/>
        <w:rPr/>
      </w:pPr>
      <w:r w:rsidDel="00000000" w:rsidR="00000000" w:rsidRPr="00000000">
        <w:rPr>
          <w:rtl w:val="0"/>
        </w:rPr>
        <w:t xml:space="preserve">Hazardy.</w:t>
        <w:br w:type="textWrapping"/>
        <w:t xml:space="preserve">Instruction cache rozwiązuje hazardy dotyczące fazy potoku z pobieraniem rozkazu.</w:t>
        <w:br w:type="textWrapping"/>
        <w:t xml:space="preserve">Data cache dotyczące fazy dostępu do pamięci.</w:t>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Schemat ALU</w:t>
      </w:r>
    </w:p>
    <w:p w:rsidR="00000000" w:rsidDel="00000000" w:rsidP="00000000" w:rsidRDefault="00000000" w:rsidRPr="00000000" w14:paraId="00000060">
      <w:pPr>
        <w:spacing w:after="0" w:lineRule="auto"/>
        <w:rPr/>
      </w:pPr>
      <w:r w:rsidDel="00000000" w:rsidR="00000000" w:rsidRPr="00000000">
        <w:rPr/>
        <w:drawing>
          <wp:inline distB="0" distT="0" distL="0" distR="0">
            <wp:extent cx="5972810" cy="3439527"/>
            <wp:effectExtent b="0" l="0" r="0" t="0"/>
            <wp:docPr id="2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72810" cy="3439527"/>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Schemat Control Unit</w:t>
      </w:r>
    </w:p>
    <w:p w:rsidR="00000000" w:rsidDel="00000000" w:rsidP="00000000" w:rsidRDefault="00000000" w:rsidRPr="00000000" w14:paraId="00000062">
      <w:pPr>
        <w:spacing w:after="0" w:lineRule="auto"/>
        <w:rPr/>
      </w:pPr>
      <w:r w:rsidDel="00000000" w:rsidR="00000000" w:rsidRPr="00000000">
        <w:rPr/>
        <w:drawing>
          <wp:inline distB="0" distT="0" distL="0" distR="0">
            <wp:extent cx="1372088" cy="3635947"/>
            <wp:effectExtent b="0" l="0" r="0" t="0"/>
            <wp:docPr id="2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72088" cy="3635947"/>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Schemat architektury potokowej</w:t>
      </w:r>
    </w:p>
    <w:p w:rsidR="00000000" w:rsidDel="00000000" w:rsidP="00000000" w:rsidRDefault="00000000" w:rsidRPr="00000000" w14:paraId="00000065">
      <w:pPr>
        <w:spacing w:after="0" w:lineRule="auto"/>
        <w:ind w:left="426" w:firstLine="0"/>
        <w:rPr/>
      </w:pPr>
      <w:r w:rsidDel="00000000" w:rsidR="00000000" w:rsidRPr="00000000">
        <w:rPr>
          <w:rtl w:val="0"/>
        </w:rPr>
        <w:t xml:space="preserve">Tak jak standardowa architektura + rejestry pośrednie</w:t>
      </w:r>
    </w:p>
    <w:p w:rsidR="00000000" w:rsidDel="00000000" w:rsidP="00000000" w:rsidRDefault="00000000" w:rsidRPr="00000000" w14:paraId="00000066">
      <w:pPr>
        <w:spacing w:after="0" w:lineRule="auto"/>
        <w:ind w:left="426" w:firstLine="0"/>
        <w:rPr/>
      </w:pPr>
      <w:r w:rsidDel="00000000" w:rsidR="00000000" w:rsidRPr="00000000">
        <w:rPr/>
        <w:drawing>
          <wp:inline distB="0" distT="0" distL="0" distR="0">
            <wp:extent cx="5972810" cy="3695580"/>
            <wp:effectExtent b="0" l="0" r="0" t="0"/>
            <wp:docPr id="2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72810" cy="369558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Forwarding</w:t>
      </w:r>
    </w:p>
    <w:p w:rsidR="00000000" w:rsidDel="00000000" w:rsidP="00000000" w:rsidRDefault="00000000" w:rsidRPr="00000000" w14:paraId="00000069">
      <w:pPr>
        <w:spacing w:after="0" w:lineRule="auto"/>
        <w:ind w:left="426" w:firstLine="0"/>
        <w:rPr/>
      </w:pPr>
      <w:r w:rsidDel="00000000" w:rsidR="00000000" w:rsidRPr="00000000">
        <w:rPr>
          <w:rtl w:val="0"/>
        </w:rPr>
        <w:t xml:space="preserve">jak skończy się wykonywać dana faza potoku, to od razu dostarczamy z niej dane wyjściowe do poprzedniej fazy, która ich potrzebuje</w:t>
      </w:r>
    </w:p>
    <w:p w:rsidR="00000000" w:rsidDel="00000000" w:rsidP="00000000" w:rsidRDefault="00000000" w:rsidRPr="00000000" w14:paraId="0000006A">
      <w:pPr>
        <w:spacing w:after="0" w:lineRule="auto"/>
        <w:ind w:left="426" w:firstLine="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Double-slot Delay</w:t>
      </w:r>
    </w:p>
    <w:p w:rsidR="00000000" w:rsidDel="00000000" w:rsidP="00000000" w:rsidRDefault="00000000" w:rsidRPr="00000000" w14:paraId="0000006C">
      <w:pPr>
        <w:spacing w:after="0" w:lineRule="auto"/>
        <w:ind w:left="426" w:firstLine="0"/>
        <w:rPr/>
      </w:pPr>
      <w:r w:rsidDel="00000000" w:rsidR="00000000" w:rsidRPr="00000000">
        <w:rPr>
          <w:rtl w:val="0"/>
        </w:rPr>
        <w:t xml:space="preserve">Po napotkaniu skoku podczas przetwarzania instrukcji, przed jego wykonaniem zostaną wykonane jeszcze dwie następujące po nim instrukcje, a dopiero po tym skok zostanie wykonany.</w:t>
      </w:r>
    </w:p>
    <w:p w:rsidR="00000000" w:rsidDel="00000000" w:rsidP="00000000" w:rsidRDefault="00000000" w:rsidRPr="00000000" w14:paraId="0000006D">
      <w:pPr>
        <w:spacing w:after="0" w:lineRule="auto"/>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Schemat blokowy i opis FSM. </w:t>
      </w:r>
      <w:r w:rsidDel="00000000" w:rsidR="00000000" w:rsidRPr="00000000">
        <w:rPr>
          <w:rtl w:val="0"/>
        </w:rPr>
      </w:r>
    </w:p>
    <w:p w:rsidR="00000000" w:rsidDel="00000000" w:rsidP="00000000" w:rsidRDefault="00000000" w:rsidRPr="00000000" w14:paraId="0000006F">
      <w:pPr>
        <w:spacing w:after="0" w:lineRule="auto"/>
        <w:ind w:left="426" w:firstLine="0"/>
        <w:rPr>
          <w:i w:val="1"/>
        </w:rPr>
      </w:pPr>
      <w:r w:rsidDel="00000000" w:rsidR="00000000" w:rsidRPr="00000000">
        <w:rPr>
          <w:i w:val="1"/>
          <w:rtl w:val="0"/>
        </w:rPr>
        <w:t xml:space="preserve">Jak on liczy, że dostanie schemat w postaci szczegółowego układu to chyba Nope.avi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Abstrakcyjny, matematyczny, iteracyjny model zachowania systemu dynamicznego oparty na tablicy dyskretnych przejść między jego kolejnymi stanami.</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3606962" cy="1535090"/>
            <wp:effectExtent b="0" l="0" r="0" t="0"/>
            <wp:docPr descr="http://upload.wikimedia.org/wikipedia/commons/thumb/9/94/DFA_example_multiplies_of_3.svg/1230px-DFA_example_multiplies_of_3.svg.png" id="24" name="image2.png"/>
            <a:graphic>
              <a:graphicData uri="http://schemas.openxmlformats.org/drawingml/2006/picture">
                <pic:pic>
                  <pic:nvPicPr>
                    <pic:cNvPr descr="http://upload.wikimedia.org/wikipedia/commons/thumb/9/94/DFA_example_multiplies_of_3.svg/1230px-DFA_example_multiplies_of_3.svg.png" id="0" name="image2.png"/>
                    <pic:cNvPicPr preferRelativeResize="0"/>
                  </pic:nvPicPr>
                  <pic:blipFill>
                    <a:blip r:embed="rId11"/>
                    <a:srcRect b="0" l="0" r="0" t="0"/>
                    <a:stretch>
                      <a:fillRect/>
                    </a:stretch>
                  </pic:blipFill>
                  <pic:spPr>
                    <a:xfrm>
                      <a:off x="0" y="0"/>
                      <a:ext cx="3606962" cy="153509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 to znaczy, że potok jest zrównoważony?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Wszystkie fazy potoku zajmują taką samą ilość czasu.</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 jaki sposób zapobiegamy hazardowi danych?</w:t>
      </w:r>
    </w:p>
    <w:p w:rsidR="00000000" w:rsidDel="00000000" w:rsidP="00000000" w:rsidRDefault="00000000" w:rsidRPr="00000000" w14:paraId="00000076">
      <w:pPr>
        <w:spacing w:after="0" w:lineRule="auto"/>
        <w:ind w:left="426" w:firstLine="0"/>
        <w:rPr/>
      </w:pPr>
      <w:r w:rsidDel="00000000" w:rsidR="00000000" w:rsidRPr="00000000">
        <w:rPr>
          <w:rtl w:val="0"/>
        </w:rPr>
        <w:t xml:space="preserve">Szeregowanie statyczne</w:t>
      </w:r>
    </w:p>
    <w:p w:rsidR="00000000" w:rsidDel="00000000" w:rsidP="00000000" w:rsidRDefault="00000000" w:rsidRPr="00000000" w14:paraId="00000077">
      <w:pPr>
        <w:spacing w:after="0" w:lineRule="auto"/>
        <w:ind w:left="426" w:firstLine="0"/>
        <w:rPr/>
      </w:pPr>
      <w:r w:rsidDel="00000000" w:rsidR="00000000" w:rsidRPr="00000000">
        <w:rPr>
          <w:rtl w:val="0"/>
        </w:rPr>
        <w:t xml:space="preserve">Szeregowanie dynamiczne</w:t>
      </w:r>
    </w:p>
    <w:p w:rsidR="00000000" w:rsidDel="00000000" w:rsidP="00000000" w:rsidRDefault="00000000" w:rsidRPr="00000000" w14:paraId="00000078">
      <w:pPr>
        <w:spacing w:after="0" w:lineRule="auto"/>
        <w:ind w:left="426" w:firstLine="0"/>
        <w:rPr/>
      </w:pPr>
      <w:r w:rsidDel="00000000" w:rsidR="00000000" w:rsidRPr="00000000">
        <w:rPr>
          <w:rtl w:val="0"/>
        </w:rPr>
        <w:t xml:space="preserve">Scoreboarding</w:t>
      </w:r>
      <w:r w:rsidDel="00000000" w:rsidR="00000000" w:rsidRPr="00000000">
        <w:rPr>
          <w:rtl w:val="0"/>
        </w:rPr>
      </w:r>
    </w:p>
    <w:p w:rsidR="00000000" w:rsidDel="00000000" w:rsidP="00000000" w:rsidRDefault="00000000" w:rsidRPr="00000000" w14:paraId="00000079">
      <w:pPr>
        <w:spacing w:after="0" w:lineRule="auto"/>
        <w:ind w:left="426" w:firstLine="0"/>
        <w:rPr/>
      </w:pPr>
      <w:r w:rsidDel="00000000" w:rsidR="00000000" w:rsidRPr="00000000">
        <w:rPr>
          <w:rtl w:val="0"/>
        </w:rPr>
        <w:t xml:space="preserve">Forwarding</w:t>
      </w:r>
    </w:p>
    <w:p w:rsidR="00000000" w:rsidDel="00000000" w:rsidP="00000000" w:rsidRDefault="00000000" w:rsidRPr="00000000" w14:paraId="0000007A">
      <w:pPr>
        <w:spacing w:after="0" w:lineRule="auto"/>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Wykres prawa Gustafsona.</w:t>
      </w:r>
    </w:p>
    <w:p w:rsidR="00000000" w:rsidDel="00000000" w:rsidP="00000000" w:rsidRDefault="00000000" w:rsidRPr="00000000" w14:paraId="0000007C">
      <w:pPr>
        <w:spacing w:after="0" w:lineRule="auto"/>
        <w:ind w:firstLine="426"/>
        <w:rPr/>
      </w:pPr>
      <w:r w:rsidDel="00000000" w:rsidR="00000000" w:rsidRPr="00000000">
        <w:rPr>
          <w:rtl w:val="0"/>
        </w:rPr>
        <w:t xml:space="preserve">Prawo Gustafsona – każdy wystarczająco duży problem może zostać efektywnie zrównoleglony:</w:t>
      </w:r>
    </w:p>
    <w:p w:rsidR="00000000" w:rsidDel="00000000" w:rsidP="00000000" w:rsidRDefault="00000000" w:rsidRPr="00000000" w14:paraId="0000007D">
      <w:pPr>
        <w:jc w:val="center"/>
        <w:rPr>
          <w:rFonts w:ascii="Cambria Math" w:cs="Cambria Math" w:eastAsia="Cambria Math" w:hAnsi="Cambria Math"/>
        </w:rPr>
      </w:pPr>
      <m:oMath>
        <m:r>
          <w:rPr>
            <w:rFonts w:ascii="Cambria Math" w:cs="Cambria Math" w:eastAsia="Cambria Math" w:hAnsi="Cambria Math"/>
          </w:rPr>
          <m:t xml:space="preserve">S</m:t>
        </m:r>
        <m:d>
          <m:dPr>
            <m:begChr m:val="("/>
            <m:endChr m:val=")"/>
            <m:ctrlPr>
              <w:rPr>
                <w:rFonts w:ascii="Cambria Math" w:cs="Cambria Math" w:eastAsia="Cambria Math" w:hAnsi="Cambria Math"/>
              </w:rPr>
            </m:ctrlPr>
          </m:dPr>
          <m:e>
            <m:r>
              <w:rPr>
                <w:rFonts w:ascii="Cambria Math" w:cs="Cambria Math" w:eastAsia="Cambria Math" w:hAnsi="Cambria Math"/>
              </w:rPr>
              <m:t xml:space="preserve">P</m:t>
            </m:r>
          </m:e>
        </m:d>
        <m:r>
          <w:rPr>
            <w:rFonts w:ascii="Cambria Math" w:cs="Cambria Math" w:eastAsia="Cambria Math" w:hAnsi="Cambria Math"/>
          </w:rPr>
          <m:t xml:space="preserve">= P- α*(P-1)</m:t>
        </m:r>
      </m:oMath>
      <w:r w:rsidDel="00000000" w:rsidR="00000000" w:rsidRPr="00000000">
        <w:rPr>
          <w:rtl w:val="0"/>
        </w:rPr>
      </w:r>
    </w:p>
    <w:p w:rsidR="00000000" w:rsidDel="00000000" w:rsidP="00000000" w:rsidRDefault="00000000" w:rsidRPr="00000000" w14:paraId="0000007E">
      <w:pPr>
        <w:spacing w:after="0" w:lineRule="auto"/>
        <w:ind w:firstLine="426"/>
        <w:rPr/>
      </w:pPr>
      <w:r w:rsidDel="00000000" w:rsidR="00000000" w:rsidRPr="00000000">
        <w:rPr>
          <w:rtl w:val="0"/>
        </w:rPr>
        <w:t xml:space="preserve">gdzie:</w:t>
      </w:r>
    </w:p>
    <w:p w:rsidR="00000000" w:rsidDel="00000000" w:rsidP="00000000" w:rsidRDefault="00000000" w:rsidRPr="00000000" w14:paraId="0000007F">
      <w:pPr>
        <w:spacing w:after="0" w:lineRule="auto"/>
        <w:ind w:firstLine="426"/>
        <w:rPr/>
      </w:pPr>
      <w:r w:rsidDel="00000000" w:rsidR="00000000" w:rsidRPr="00000000">
        <w:rPr>
          <w:rtl w:val="0"/>
        </w:rPr>
        <w:t xml:space="preserve">S – przyspieszenie</w:t>
      </w:r>
    </w:p>
    <w:p w:rsidR="00000000" w:rsidDel="00000000" w:rsidP="00000000" w:rsidRDefault="00000000" w:rsidRPr="00000000" w14:paraId="00000080">
      <w:pPr>
        <w:spacing w:after="0" w:lineRule="auto"/>
        <w:ind w:firstLine="426"/>
        <w:rPr/>
      </w:pPr>
      <w:r w:rsidDel="00000000" w:rsidR="00000000" w:rsidRPr="00000000">
        <w:rPr>
          <w:rtl w:val="0"/>
        </w:rPr>
        <w:t xml:space="preserve">P – ilość procesorów</w:t>
      </w:r>
    </w:p>
    <w:p w:rsidR="00000000" w:rsidDel="00000000" w:rsidP="00000000" w:rsidRDefault="00000000" w:rsidRPr="00000000" w14:paraId="00000081">
      <w:pPr>
        <w:spacing w:after="0" w:lineRule="auto"/>
        <w:ind w:firstLine="426"/>
        <w:rPr/>
      </w:pPr>
      <w:r w:rsidDel="00000000" w:rsidR="00000000" w:rsidRPr="00000000">
        <w:rPr>
          <w:rtl w:val="0"/>
        </w:rPr>
        <w:t xml:space="preserve">α – część progrmau, której nie da się zrównoleglić</w:t>
      </w:r>
    </w:p>
    <w:p w:rsidR="00000000" w:rsidDel="00000000" w:rsidP="00000000" w:rsidRDefault="00000000" w:rsidRPr="00000000" w14:paraId="00000082">
      <w:pPr>
        <w:spacing w:after="0" w:lineRule="auto"/>
        <w:ind w:firstLine="426"/>
        <w:rPr/>
      </w:pPr>
      <w:r w:rsidDel="00000000" w:rsidR="00000000" w:rsidRPr="00000000">
        <w:rPr/>
        <w:drawing>
          <wp:inline distB="0" distT="0" distL="0" distR="0">
            <wp:extent cx="5972810" cy="4196150"/>
            <wp:effectExtent b="0" l="0" r="0" t="0"/>
            <wp:docPr descr="http://upload.wikimedia.org/wikipedia/commons/d/d7/Gustafson.png" id="27" name="image4.png"/>
            <a:graphic>
              <a:graphicData uri="http://schemas.openxmlformats.org/drawingml/2006/picture">
                <pic:pic>
                  <pic:nvPicPr>
                    <pic:cNvPr descr="http://upload.wikimedia.org/wikipedia/commons/d/d7/Gustafson.png" id="0" name="image4.png"/>
                    <pic:cNvPicPr preferRelativeResize="0"/>
                  </pic:nvPicPr>
                  <pic:blipFill>
                    <a:blip r:embed="rId12"/>
                    <a:srcRect b="0" l="0" r="0" t="0"/>
                    <a:stretch>
                      <a:fillRect/>
                    </a:stretch>
                  </pic:blipFill>
                  <pic:spPr>
                    <a:xfrm>
                      <a:off x="0" y="0"/>
                      <a:ext cx="5972810" cy="419615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0" w:lineRule="auto"/>
        <w:rPr/>
      </w:pPr>
      <w:r w:rsidDel="00000000" w:rsidR="00000000" w:rsidRPr="00000000">
        <w:rPr>
          <w:rtl w:val="0"/>
        </w:rPr>
      </w:r>
    </w:p>
    <w:p w:rsidR="00000000" w:rsidDel="00000000" w:rsidP="00000000" w:rsidRDefault="00000000" w:rsidRPr="00000000" w14:paraId="00000084">
      <w:pPr>
        <w:spacing w:after="0" w:lineRule="auto"/>
        <w:rPr/>
      </w:pPr>
      <w:r w:rsidDel="00000000" w:rsidR="00000000" w:rsidRPr="00000000">
        <w:rPr>
          <w:rtl w:val="0"/>
        </w:rPr>
      </w:r>
    </w:p>
    <w:p w:rsidR="00000000" w:rsidDel="00000000" w:rsidP="00000000" w:rsidRDefault="00000000" w:rsidRPr="00000000" w14:paraId="00000085">
      <w:pPr>
        <w:spacing w:after="0" w:lineRule="auto"/>
        <w:rPr/>
      </w:pP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rtl w:val="0"/>
        </w:rPr>
      </w:r>
    </w:p>
    <w:p w:rsidR="00000000" w:rsidDel="00000000" w:rsidP="00000000" w:rsidRDefault="00000000" w:rsidRPr="00000000" w14:paraId="00000087">
      <w:pPr>
        <w:spacing w:after="0" w:lineRule="auto"/>
        <w:rPr/>
      </w:pPr>
      <w:r w:rsidDel="00000000" w:rsidR="00000000" w:rsidRPr="00000000">
        <w:rPr>
          <w:rtl w:val="0"/>
        </w:rPr>
      </w:r>
    </w:p>
    <w:p w:rsidR="00000000" w:rsidDel="00000000" w:rsidP="00000000" w:rsidRDefault="00000000" w:rsidRPr="00000000" w14:paraId="00000088">
      <w:pPr>
        <w:spacing w:after="0" w:lineRule="auto"/>
        <w:rPr/>
      </w:pPr>
      <w:r w:rsidDel="00000000" w:rsidR="00000000" w:rsidRPr="00000000">
        <w:rPr>
          <w:rtl w:val="0"/>
        </w:rPr>
      </w:r>
    </w:p>
    <w:p w:rsidR="00000000" w:rsidDel="00000000" w:rsidP="00000000" w:rsidRDefault="00000000" w:rsidRPr="00000000" w14:paraId="00000089">
      <w:pPr>
        <w:spacing w:after="0" w:lineRule="auto"/>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Cechy architektury potokowej</w:t>
      </w:r>
    </w:p>
    <w:p w:rsidR="00000000" w:rsidDel="00000000" w:rsidP="00000000" w:rsidRDefault="00000000" w:rsidRPr="00000000" w14:paraId="0000008B">
      <w:pPr>
        <w:spacing w:after="0" w:lineRule="auto"/>
        <w:ind w:left="426" w:firstLine="0"/>
        <w:rPr/>
      </w:pPr>
      <w:r w:rsidDel="00000000" w:rsidR="00000000" w:rsidRPr="00000000">
        <w:rPr>
          <w:rtl w:val="0"/>
        </w:rPr>
        <w:t xml:space="preserve">Wiele instrukcji wykonywanych w jednym cyklu.</w:t>
      </w:r>
    </w:p>
    <w:p w:rsidR="00000000" w:rsidDel="00000000" w:rsidP="00000000" w:rsidRDefault="00000000" w:rsidRPr="00000000" w14:paraId="0000008C">
      <w:pPr>
        <w:spacing w:after="0" w:lineRule="auto"/>
        <w:ind w:left="426" w:firstLine="0"/>
        <w:rPr/>
      </w:pPr>
      <w:r w:rsidDel="00000000" w:rsidR="00000000" w:rsidRPr="00000000">
        <w:rPr>
          <w:rtl w:val="0"/>
        </w:rPr>
        <w:t xml:space="preserve">Ryzyko występowania hazardów.</w:t>
      </w:r>
    </w:p>
    <w:p w:rsidR="00000000" w:rsidDel="00000000" w:rsidP="00000000" w:rsidRDefault="00000000" w:rsidRPr="00000000" w14:paraId="0000008D">
      <w:pPr>
        <w:spacing w:after="0" w:lineRule="auto"/>
        <w:ind w:left="426" w:firstLine="0"/>
        <w:rPr/>
      </w:pPr>
      <w:r w:rsidDel="00000000" w:rsidR="00000000" w:rsidRPr="00000000">
        <w:rPr>
          <w:rtl w:val="0"/>
        </w:rPr>
        <w:t xml:space="preserve">Występowanie rejestrów pośrednich.</w:t>
      </w:r>
    </w:p>
    <w:p w:rsidR="00000000" w:rsidDel="00000000" w:rsidP="00000000" w:rsidRDefault="00000000" w:rsidRPr="00000000" w14:paraId="0000008E">
      <w:pPr>
        <w:spacing w:after="0" w:lineRule="auto"/>
        <w:ind w:left="426" w:firstLine="0"/>
        <w:rPr/>
      </w:pPr>
      <w:r w:rsidDel="00000000" w:rsidR="00000000" w:rsidRPr="00000000">
        <w:rPr>
          <w:rtl w:val="0"/>
        </w:rPr>
        <w:t xml:space="preserve">Większy stopień skomplikowania niż architektura bez potoku.</w:t>
      </w:r>
    </w:p>
    <w:p w:rsidR="00000000" w:rsidDel="00000000" w:rsidP="00000000" w:rsidRDefault="00000000" w:rsidRPr="00000000" w14:paraId="0000008F">
      <w:pPr>
        <w:spacing w:after="0" w:lineRule="auto"/>
        <w:ind w:left="426" w:firstLine="0"/>
        <w:rPr/>
      </w:pPr>
      <w:r w:rsidDel="00000000" w:rsidR="00000000" w:rsidRPr="00000000">
        <w:rPr>
          <w:rtl w:val="0"/>
        </w:rPr>
        <w:t xml:space="preserve">Potok może się zatrzymać w oczekiwaniu na dane.</w:t>
      </w:r>
    </w:p>
    <w:p w:rsidR="00000000" w:rsidDel="00000000" w:rsidP="00000000" w:rsidRDefault="00000000" w:rsidRPr="00000000" w14:paraId="00000090">
      <w:pPr>
        <w:spacing w:after="0" w:lineRule="auto"/>
        <w:ind w:left="426" w:firstLine="0"/>
        <w:rPr/>
      </w:pPr>
      <w:r w:rsidDel="00000000" w:rsidR="00000000" w:rsidRPr="00000000">
        <w:rPr>
          <w:rtl w:val="0"/>
        </w:rPr>
        <w:t xml:space="preserve">Może wystąpić konieczność opróżnienia potoku na skutek wykonania skoku (strata czasu).</w:t>
      </w:r>
    </w:p>
    <w:p w:rsidR="00000000" w:rsidDel="00000000" w:rsidP="00000000" w:rsidRDefault="00000000" w:rsidRPr="00000000" w14:paraId="00000091">
      <w:pPr>
        <w:spacing w:after="0" w:lineRule="auto"/>
        <w:ind w:left="426" w:firstLine="0"/>
        <w:rPr/>
      </w:pPr>
      <w:r w:rsidDel="00000000" w:rsidR="00000000" w:rsidRPr="00000000">
        <w:rPr>
          <w:rtl w:val="0"/>
        </w:rPr>
        <w:t xml:space="preserve">Mniej przewidywalny czas wykonania określonego ciągu instrukcji niż w architekturze bez potoku.</w:t>
      </w:r>
    </w:p>
    <w:p w:rsidR="00000000" w:rsidDel="00000000" w:rsidP="00000000" w:rsidRDefault="00000000" w:rsidRPr="00000000" w14:paraId="00000092">
      <w:pPr>
        <w:spacing w:after="0" w:lineRule="auto"/>
        <w:ind w:left="426" w:firstLine="0"/>
        <w:rPr/>
      </w:pPr>
      <w:r w:rsidDel="00000000" w:rsidR="00000000" w:rsidRPr="00000000">
        <w:rPr>
          <w:rtl w:val="0"/>
        </w:rPr>
        <w:t xml:space="preserve">Pojedyncze instrukcje mogą wykonywać się wolniej (co nie znaczy, że całkowita wydajność będzie mniejsza).</w:t>
      </w:r>
    </w:p>
    <w:p w:rsidR="00000000" w:rsidDel="00000000" w:rsidP="00000000" w:rsidRDefault="00000000" w:rsidRPr="00000000" w14:paraId="00000093">
      <w:pPr>
        <w:spacing w:after="0" w:lineRule="auto"/>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Cykl zegara to 10ns, 5 faz potoku.</w:t>
      </w:r>
    </w:p>
    <w:p w:rsidR="00000000" w:rsidDel="00000000" w:rsidP="00000000" w:rsidRDefault="00000000" w:rsidRPr="00000000" w14:paraId="00000095">
      <w:pPr>
        <w:spacing w:after="0" w:lineRule="auto"/>
        <w:ind w:left="426" w:firstLine="0"/>
        <w:rPr>
          <w:b w:val="1"/>
        </w:rPr>
      </w:pPr>
      <w:r w:rsidDel="00000000" w:rsidR="00000000" w:rsidRPr="00000000">
        <w:rPr>
          <w:b w:val="1"/>
          <w:rtl w:val="0"/>
        </w:rPr>
        <w:t xml:space="preserve">- 4 cykle na ALU (40% przypadków)</w:t>
      </w:r>
    </w:p>
    <w:p w:rsidR="00000000" w:rsidDel="00000000" w:rsidP="00000000" w:rsidRDefault="00000000" w:rsidRPr="00000000" w14:paraId="00000096">
      <w:pPr>
        <w:spacing w:after="0" w:lineRule="auto"/>
        <w:ind w:left="426" w:firstLine="0"/>
        <w:rPr>
          <w:b w:val="1"/>
        </w:rPr>
      </w:pPr>
      <w:r w:rsidDel="00000000" w:rsidR="00000000" w:rsidRPr="00000000">
        <w:rPr>
          <w:b w:val="1"/>
          <w:rtl w:val="0"/>
        </w:rPr>
        <w:t xml:space="preserve">- 4 cykli na skok (20% przypadków)</w:t>
      </w:r>
    </w:p>
    <w:p w:rsidR="00000000" w:rsidDel="00000000" w:rsidP="00000000" w:rsidRDefault="00000000" w:rsidRPr="00000000" w14:paraId="00000097">
      <w:pPr>
        <w:spacing w:after="0" w:lineRule="auto"/>
        <w:ind w:left="426" w:firstLine="0"/>
        <w:rPr>
          <w:b w:val="1"/>
        </w:rPr>
      </w:pPr>
      <w:r w:rsidDel="00000000" w:rsidR="00000000" w:rsidRPr="00000000">
        <w:rPr>
          <w:b w:val="1"/>
          <w:rtl w:val="0"/>
        </w:rPr>
        <w:t xml:space="preserve">- 5 cykli na dostęp do pamięci (40% przypadków)</w:t>
      </w:r>
    </w:p>
    <w:p w:rsidR="00000000" w:rsidDel="00000000" w:rsidP="00000000" w:rsidRDefault="00000000" w:rsidRPr="00000000" w14:paraId="00000098">
      <w:pPr>
        <w:spacing w:after="0" w:lineRule="auto"/>
        <w:ind w:left="426" w:firstLine="0"/>
        <w:rPr>
          <w:b w:val="1"/>
        </w:rPr>
      </w:pPr>
      <w:r w:rsidDel="00000000" w:rsidR="00000000" w:rsidRPr="00000000">
        <w:rPr>
          <w:b w:val="1"/>
          <w:rtl w:val="0"/>
        </w:rPr>
        <w:t xml:space="preserve">- przeciętny czas na wykonanie instrukcji w potoku to 10ns+(1ns zwłoka rejestrów pośrednich)</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Ile razy szybciej wykona się program w architekturze potokowej</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Bez potoku:</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Średni czas wykonania = cykl zegara * średnie CPI = 10ns * ((40% + 20%) * 4 + 40% * 5) = 44ns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 potokiem:</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Przyśpieszenie wynikające z użycia potoku = 44ns / 11ns = 4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Typowe fazy potoku.</w:t>
      </w:r>
    </w:p>
    <w:p w:rsidR="00000000" w:rsidDel="00000000" w:rsidP="00000000" w:rsidRDefault="00000000" w:rsidRPr="00000000" w14:paraId="000000A1">
      <w:pPr>
        <w:spacing w:after="0" w:lineRule="auto"/>
        <w:ind w:left="66" w:firstLine="360"/>
        <w:rPr/>
      </w:pPr>
      <w:r w:rsidDel="00000000" w:rsidR="00000000" w:rsidRPr="00000000">
        <w:rPr>
          <w:rtl w:val="0"/>
        </w:rPr>
        <w:t xml:space="preserve">Fetch</w:t>
      </w:r>
    </w:p>
    <w:p w:rsidR="00000000" w:rsidDel="00000000" w:rsidP="00000000" w:rsidRDefault="00000000" w:rsidRPr="00000000" w14:paraId="000000A2">
      <w:pPr>
        <w:spacing w:after="0" w:lineRule="auto"/>
        <w:ind w:left="66" w:firstLine="360"/>
        <w:rPr/>
      </w:pPr>
      <w:r w:rsidDel="00000000" w:rsidR="00000000" w:rsidRPr="00000000">
        <w:rPr>
          <w:rtl w:val="0"/>
        </w:rPr>
        <w:t xml:space="preserve">Decode</w:t>
      </w:r>
    </w:p>
    <w:p w:rsidR="00000000" w:rsidDel="00000000" w:rsidP="00000000" w:rsidRDefault="00000000" w:rsidRPr="00000000" w14:paraId="000000A3">
      <w:pPr>
        <w:spacing w:after="0" w:lineRule="auto"/>
        <w:ind w:left="66" w:firstLine="360"/>
        <w:rPr/>
      </w:pPr>
      <w:r w:rsidDel="00000000" w:rsidR="00000000" w:rsidRPr="00000000">
        <w:rPr>
          <w:rtl w:val="0"/>
        </w:rPr>
        <w:t xml:space="preserve">Execute</w:t>
      </w:r>
    </w:p>
    <w:p w:rsidR="00000000" w:rsidDel="00000000" w:rsidP="00000000" w:rsidRDefault="00000000" w:rsidRPr="00000000" w14:paraId="000000A4">
      <w:pPr>
        <w:spacing w:after="0" w:lineRule="auto"/>
        <w:ind w:left="66" w:firstLine="360"/>
        <w:rPr/>
      </w:pPr>
      <w:r w:rsidDel="00000000" w:rsidR="00000000" w:rsidRPr="00000000">
        <w:rPr>
          <w:rtl w:val="0"/>
        </w:rPr>
        <w:t xml:space="preserve">Memory Access</w:t>
      </w:r>
    </w:p>
    <w:p w:rsidR="00000000" w:rsidDel="00000000" w:rsidP="00000000" w:rsidRDefault="00000000" w:rsidRPr="00000000" w14:paraId="000000A5">
      <w:pPr>
        <w:spacing w:after="0" w:lineRule="auto"/>
        <w:ind w:left="66" w:firstLine="360"/>
        <w:rPr/>
      </w:pPr>
      <w:r w:rsidDel="00000000" w:rsidR="00000000" w:rsidRPr="00000000">
        <w:rPr>
          <w:rtl w:val="0"/>
        </w:rPr>
        <w:t xml:space="preserve">Write Back</w:t>
      </w:r>
    </w:p>
    <w:p w:rsidR="00000000" w:rsidDel="00000000" w:rsidP="00000000" w:rsidRDefault="00000000" w:rsidRPr="00000000" w14:paraId="000000A6">
      <w:pPr>
        <w:spacing w:after="0" w:lineRule="auto"/>
        <w:ind w:left="66" w:firstLine="360"/>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Przykład instrukcji SIMD dla ARM.</w:t>
      </w:r>
    </w:p>
    <w:p w:rsidR="00000000" w:rsidDel="00000000" w:rsidP="00000000" w:rsidRDefault="00000000" w:rsidRPr="00000000" w14:paraId="000000A8">
      <w:pPr>
        <w:spacing w:after="0" w:lineRule="auto"/>
        <w:ind w:firstLine="426"/>
        <w:rPr/>
      </w:pPr>
      <w:r w:rsidDel="00000000" w:rsidR="00000000" w:rsidRPr="00000000">
        <w:rPr>
          <w:rtl w:val="0"/>
        </w:rPr>
        <w:t xml:space="preserve">UADD8 R0, R1, R2</w:t>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Datapath.</w:t>
      </w:r>
    </w:p>
    <w:p w:rsidR="00000000" w:rsidDel="00000000" w:rsidP="00000000" w:rsidRDefault="00000000" w:rsidRPr="00000000" w14:paraId="000000AB">
      <w:pPr>
        <w:spacing w:after="0" w:lineRule="auto"/>
        <w:ind w:firstLine="426"/>
        <w:rPr/>
      </w:pPr>
      <w:r w:rsidDel="00000000" w:rsidR="00000000" w:rsidRPr="00000000">
        <w:rPr/>
        <w:drawing>
          <wp:inline distB="0" distT="0" distL="0" distR="0">
            <wp:extent cx="5972810" cy="6396622"/>
            <wp:effectExtent b="0" l="0" r="0" t="0"/>
            <wp:docPr id="2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72810" cy="6396622"/>
                    </a:xfrm>
                    <a:prstGeom prst="rect"/>
                    <a:ln/>
                  </pic:spPr>
                </pic:pic>
              </a:graphicData>
            </a:graphic>
          </wp:inline>
        </w:drawing>
      </w:r>
      <w:r w:rsidDel="00000000" w:rsidR="00000000" w:rsidRPr="00000000">
        <w:rPr>
          <w:rtl w:val="0"/>
        </w:rPr>
      </w:r>
    </w:p>
    <w:sectPr>
      <w:headerReference r:id="rId14" w:type="default"/>
      <w:pgSz w:h="15840" w:w="12240" w:orient="portrait"/>
      <w:pgMar w:bottom="1276" w:top="851"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l-PL"/>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ny" w:default="1">
    <w:name w:val="Normal"/>
    <w:qFormat w:val="1"/>
    <w:rsid w:val="00A50331"/>
  </w:style>
  <w:style w:type="character" w:styleId="Domylnaczcionkaakapitu" w:default="1">
    <w:name w:val="Default Paragraph Font"/>
    <w:uiPriority w:val="1"/>
    <w:semiHidden w:val="1"/>
    <w:unhideWhenUsed w:val="1"/>
  </w:style>
  <w:style w:type="table" w:styleId="Standardowy"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Bezlisty" w:default="1">
    <w:name w:val="No List"/>
    <w:uiPriority w:val="99"/>
    <w:semiHidden w:val="1"/>
    <w:unhideWhenUsed w:val="1"/>
  </w:style>
  <w:style w:type="paragraph" w:styleId="Akapitzlist">
    <w:name w:val="List Paragraph"/>
    <w:basedOn w:val="Normalny"/>
    <w:uiPriority w:val="34"/>
    <w:qFormat w:val="1"/>
    <w:rsid w:val="00817F12"/>
    <w:pPr>
      <w:ind w:left="720"/>
      <w:contextualSpacing w:val="1"/>
    </w:pPr>
  </w:style>
  <w:style w:type="paragraph" w:styleId="NormalnyWeb">
    <w:name w:val="Normal (Web)"/>
    <w:basedOn w:val="Normalny"/>
    <w:uiPriority w:val="99"/>
    <w:unhideWhenUsed w:val="1"/>
    <w:rsid w:val="00AC4802"/>
    <w:pPr>
      <w:spacing w:after="100" w:afterAutospacing="1" w:before="100" w:beforeAutospacing="1" w:line="240" w:lineRule="auto"/>
    </w:pPr>
    <w:rPr>
      <w:rFonts w:ascii="Times New Roman" w:cs="Times New Roman" w:eastAsia="Times New Roman" w:hAnsi="Times New Roman"/>
      <w:sz w:val="24"/>
      <w:szCs w:val="24"/>
    </w:rPr>
  </w:style>
  <w:style w:type="paragraph" w:styleId="Tekstdymka">
    <w:name w:val="Balloon Text"/>
    <w:basedOn w:val="Normalny"/>
    <w:link w:val="TekstdymkaZnak"/>
    <w:uiPriority w:val="99"/>
    <w:semiHidden w:val="1"/>
    <w:unhideWhenUsed w:val="1"/>
    <w:rsid w:val="001F7AD2"/>
    <w:pPr>
      <w:spacing w:after="0" w:line="240" w:lineRule="auto"/>
    </w:pPr>
    <w:rPr>
      <w:rFonts w:ascii="Tahoma" w:cs="Tahoma" w:hAnsi="Tahoma"/>
      <w:sz w:val="16"/>
      <w:szCs w:val="16"/>
    </w:rPr>
  </w:style>
  <w:style w:type="character" w:styleId="TekstdymkaZnak" w:customStyle="1">
    <w:name w:val="Tekst dymka Znak"/>
    <w:basedOn w:val="Domylnaczcionkaakapitu"/>
    <w:link w:val="Tekstdymka"/>
    <w:uiPriority w:val="99"/>
    <w:semiHidden w:val="1"/>
    <w:rsid w:val="001F7AD2"/>
    <w:rPr>
      <w:rFonts w:ascii="Tahoma" w:cs="Tahoma" w:hAnsi="Tahoma"/>
      <w:sz w:val="16"/>
      <w:szCs w:val="16"/>
    </w:rPr>
  </w:style>
  <w:style w:type="character" w:styleId="Tekstzastpczy">
    <w:name w:val="Placeholder Text"/>
    <w:basedOn w:val="Domylnaczcionkaakapitu"/>
    <w:uiPriority w:val="99"/>
    <w:semiHidden w:val="1"/>
    <w:rsid w:val="005023DB"/>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miBH2s3PQdw9OoCgOSXhZcGRgA==">CgMxLjA4AHIhMUdBYzkxMTJ0OTAxU3BUVVVfanJRSW1iRWVKTnBnRkpP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2015-04-07T16:04:00Z</dcterms:created>
  <dc:creator>Tomasz Gajger</dc:creator>
</cp:coreProperties>
</file>