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Times New Roman" w:cs="Times New Roman" w:hAnsi="Times New Roman" w:eastAsia="Times New Roman"/>
        </w:rPr>
      </w:pPr>
      <w:r>
        <w:rPr>
          <w:rFonts w:ascii="Times New Roman"/>
          <w:rtl w:val="0"/>
          <w:lang w:val="en-US"/>
        </w:rPr>
        <w:t>Project Part 2</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rPr>
        <w:t>Team: Callan Fisher, Dan Matthew, Stefan Knott, Jack Skinner</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rPr>
        <w:t>Title: Galaga Recreation</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Project Summary: As a team we are trying to implement the old Galaga game with the same basic functionality as the original with multiple levels, different spacecraft</w:t>
      </w:r>
      <w:r>
        <w:rPr>
          <w:rFonts w:hAnsi="Times New Roman" w:hint="default"/>
          <w:rtl w:val="0"/>
          <w:lang w:val="en-US"/>
        </w:rPr>
        <w:t>’</w:t>
      </w:r>
      <w:r>
        <w:rPr>
          <w:rFonts w:ascii="Times New Roman"/>
          <w:rtl w:val="0"/>
          <w:lang w:val="en-US"/>
        </w:rPr>
        <w:t xml:space="preserve">s, and colors. When we are finished with the game we want to have a fully functioning Galaga game with with extra functionality such as power ups.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Project Requirements:</w:t>
      </w:r>
    </w:p>
    <w:p>
      <w:pPr>
        <w:pStyle w:val="Body"/>
        <w:widowControl w:val="0"/>
        <w:rPr>
          <w:rFonts w:ascii="Times New Roman" w:cs="Times New Roman" w:hAnsi="Times New Roman" w:eastAsia="Times New Roman"/>
        </w:rPr>
      </w:pPr>
    </w:p>
    <w:tbl>
      <w:tblPr>
        <w:tblW w:w="971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75"/>
        <w:gridCol w:w="4320"/>
        <w:gridCol w:w="2160"/>
        <w:gridCol w:w="2160"/>
      </w:tblGrid>
      <w:tr>
        <w:tblPrEx>
          <w:shd w:val="clear" w:color="auto" w:fill="auto"/>
        </w:tblPrEx>
        <w:trPr>
          <w:trHeight w:val="300" w:hRule="atLeast"/>
        </w:trPr>
        <w:tc>
          <w:tcPr>
            <w:tcW w:type="dxa" w:w="1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ID</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Priority</w:t>
            </w:r>
          </w:p>
        </w:tc>
      </w:tr>
      <w:tr>
        <w:tblPrEx>
          <w:shd w:val="clear" w:color="auto" w:fill="auto"/>
        </w:tblPrEx>
        <w:trPr>
          <w:trHeight w:val="300" w:hRule="atLeast"/>
        </w:trPr>
        <w:tc>
          <w:tcPr>
            <w:tcW w:type="dxa" w:w="1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BR-001</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No Business Requirements </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N/A</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N/A</w:t>
            </w:r>
          </w:p>
        </w:tc>
      </w:tr>
    </w:tbl>
    <w:p>
      <w:pPr>
        <w:pStyle w:val="Body"/>
        <w:widowControl w:val="0"/>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widowControl w:val="0"/>
        <w:rPr>
          <w:rFonts w:ascii="Times New Roman" w:cs="Times New Roman" w:hAnsi="Times New Roman" w:eastAsia="Times New Roman"/>
        </w:rPr>
      </w:pPr>
    </w:p>
    <w:tbl>
      <w:tblPr>
        <w:tblW w:w="971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75"/>
        <w:gridCol w:w="4320"/>
        <w:gridCol w:w="1565"/>
        <w:gridCol w:w="2755"/>
      </w:tblGrid>
      <w:tr>
        <w:tblPrEx>
          <w:shd w:val="clear" w:color="auto" w:fill="auto"/>
        </w:tblPrEx>
        <w:trPr>
          <w:trHeight w:val="300" w:hRule="atLeast"/>
        </w:trPr>
        <w:tc>
          <w:tcPr>
            <w:tcW w:type="dxa" w:w="1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ID</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1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2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Priority</w:t>
            </w:r>
          </w:p>
        </w:tc>
      </w:tr>
      <w:tr>
        <w:tblPrEx>
          <w:shd w:val="clear" w:color="auto" w:fill="auto"/>
        </w:tblPrEx>
        <w:trPr>
          <w:trHeight w:val="600" w:hRule="atLeast"/>
        </w:trPr>
        <w:tc>
          <w:tcPr>
            <w:tcW w:type="dxa" w:w="1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UR-001</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 ship has to move left or right with its respected arrow keys</w:t>
            </w:r>
          </w:p>
        </w:tc>
        <w:tc>
          <w:tcPr>
            <w:tcW w:type="dxa" w:w="1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2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Medium</w:t>
            </w:r>
          </w:p>
        </w:tc>
      </w:tr>
      <w:tr>
        <w:tblPrEx>
          <w:shd w:val="clear" w:color="auto" w:fill="auto"/>
        </w:tblPrEx>
        <w:trPr>
          <w:trHeight w:val="600" w:hRule="atLeast"/>
        </w:trPr>
        <w:tc>
          <w:tcPr>
            <w:tcW w:type="dxa" w:w="1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UR-002</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 ship shoots gun to try and hit enemy spacecraft using space bar</w:t>
            </w:r>
          </w:p>
        </w:tc>
        <w:tc>
          <w:tcPr>
            <w:tcW w:type="dxa" w:w="1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2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Medium</w:t>
            </w:r>
          </w:p>
        </w:tc>
      </w:tr>
      <w:tr>
        <w:tblPrEx>
          <w:shd w:val="clear" w:color="auto" w:fill="auto"/>
        </w:tblPrEx>
        <w:trPr>
          <w:trHeight w:val="600" w:hRule="atLeast"/>
        </w:trPr>
        <w:tc>
          <w:tcPr>
            <w:tcW w:type="dxa" w:w="10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UR-003</w:t>
            </w:r>
          </w:p>
        </w:tc>
        <w:tc>
          <w:tcPr>
            <w:tcW w:type="dxa" w:w="4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User can pause the entire game by using the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key</w:t>
            </w:r>
          </w:p>
        </w:tc>
        <w:tc>
          <w:tcPr>
            <w:tcW w:type="dxa" w:w="15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27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Low</w:t>
            </w:r>
          </w:p>
        </w:tc>
      </w:tr>
    </w:tbl>
    <w:p>
      <w:pPr>
        <w:pStyle w:val="Body"/>
        <w:widowControl w:val="0"/>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widowControl w:val="0"/>
        <w:rPr>
          <w:rFonts w:ascii="Times New Roman" w:cs="Times New Roman" w:hAnsi="Times New Roman" w:eastAsia="Times New Roman"/>
        </w:rPr>
      </w:pPr>
    </w:p>
    <w:tbl>
      <w:tblPr>
        <w:tblW w:w="971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82"/>
        <w:gridCol w:w="5853"/>
        <w:gridCol w:w="1580"/>
        <w:gridCol w:w="1300"/>
      </w:tblGrid>
      <w:tr>
        <w:tblPrEx>
          <w:shd w:val="clear" w:color="auto" w:fill="auto"/>
        </w:tblPrEx>
        <w:trPr>
          <w:trHeight w:val="3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ID</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Priority</w:t>
            </w:r>
          </w:p>
        </w:tc>
      </w:tr>
      <w:tr>
        <w:tblPrEx>
          <w:shd w:val="clear" w:color="auto" w:fill="auto"/>
        </w:tblPrEx>
        <w:trPr>
          <w:trHeight w:val="9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FR-001</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Non-Player Characters (NPCs) travel on different predetermined paths when entering the screen at the beginning of the game </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NPCs</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High</w:t>
            </w:r>
          </w:p>
        </w:tc>
      </w:tr>
      <w:tr>
        <w:tblPrEx>
          <w:shd w:val="clear" w:color="auto" w:fill="auto"/>
        </w:tblPrEx>
        <w:trPr>
          <w:trHeight w:val="3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FR-002</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NPCs don</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 overlap on different flight paths</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NPCs</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Medium</w:t>
            </w:r>
          </w:p>
        </w:tc>
      </w:tr>
      <w:tr>
        <w:tblPrEx>
          <w:shd w:val="clear" w:color="auto" w:fill="auto"/>
        </w:tblPrEx>
        <w:trPr>
          <w:trHeight w:val="3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FR-003</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NPCs can fire after their shooting cool down period</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NPCs</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Medium</w:t>
            </w:r>
          </w:p>
        </w:tc>
      </w:tr>
      <w:tr>
        <w:tblPrEx>
          <w:shd w:val="clear" w:color="auto" w:fill="auto"/>
        </w:tblPrEx>
        <w:trPr>
          <w:trHeight w:val="3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FR-004</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NCPs have varying point values</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NPCs</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Low</w:t>
            </w:r>
          </w:p>
        </w:tc>
      </w:tr>
      <w:tr>
        <w:tblPrEx>
          <w:shd w:val="clear" w:color="auto" w:fill="auto"/>
        </w:tblPrEx>
        <w:trPr>
          <w:trHeight w:val="3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FR-005</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NCPs get destroyed when hit</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NPCs</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Low</w:t>
            </w:r>
          </w:p>
        </w:tc>
      </w:tr>
      <w:tr>
        <w:tblPrEx>
          <w:shd w:val="clear" w:color="auto" w:fill="auto"/>
        </w:tblPrEx>
        <w:trPr>
          <w:trHeight w:val="3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FR-006</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NCPs have different health</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NPCs</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Low</w:t>
            </w:r>
          </w:p>
        </w:tc>
      </w:tr>
      <w:tr>
        <w:tblPrEx>
          <w:shd w:val="clear" w:color="auto" w:fill="auto"/>
        </w:tblPrEx>
        <w:trPr>
          <w:trHeight w:val="3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FR-007</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 ship has shooting cool down period</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Medium</w:t>
            </w:r>
          </w:p>
        </w:tc>
      </w:tr>
      <w:tr>
        <w:tblPrEx>
          <w:shd w:val="clear" w:color="auto" w:fill="auto"/>
        </w:tblPrEx>
        <w:trPr>
          <w:trHeight w:val="6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FR-008</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 ship gets destroyed when hit and tracks the amount of lives left</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Medium</w:t>
            </w:r>
          </w:p>
        </w:tc>
      </w:tr>
      <w:tr>
        <w:tblPrEx>
          <w:shd w:val="clear" w:color="auto" w:fill="auto"/>
        </w:tblPrEx>
        <w:trPr>
          <w:trHeight w:val="3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FR-009</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Track total score and levels</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Low</w:t>
            </w:r>
          </w:p>
        </w:tc>
      </w:tr>
      <w:tr>
        <w:tblPrEx>
          <w:shd w:val="clear" w:color="auto" w:fill="auto"/>
        </w:tblPrEx>
        <w:trPr>
          <w:trHeight w:val="300" w:hRule="atLeast"/>
        </w:trPr>
        <w:tc>
          <w:tcPr>
            <w:tcW w:type="dxa" w:w="9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FR-010</w:t>
            </w:r>
          </w:p>
        </w:tc>
        <w:tc>
          <w:tcPr>
            <w:tcW w:type="dxa" w:w="5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Keep track of high scores</w:t>
            </w:r>
          </w:p>
        </w:tc>
        <w:tc>
          <w:tcPr>
            <w:tcW w:type="dxa" w:w="15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13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Low</w:t>
            </w:r>
          </w:p>
        </w:tc>
      </w:tr>
    </w:tbl>
    <w:p>
      <w:pPr>
        <w:pStyle w:val="Body"/>
        <w:widowControl w:val="0"/>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widowControl w:val="0"/>
        <w:rPr>
          <w:rFonts w:ascii="Times New Roman" w:cs="Times New Roman" w:hAnsi="Times New Roman" w:eastAsia="Times New Roman"/>
        </w:rPr>
      </w:pPr>
    </w:p>
    <w:tbl>
      <w:tblPr>
        <w:tblW w:w="971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60"/>
        <w:gridCol w:w="5675"/>
        <w:gridCol w:w="1530"/>
        <w:gridCol w:w="1350"/>
      </w:tblGrid>
      <w:tr>
        <w:tblPrEx>
          <w:shd w:val="clear" w:color="auto" w:fill="auto"/>
        </w:tblPrEx>
        <w:trPr>
          <w:trHeight w:val="300" w:hRule="atLeast"/>
        </w:trPr>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ID</w:t>
            </w:r>
          </w:p>
        </w:tc>
        <w:tc>
          <w:tcPr>
            <w:tcW w:type="dxa" w:w="5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Priority</w:t>
            </w:r>
          </w:p>
        </w:tc>
      </w:tr>
      <w:tr>
        <w:tblPrEx>
          <w:shd w:val="clear" w:color="auto" w:fill="auto"/>
        </w:tblPrEx>
        <w:trPr>
          <w:trHeight w:val="300" w:hRule="atLeast"/>
        </w:trPr>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NFR-001</w:t>
            </w:r>
          </w:p>
        </w:tc>
        <w:tc>
          <w:tcPr>
            <w:tcW w:type="dxa" w:w="5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 has to be able to run a .jar file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N/A</w:t>
            </w:r>
          </w:p>
        </w:tc>
      </w:tr>
      <w:tr>
        <w:tblPrEx>
          <w:shd w:val="clear" w:color="auto" w:fill="auto"/>
        </w:tblPrEx>
        <w:trPr>
          <w:trHeight w:val="600" w:hRule="atLeast"/>
        </w:trPr>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NFR-002</w:t>
            </w:r>
          </w:p>
        </w:tc>
        <w:tc>
          <w:tcPr>
            <w:tcW w:type="dxa" w:w="5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Include a readme (usability/user controls) on the title screen </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Medium</w:t>
            </w:r>
          </w:p>
        </w:tc>
      </w:tr>
      <w:tr>
        <w:tblPrEx>
          <w:shd w:val="clear" w:color="auto" w:fill="auto"/>
        </w:tblPrEx>
        <w:trPr>
          <w:trHeight w:val="600" w:hRule="atLeast"/>
        </w:trPr>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NFR-003</w:t>
            </w:r>
          </w:p>
        </w:tc>
        <w:tc>
          <w:tcPr>
            <w:tcW w:type="dxa" w:w="5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 can pick to read high scores or play game on title screen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Low</w:t>
            </w:r>
          </w:p>
        </w:tc>
      </w:tr>
      <w:tr>
        <w:tblPrEx>
          <w:shd w:val="clear" w:color="auto" w:fill="auto"/>
        </w:tblPrEx>
        <w:trPr>
          <w:trHeight w:val="600" w:hRule="atLeast"/>
        </w:trPr>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NFR-004</w:t>
            </w:r>
          </w:p>
        </w:tc>
        <w:tc>
          <w:tcPr>
            <w:tcW w:type="dxa" w:w="5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If user gets high score allow them to type name in on the exit screen</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Low</w:t>
            </w:r>
          </w:p>
        </w:tc>
      </w:tr>
      <w:tr>
        <w:tblPrEx>
          <w:shd w:val="clear" w:color="auto" w:fill="auto"/>
        </w:tblPrEx>
        <w:trPr>
          <w:trHeight w:val="300" w:hRule="atLeast"/>
        </w:trPr>
        <w:tc>
          <w:tcPr>
            <w:tcW w:type="dxa" w:w="1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NFR-005</w:t>
            </w:r>
          </w:p>
        </w:tc>
        <w:tc>
          <w:tcPr>
            <w:tcW w:type="dxa" w:w="5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If user dies allow option to play again or exit</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General User</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Medium</w:t>
            </w:r>
          </w:p>
        </w:tc>
      </w:tr>
    </w:tbl>
    <w:p>
      <w:pPr>
        <w:pStyle w:val="Body"/>
        <w:widowControl w:val="0"/>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Users and Tasks: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Activity Diagrams: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rPr>
        <w:t>Data Storage:</w:t>
      </w:r>
    </w:p>
    <w:p>
      <w:pPr>
        <w:pStyle w:val="Body"/>
        <w:rPr>
          <w:rFonts w:ascii="Times New Roman" w:cs="Times New Roman" w:hAnsi="Times New Roman" w:eastAsia="Times New Roman"/>
        </w:rPr>
      </w:pPr>
      <w:r>
        <w:rPr>
          <w:rFonts w:ascii="Times New Roman" w:cs="Times New Roman" w:hAnsi="Times New Roman" w:eastAsia="Times New Roman"/>
          <w:rtl w:val="0"/>
        </w:rPr>
        <w:tab/>
        <w:t xml:space="preserve">The only persisting data we will have in our application is a file which keeps track of high scores.  This will be dumped into a text file, and shown to the user as output when </w:t>
      </w:r>
      <w:r>
        <w:rPr>
          <w:rFonts w:hAnsi="Times New Roman" w:hint="default"/>
          <w:rtl w:val="0"/>
          <w:lang w:val="en-US"/>
        </w:rPr>
        <w:t>“</w:t>
      </w:r>
      <w:r>
        <w:rPr>
          <w:rFonts w:ascii="Times New Roman"/>
          <w:rtl w:val="0"/>
          <w:lang w:val="en-US"/>
        </w:rPr>
        <w:t>High-Scores</w:t>
      </w:r>
      <w:r>
        <w:rPr>
          <w:rFonts w:hAnsi="Times New Roman" w:hint="default"/>
          <w:rtl w:val="0"/>
          <w:lang w:val="en-US"/>
        </w:rPr>
        <w:t xml:space="preserve">” </w:t>
      </w:r>
      <w:r>
        <w:rPr>
          <w:rFonts w:ascii="Times New Roman"/>
          <w:rtl w:val="0"/>
          <w:lang w:val="en-US"/>
        </w:rPr>
        <w:t>is selected.  Another interesting way we will be handling data, is that we will have one ArrayList of missiles which all the ships add to.  It makes sense to do this instead of breaking them up into User/NPCMissile ArrayLists because the only variability between the two will be their Y velocity.  This helps minimize repeat code.</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rPr>
        <w:t>UI Mockups: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User Interactions:</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r>
        <w:rPr>
          <w:rFonts w:ascii="Times New Roman"/>
          <w:rtl w:val="0"/>
          <w:lang w:val="en-US"/>
        </w:rPr>
        <w:t>Class Diagrams:</w:t>
      </w:r>
    </w:p>
    <w:p>
      <w:pPr>
        <w:pStyle w:val="Body"/>
      </w:pPr>
      <w:r>
        <w:rPr>
          <w:rFonts w:ascii="Times New Roman" w:cs="Times New Roman" w:hAnsi="Times New Roman" w:eastAsia="Times New Roman"/>
        </w:rPr>
        <w:br w:type="textWrapping"/>
      </w:r>
      <w:r>
        <w:rPr>
          <w:rFonts w:ascii="Times New Roman" w:cs="Times New Roman" w:hAnsi="Times New Roman" w:eastAsia="Times New Roman"/>
        </w:rPr>
        <w:br w:type="page"/>
      </w:r>
    </w:p>
    <w:p>
      <w:pPr>
        <w:pStyle w:val="Body"/>
      </w:pP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