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 </w:t>
      </w:r>
      <w:hyperlink r:id="rId6">
        <w:r w:rsidDel="00000000" w:rsidR="00000000" w:rsidRPr="00000000">
          <w:rPr>
            <w:b w:val="1"/>
            <w:sz w:val="26"/>
            <w:szCs w:val="26"/>
            <w:highlight w:val="white"/>
            <w:u w:val="single"/>
            <w:rtl w:val="0"/>
          </w:rPr>
          <w:t xml:space="preserve">JSONPlaceholder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навантажувальне тестування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Ендпоінти, на які здійснювалось навантаження: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</w:rPr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https://jsonplaceholder.typicode.com/po</w:t>
        </w:r>
      </w:hyperlink>
      <w:r w:rsidDel="00000000" w:rsidR="00000000" w:rsidRPr="00000000">
        <w:rPr>
          <w:b w:val="1"/>
          <w:color w:val="1155cc"/>
          <w:rtl w:val="0"/>
        </w:rPr>
        <w:t xml:space="preserve">sts/1</w:t>
      </w:r>
    </w:p>
    <w:p w:rsidR="00000000" w:rsidDel="00000000" w:rsidP="00000000" w:rsidRDefault="00000000" w:rsidRPr="00000000" w14:paraId="0000000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Були проведені тести: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36зап/10 сек = 3,6зап/1сек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120зап/10сек=12зап/1сек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240зап/10сек=24зап/1сек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360зап/10сек=36зап/1сек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Всі запити виконались успішно зі статусом 200, але при найменшому навантаженні завжди після 5 секунди тесту у одного із запитів (POST, PUT або PATCH) зростав час виконання більш ніж в 5 разів. Лише запит GET завжди залишався в межах 110-120 мілісекунд, та мав плавний графік виконання запиту.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Зі збільшенням навантаження піки стали з’являтися у графіках кожного з трьох запитів POST, PUT та PATCH. Графік запиту GET залишався в своїх незмінних межах.</w:t>
      </w:r>
      <w:r w:rsidDel="00000000" w:rsidR="00000000" w:rsidRPr="00000000">
        <w:rPr/>
        <w:drawing>
          <wp:inline distB="114300" distT="114300" distL="114300" distR="114300">
            <wp:extent cx="7405688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Порівнюючи початкове та максимальне навантаження, варто відзначити, що максимальний час завантаження відповіді збільшився в 2,25 рази. Загальна кількість помилок зросла на 1,39%. Майже 95% помилок - це перебільшення ліміту часу завантаження.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863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857.007874015749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