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DFE3D" w14:textId="77777777" w:rsidR="00B2452F" w:rsidRPr="00AC09F0" w:rsidRDefault="00000000" w:rsidP="00AC09F0">
      <w:pPr>
        <w:spacing w:after="320"/>
        <w:jc w:val="center"/>
        <w:rPr>
          <w:b/>
          <w:bCs/>
          <w:sz w:val="28"/>
          <w:szCs w:val="28"/>
        </w:rPr>
      </w:pPr>
      <w:r w:rsidRPr="00AC09F0">
        <w:rPr>
          <w:rFonts w:eastAsia="Calibri"/>
          <w:b/>
          <w:bCs/>
          <w:sz w:val="28"/>
          <w:szCs w:val="28"/>
        </w:rPr>
        <w:t>Multi-Location Temporal Forecasting of Near-Surface Temperature and Relative Humidity Across Diverse Climatic Regions of India Using a Stacked Ensemble Framework</w:t>
      </w:r>
    </w:p>
    <w:p w14:paraId="7C27B573" w14:textId="6EB55830" w:rsidR="00AC09F0" w:rsidRDefault="00AC09F0" w:rsidP="00AC09F0">
      <w:pPr>
        <w:spacing w:after="100"/>
      </w:pPr>
      <w:r w:rsidRPr="00866A5B">
        <w:rPr>
          <w:rFonts w:eastAsia="Calibri"/>
          <w:b/>
          <w:bCs/>
          <w:sz w:val="32"/>
          <w:szCs w:val="32"/>
        </w:rPr>
        <w:t>Methodology</w:t>
      </w:r>
    </w:p>
    <w:p w14:paraId="146F3CCF" w14:textId="73C5890D" w:rsidR="00B2452F" w:rsidRPr="00AC09F0" w:rsidRDefault="00000000">
      <w:pPr>
        <w:pStyle w:val="Heading1"/>
        <w:spacing w:before="320" w:after="160"/>
        <w:rPr>
          <w:b/>
          <w:bCs/>
          <w:color w:val="000000" w:themeColor="text1"/>
        </w:rPr>
      </w:pPr>
      <w:r w:rsidRPr="00AC09F0">
        <w:rPr>
          <w:b/>
          <w:bCs/>
          <w:color w:val="000000" w:themeColor="text1"/>
        </w:rPr>
        <w:t>1. Data Source and Study Scope</w:t>
      </w:r>
    </w:p>
    <w:p w14:paraId="0A7C9217" w14:textId="77777777" w:rsidR="00B2452F" w:rsidRPr="00866A5B" w:rsidRDefault="00000000">
      <w:pPr>
        <w:spacing w:after="160"/>
        <w:jc w:val="both"/>
      </w:pPr>
      <w:r w:rsidRPr="00866A5B">
        <w:rPr>
          <w:rFonts w:eastAsia="Calibri"/>
          <w:sz w:val="22"/>
          <w:szCs w:val="22"/>
        </w:rPr>
        <w:t xml:space="preserve">The study uses the Indian Weather Repository (Kaggle), an hourly-updated, multi-city meteorological dataset covering near-surface temperature (°C) and relative humidity (%) alongside metadata (location, region, timestamp, and qualitative weather condition). Because the source is a live, continuously updating dataset, every experiment reports the file's SHA-256 hash and the exact download date (or, where the true download date is unavailable, the file's last-modified timestamp, explicitly labelled as a proxy) to ensure the </w:t>
      </w:r>
      <w:proofErr w:type="spellStart"/>
      <w:r w:rsidRPr="00866A5B">
        <w:rPr>
          <w:rFonts w:eastAsia="Calibri"/>
          <w:sz w:val="22"/>
          <w:szCs w:val="22"/>
        </w:rPr>
        <w:t>analysed</w:t>
      </w:r>
      <w:proofErr w:type="spellEnd"/>
      <w:r w:rsidRPr="00866A5B">
        <w:rPr>
          <w:rFonts w:eastAsia="Calibri"/>
          <w:sz w:val="22"/>
          <w:szCs w:val="22"/>
        </w:rPr>
        <w:t xml:space="preserve"> snapshot is identifiable and citable in future replications.</w:t>
      </w:r>
    </w:p>
    <w:p w14:paraId="67FD3B5E" w14:textId="77777777" w:rsidR="00B2452F" w:rsidRPr="00866A5B" w:rsidRDefault="00000000">
      <w:pPr>
        <w:spacing w:after="160"/>
        <w:jc w:val="both"/>
      </w:pPr>
      <w:r w:rsidRPr="00866A5B">
        <w:rPr>
          <w:rFonts w:eastAsia="Calibri"/>
          <w:sz w:val="22"/>
          <w:szCs w:val="22"/>
        </w:rPr>
        <w:t>Two scopes are used depending on the experiment:</w:t>
      </w:r>
    </w:p>
    <w:p w14:paraId="78DB7C22" w14:textId="77777777" w:rsidR="00B2452F" w:rsidRPr="00866A5B" w:rsidRDefault="00000000">
      <w:pPr>
        <w:pStyle w:val="ListParagraph"/>
        <w:numPr>
          <w:ilvl w:val="0"/>
          <w:numId w:val="2"/>
        </w:numPr>
        <w:spacing w:after="80"/>
      </w:pPr>
      <w:r w:rsidRPr="00866A5B">
        <w:rPr>
          <w:rFonts w:eastAsia="Calibri"/>
          <w:sz w:val="22"/>
          <w:szCs w:val="22"/>
        </w:rPr>
        <w:t>Full-dataset scope: all cities present in the cleaned dataset (approximately 550 locations at the time of analysis) are used for model training, walk-forward validation, and leave-one-city-out (LOCO) evaluation, to test generalisation across the full climatic diversity of the country.</w:t>
      </w:r>
    </w:p>
    <w:p w14:paraId="17360F47" w14:textId="77777777" w:rsidR="00B2452F" w:rsidRPr="00AC09F0" w:rsidRDefault="00000000">
      <w:pPr>
        <w:pStyle w:val="ListParagraph"/>
        <w:numPr>
          <w:ilvl w:val="0"/>
          <w:numId w:val="2"/>
        </w:numPr>
        <w:spacing w:after="80"/>
      </w:pPr>
      <w:r w:rsidRPr="00866A5B">
        <w:rPr>
          <w:rFonts w:eastAsia="Calibri"/>
          <w:sz w:val="22"/>
          <w:szCs w:val="22"/>
        </w:rPr>
        <w:t>Study-city scope: eight cities — Delhi, Mumbai, Chennai, Kolkata, Bengaluru, Hyderabad, Ahmedabad, and Pune — spanning the major climatic zones of India (semi-arid north, coastal west, tropical wet south-east, humid subtropical east, tropical wet-and-dry south, arid west) are designated as the primary study cities for descriptive exploratory visualisation (Section 3) and for any single-city illustrative multi-step forecast figure.</w:t>
      </w:r>
    </w:p>
    <w:p w14:paraId="30E5B8D6" w14:textId="77777777" w:rsidR="00AC09F0" w:rsidRPr="00866A5B" w:rsidRDefault="00AC09F0" w:rsidP="00AC09F0">
      <w:pPr>
        <w:pStyle w:val="ListParagraph"/>
        <w:spacing w:after="80"/>
        <w:ind w:left="420"/>
      </w:pPr>
    </w:p>
    <w:p w14:paraId="0FF4D211" w14:textId="77777777" w:rsidR="00B2452F" w:rsidRPr="00AC09F0" w:rsidRDefault="00000000">
      <w:pPr>
        <w:pBdr>
          <w:left w:val="single" w:sz="18" w:space="0" w:color="AF6E00"/>
        </w:pBdr>
        <w:shd w:val="clear" w:color="auto" w:fill="FFF6E5"/>
        <w:spacing w:before="80" w:after="200"/>
        <w:ind w:left="200"/>
        <w:rPr>
          <w:sz w:val="22"/>
          <w:szCs w:val="22"/>
        </w:rPr>
      </w:pPr>
      <w:r w:rsidRPr="00AC09F0">
        <w:rPr>
          <w:rFonts w:eastAsia="Calibri"/>
          <w:i/>
          <w:iCs/>
          <w:sz w:val="22"/>
          <w:szCs w:val="22"/>
        </w:rPr>
        <w:t>Note: The eight study cities are enforced in code via a STUDY_CITIES allow-list; any function generating a per-city figure refuses to run for a city outside this list. This directly closes the reviewer's concern (comment 11) regarding a multi-step forecast figure previously generated for a city (Adilabad) that was not among the defined study cities.</w:t>
      </w:r>
    </w:p>
    <w:p w14:paraId="3E2B7D4A" w14:textId="77777777" w:rsidR="00B2452F" w:rsidRPr="00AC09F0" w:rsidRDefault="00000000">
      <w:pPr>
        <w:pStyle w:val="Heading1"/>
        <w:spacing w:before="320" w:after="160"/>
        <w:rPr>
          <w:b/>
          <w:bCs/>
          <w:color w:val="000000" w:themeColor="text1"/>
        </w:rPr>
      </w:pPr>
      <w:r w:rsidRPr="00AC09F0">
        <w:rPr>
          <w:b/>
          <w:bCs/>
          <w:color w:val="000000" w:themeColor="text1"/>
        </w:rPr>
        <w:t>2. Data Preprocessing</w:t>
      </w:r>
    </w:p>
    <w:p w14:paraId="257252AE" w14:textId="77777777" w:rsidR="00B2452F" w:rsidRPr="00AC09F0" w:rsidRDefault="00000000">
      <w:pPr>
        <w:pStyle w:val="Heading2"/>
        <w:spacing w:before="240" w:after="120"/>
        <w:rPr>
          <w:b/>
          <w:bCs/>
          <w:color w:val="000000" w:themeColor="text1"/>
        </w:rPr>
      </w:pPr>
      <w:r w:rsidRPr="00AC09F0">
        <w:rPr>
          <w:b/>
          <w:bCs/>
          <w:color w:val="000000" w:themeColor="text1"/>
        </w:rPr>
        <w:t>2.1 Column Resolution and Schema Standardisation</w:t>
      </w:r>
    </w:p>
    <w:p w14:paraId="2DDAAC09" w14:textId="77777777" w:rsidR="00B2452F" w:rsidRPr="00866A5B" w:rsidRDefault="00000000">
      <w:pPr>
        <w:spacing w:after="160"/>
        <w:jc w:val="both"/>
      </w:pPr>
      <w:r w:rsidRPr="00866A5B">
        <w:rPr>
          <w:rFonts w:eastAsia="Calibri"/>
          <w:sz w:val="22"/>
          <w:szCs w:val="22"/>
        </w:rPr>
        <w:t xml:space="preserve">Raw column names in the source file are not assumed to be fixed, since dataset exports of this kind vary in naming convention across snapshots and mirrors. A column-resolution step matches each required semantic field (city identifier, region, timestamp, temperature, humidity, weather condition) against a </w:t>
      </w:r>
      <w:proofErr w:type="spellStart"/>
      <w:r w:rsidRPr="00866A5B">
        <w:rPr>
          <w:rFonts w:eastAsia="Calibri"/>
          <w:sz w:val="22"/>
          <w:szCs w:val="22"/>
        </w:rPr>
        <w:t>prioritised</w:t>
      </w:r>
      <w:proofErr w:type="spellEnd"/>
      <w:r w:rsidRPr="00866A5B">
        <w:rPr>
          <w:rFonts w:eastAsia="Calibri"/>
          <w:sz w:val="22"/>
          <w:szCs w:val="22"/>
        </w:rPr>
        <w:t xml:space="preserve"> list of plausible source column names and adopts the first match found, printing the resolved mapping for transparency and auditability.</w:t>
      </w:r>
    </w:p>
    <w:p w14:paraId="3906B268" w14:textId="77777777" w:rsidR="00B2452F" w:rsidRPr="00AC09F0" w:rsidRDefault="00000000">
      <w:pPr>
        <w:pStyle w:val="Heading2"/>
        <w:spacing w:before="240" w:after="120"/>
        <w:rPr>
          <w:b/>
          <w:bCs/>
          <w:color w:val="000000" w:themeColor="text1"/>
        </w:rPr>
      </w:pPr>
      <w:r w:rsidRPr="00AC09F0">
        <w:rPr>
          <w:b/>
          <w:bCs/>
          <w:color w:val="000000" w:themeColor="text1"/>
        </w:rPr>
        <w:t>2.2 Timestamp Parsing</w:t>
      </w:r>
    </w:p>
    <w:p w14:paraId="50F71127" w14:textId="77777777" w:rsidR="00B2452F" w:rsidRPr="00866A5B" w:rsidRDefault="00000000">
      <w:pPr>
        <w:spacing w:after="160"/>
        <w:jc w:val="both"/>
      </w:pPr>
      <w:r w:rsidRPr="00866A5B">
        <w:rPr>
          <w:rFonts w:eastAsia="Calibri"/>
          <w:sz w:val="22"/>
          <w:szCs w:val="22"/>
        </w:rPr>
        <w:t>Timestamps are parsed flexibly to accommodate either a Unix epoch integer field or a human-readable date string field, with a general-purpose fallback parser used if a fixed format fails to parse a majority of rows. The parse success rate is computed and logged; if fewer than 50% of rows yield a valid timestamp, the pipeline halts with an explicit error rather than silently proceeding with an emptied dataset. This safeguard was introduced after an earlier pipeline iteration silently mapped a numeric (non-temporal) field to the datetime role, which produced a completely empty feature matrix without any visible failure.</w:t>
      </w:r>
    </w:p>
    <w:p w14:paraId="3159E90C" w14:textId="77777777" w:rsidR="00B2452F" w:rsidRPr="00AC09F0" w:rsidRDefault="00000000">
      <w:pPr>
        <w:pStyle w:val="Heading2"/>
        <w:spacing w:before="240" w:after="120"/>
        <w:rPr>
          <w:b/>
          <w:bCs/>
          <w:color w:val="000000" w:themeColor="text1"/>
        </w:rPr>
      </w:pPr>
      <w:r w:rsidRPr="00AC09F0">
        <w:rPr>
          <w:b/>
          <w:bCs/>
          <w:color w:val="000000" w:themeColor="text1"/>
        </w:rPr>
        <w:lastRenderedPageBreak/>
        <w:t>2.3 Cleaning and Type Coercion</w:t>
      </w:r>
    </w:p>
    <w:p w14:paraId="614E5011" w14:textId="77777777" w:rsidR="00B2452F" w:rsidRPr="00866A5B" w:rsidRDefault="00000000">
      <w:pPr>
        <w:spacing w:after="160"/>
        <w:jc w:val="both"/>
      </w:pPr>
      <w:r w:rsidRPr="00866A5B">
        <w:rPr>
          <w:rFonts w:eastAsia="Calibri"/>
          <w:sz w:val="22"/>
          <w:szCs w:val="22"/>
        </w:rPr>
        <w:t>Temperature and humidity fields are coerced to numeric type; rows with missing temperature, humidity, timestamp, city, or region values are dropped. The cleaned frame is sorted by city and then by timestamp to establish the strict chronological order required for all subsequent lag-based feature engineering and time-aware validation.</w:t>
      </w:r>
    </w:p>
    <w:p w14:paraId="14628CCC" w14:textId="77777777" w:rsidR="00B2452F" w:rsidRPr="00AC09F0" w:rsidRDefault="00000000">
      <w:pPr>
        <w:pStyle w:val="Heading2"/>
        <w:spacing w:before="240" w:after="120"/>
        <w:rPr>
          <w:b/>
          <w:bCs/>
          <w:color w:val="000000" w:themeColor="text1"/>
        </w:rPr>
      </w:pPr>
      <w:r w:rsidRPr="00AC09F0">
        <w:rPr>
          <w:b/>
          <w:bCs/>
          <w:color w:val="000000" w:themeColor="text1"/>
        </w:rPr>
        <w:t>2.4 Feature Engineering</w:t>
      </w:r>
    </w:p>
    <w:p w14:paraId="23C021D0" w14:textId="77777777" w:rsidR="00B2452F" w:rsidRPr="00866A5B" w:rsidRDefault="00000000">
      <w:pPr>
        <w:spacing w:after="160"/>
        <w:jc w:val="both"/>
      </w:pPr>
      <w:r w:rsidRPr="00866A5B">
        <w:rPr>
          <w:rFonts w:eastAsia="Calibri"/>
          <w:sz w:val="22"/>
          <w:szCs w:val="22"/>
        </w:rPr>
        <w:t>The following predictor features are constructed per city:</w:t>
      </w:r>
    </w:p>
    <w:p w14:paraId="1CDDE8C7" w14:textId="77777777" w:rsidR="00B2452F" w:rsidRPr="00866A5B" w:rsidRDefault="00000000">
      <w:pPr>
        <w:pStyle w:val="ListParagraph"/>
        <w:numPr>
          <w:ilvl w:val="0"/>
          <w:numId w:val="2"/>
        </w:numPr>
        <w:spacing w:after="80"/>
      </w:pPr>
      <w:r w:rsidRPr="00866A5B">
        <w:rPr>
          <w:rFonts w:eastAsia="Calibri"/>
          <w:sz w:val="22"/>
          <w:szCs w:val="22"/>
        </w:rPr>
        <w:t>Autoregressive lag features: temp_lag1 and hum_lag1, the previous hourly observation of each target variable within the same city.</w:t>
      </w:r>
    </w:p>
    <w:p w14:paraId="0837E753" w14:textId="77777777" w:rsidR="00B2452F" w:rsidRPr="00866A5B" w:rsidRDefault="00000000">
      <w:pPr>
        <w:pStyle w:val="ListParagraph"/>
        <w:numPr>
          <w:ilvl w:val="0"/>
          <w:numId w:val="2"/>
        </w:numPr>
        <w:spacing w:after="80"/>
      </w:pPr>
      <w:r w:rsidRPr="00866A5B">
        <w:rPr>
          <w:rFonts w:eastAsia="Calibri"/>
          <w:sz w:val="22"/>
          <w:szCs w:val="22"/>
        </w:rPr>
        <w:t xml:space="preserve">Cyclical time encodings: </w:t>
      </w:r>
      <w:proofErr w:type="spellStart"/>
      <w:r w:rsidRPr="00866A5B">
        <w:rPr>
          <w:rFonts w:eastAsia="Calibri"/>
          <w:sz w:val="22"/>
          <w:szCs w:val="22"/>
        </w:rPr>
        <w:t>hour_sin</w:t>
      </w:r>
      <w:proofErr w:type="spellEnd"/>
      <w:r w:rsidRPr="00866A5B">
        <w:rPr>
          <w:rFonts w:eastAsia="Calibri"/>
          <w:sz w:val="22"/>
          <w:szCs w:val="22"/>
        </w:rPr>
        <w:t>/</w:t>
      </w:r>
      <w:proofErr w:type="spellStart"/>
      <w:r w:rsidRPr="00866A5B">
        <w:rPr>
          <w:rFonts w:eastAsia="Calibri"/>
          <w:sz w:val="22"/>
          <w:szCs w:val="22"/>
        </w:rPr>
        <w:t>hour_cos</w:t>
      </w:r>
      <w:proofErr w:type="spellEnd"/>
      <w:r w:rsidRPr="00866A5B">
        <w:rPr>
          <w:rFonts w:eastAsia="Calibri"/>
          <w:sz w:val="22"/>
          <w:szCs w:val="22"/>
        </w:rPr>
        <w:t xml:space="preserve"> and </w:t>
      </w:r>
      <w:proofErr w:type="spellStart"/>
      <w:r w:rsidRPr="00866A5B">
        <w:rPr>
          <w:rFonts w:eastAsia="Calibri"/>
          <w:sz w:val="22"/>
          <w:szCs w:val="22"/>
        </w:rPr>
        <w:t>month_sin</w:t>
      </w:r>
      <w:proofErr w:type="spellEnd"/>
      <w:r w:rsidRPr="00866A5B">
        <w:rPr>
          <w:rFonts w:eastAsia="Calibri"/>
          <w:sz w:val="22"/>
          <w:szCs w:val="22"/>
        </w:rPr>
        <w:t>/</w:t>
      </w:r>
      <w:proofErr w:type="spellStart"/>
      <w:r w:rsidRPr="00866A5B">
        <w:rPr>
          <w:rFonts w:eastAsia="Calibri"/>
          <w:sz w:val="22"/>
          <w:szCs w:val="22"/>
        </w:rPr>
        <w:t>month_cos</w:t>
      </w:r>
      <w:proofErr w:type="spellEnd"/>
      <w:r w:rsidRPr="00866A5B">
        <w:rPr>
          <w:rFonts w:eastAsia="Calibri"/>
          <w:sz w:val="22"/>
          <w:szCs w:val="22"/>
        </w:rPr>
        <w:t>, sine–cosine transforms of hour-of-day and month, which preserve the circular adjacency of, for example, hour 23 and hour 0 that a raw integer encoding would not.</w:t>
      </w:r>
    </w:p>
    <w:p w14:paraId="63B20423" w14:textId="77777777" w:rsidR="00B2452F" w:rsidRPr="00866A5B" w:rsidRDefault="00000000">
      <w:pPr>
        <w:pStyle w:val="ListParagraph"/>
        <w:numPr>
          <w:ilvl w:val="0"/>
          <w:numId w:val="2"/>
        </w:numPr>
        <w:spacing w:after="80"/>
      </w:pPr>
      <w:r w:rsidRPr="00866A5B">
        <w:rPr>
          <w:rFonts w:eastAsia="Calibri"/>
          <w:sz w:val="22"/>
          <w:szCs w:val="22"/>
        </w:rPr>
        <w:t xml:space="preserve">Categorical encodings: </w:t>
      </w:r>
      <w:proofErr w:type="spellStart"/>
      <w:r w:rsidRPr="00866A5B">
        <w:rPr>
          <w:rFonts w:eastAsia="Calibri"/>
          <w:sz w:val="22"/>
          <w:szCs w:val="22"/>
        </w:rPr>
        <w:t>city_enc</w:t>
      </w:r>
      <w:proofErr w:type="spellEnd"/>
      <w:r w:rsidRPr="00866A5B">
        <w:rPr>
          <w:rFonts w:eastAsia="Calibri"/>
          <w:sz w:val="22"/>
          <w:szCs w:val="22"/>
        </w:rPr>
        <w:t xml:space="preserve">, </w:t>
      </w:r>
      <w:proofErr w:type="spellStart"/>
      <w:r w:rsidRPr="00866A5B">
        <w:rPr>
          <w:rFonts w:eastAsia="Calibri"/>
          <w:sz w:val="22"/>
          <w:szCs w:val="22"/>
        </w:rPr>
        <w:t>region_enc</w:t>
      </w:r>
      <w:proofErr w:type="spellEnd"/>
      <w:r w:rsidRPr="00866A5B">
        <w:rPr>
          <w:rFonts w:eastAsia="Calibri"/>
          <w:sz w:val="22"/>
          <w:szCs w:val="22"/>
        </w:rPr>
        <w:t xml:space="preserve">, and </w:t>
      </w:r>
      <w:proofErr w:type="spellStart"/>
      <w:r w:rsidRPr="00866A5B">
        <w:rPr>
          <w:rFonts w:eastAsia="Calibri"/>
          <w:sz w:val="22"/>
          <w:szCs w:val="22"/>
        </w:rPr>
        <w:t>condition_enc</w:t>
      </w:r>
      <w:proofErr w:type="spellEnd"/>
      <w:r w:rsidRPr="00866A5B">
        <w:rPr>
          <w:rFonts w:eastAsia="Calibri"/>
          <w:sz w:val="22"/>
          <w:szCs w:val="22"/>
        </w:rPr>
        <w:t xml:space="preserve">, integer-encoded via LabelEncoder for the deployment/full-dataset model. </w:t>
      </w:r>
      <w:proofErr w:type="spellStart"/>
      <w:r w:rsidRPr="00866A5B">
        <w:rPr>
          <w:rFonts w:eastAsia="Calibri"/>
          <w:sz w:val="22"/>
          <w:szCs w:val="22"/>
        </w:rPr>
        <w:t>city_enc</w:t>
      </w:r>
      <w:proofErr w:type="spellEnd"/>
      <w:r w:rsidRPr="00866A5B">
        <w:rPr>
          <w:rFonts w:eastAsia="Calibri"/>
          <w:sz w:val="22"/>
          <w:szCs w:val="22"/>
        </w:rPr>
        <w:t xml:space="preserve"> is deliberately excluded from all leave-one-city-out experiments (Section 5.3), since a held-out city has no valid learned encoding at test time — a methodological point the reviewer explicitly requested be clarified (comment 2).</w:t>
      </w:r>
    </w:p>
    <w:p w14:paraId="3F559A44" w14:textId="77777777" w:rsidR="00B2452F" w:rsidRPr="00866A5B" w:rsidRDefault="00000000">
      <w:pPr>
        <w:spacing w:after="160"/>
        <w:jc w:val="both"/>
      </w:pPr>
      <w:r w:rsidRPr="00866A5B">
        <w:rPr>
          <w:rFonts w:eastAsia="Calibri"/>
          <w:sz w:val="22"/>
          <w:szCs w:val="22"/>
        </w:rPr>
        <w:t>Rows with undefined lag features (the first observation per city) are dropped after feature construction.</w:t>
      </w:r>
    </w:p>
    <w:p w14:paraId="520BFD97" w14:textId="77777777" w:rsidR="00B2452F" w:rsidRPr="00866A5B" w:rsidRDefault="00000000">
      <w:pPr>
        <w:pStyle w:val="Heading2"/>
        <w:spacing w:before="240" w:after="120"/>
      </w:pPr>
      <w:r w:rsidRPr="00866A5B">
        <w:t>2.5 Train/Test Split</w:t>
      </w:r>
    </w:p>
    <w:p w14:paraId="310C705C" w14:textId="77777777" w:rsidR="00B2452F" w:rsidRPr="00866A5B" w:rsidRDefault="00000000">
      <w:pPr>
        <w:spacing w:after="160"/>
        <w:jc w:val="both"/>
      </w:pPr>
      <w:r w:rsidRPr="00866A5B">
        <w:rPr>
          <w:rFonts w:eastAsia="Calibri"/>
          <w:sz w:val="22"/>
          <w:szCs w:val="22"/>
        </w:rPr>
        <w:t>The primary evaluation split is a chronological 75:25 split of the full, pooled dataset: the earliest 75% of rows (by time, within each city's sorted sequence) form the training set and the most recent 25% form the held-out test set. This preserves temporal order and avoids the look-ahead leakage that a random row-wise split would introduce.</w:t>
      </w:r>
    </w:p>
    <w:p w14:paraId="453F3F7B" w14:textId="77777777" w:rsidR="00B2452F" w:rsidRPr="00866A5B" w:rsidRDefault="00000000">
      <w:pPr>
        <w:pStyle w:val="Heading1"/>
        <w:spacing w:before="320" w:after="160"/>
      </w:pPr>
      <w:r w:rsidRPr="00866A5B">
        <w:t>3. Exploratory Data Analysis</w:t>
      </w:r>
    </w:p>
    <w:p w14:paraId="26732528" w14:textId="77777777" w:rsidR="00B2452F" w:rsidRPr="00866A5B" w:rsidRDefault="00000000">
      <w:pPr>
        <w:spacing w:after="160"/>
        <w:jc w:val="both"/>
      </w:pPr>
      <w:r w:rsidRPr="00866A5B">
        <w:rPr>
          <w:rFonts w:eastAsia="Calibri"/>
          <w:sz w:val="22"/>
          <w:szCs w:val="22"/>
        </w:rPr>
        <w:t xml:space="preserve">Prior to model development, descriptive visual analysis </w:t>
      </w:r>
      <w:proofErr w:type="spellStart"/>
      <w:r w:rsidRPr="00866A5B">
        <w:rPr>
          <w:rFonts w:eastAsia="Calibri"/>
          <w:sz w:val="22"/>
          <w:szCs w:val="22"/>
        </w:rPr>
        <w:t>characterises</w:t>
      </w:r>
      <w:proofErr w:type="spellEnd"/>
      <w:r w:rsidRPr="00866A5B">
        <w:rPr>
          <w:rFonts w:eastAsia="Calibri"/>
          <w:sz w:val="22"/>
          <w:szCs w:val="22"/>
        </w:rPr>
        <w:t xml:space="preserve"> the distributional and temporal structure of the two target variables and the engineered feature set. All EDA figures are generated at 300 DPI for publication use.</w:t>
      </w:r>
    </w:p>
    <w:p w14:paraId="2A653059" w14:textId="77777777" w:rsidR="00B2452F" w:rsidRPr="00866A5B" w:rsidRDefault="00000000">
      <w:pPr>
        <w:spacing w:before="40" w:after="200"/>
        <w:jc w:val="center"/>
      </w:pPr>
      <w:r w:rsidRPr="00866A5B">
        <w:rPr>
          <w:rFonts w:eastAsia="Calibri"/>
          <w:b/>
          <w:bCs/>
          <w:i/>
          <w:iCs/>
        </w:rPr>
        <w:t xml:space="preserve">Figure A. </w:t>
      </w:r>
      <w:r w:rsidRPr="00866A5B">
        <w:rPr>
          <w:rFonts w:eastAsia="Calibri"/>
          <w:i/>
          <w:iCs/>
        </w:rPr>
        <w:t>Density distributions of temperature and relative humidity across the full dataset (histogram with kernel density estimate), annotated with mean and median markers — eda_target_distributions_enhanced.png.</w:t>
      </w:r>
    </w:p>
    <w:p w14:paraId="06FC7E62" w14:textId="77777777" w:rsidR="00B2452F" w:rsidRPr="00866A5B" w:rsidRDefault="00000000">
      <w:pPr>
        <w:spacing w:before="40" w:after="200"/>
        <w:jc w:val="center"/>
      </w:pPr>
      <w:r w:rsidRPr="00866A5B">
        <w:rPr>
          <w:rFonts w:eastAsia="Calibri"/>
          <w:b/>
          <w:bCs/>
          <w:i/>
          <w:iCs/>
        </w:rPr>
        <w:t xml:space="preserve">Figure B. </w:t>
      </w:r>
      <w:r w:rsidRPr="00866A5B">
        <w:rPr>
          <w:rFonts w:eastAsia="Calibri"/>
          <w:i/>
          <w:iCs/>
        </w:rPr>
        <w:t>Boxplots of temperature and humidity variation across the eight study cities, illustrating inter-city climatic heterogeneity — eda_citywise_distributions.png.</w:t>
      </w:r>
    </w:p>
    <w:p w14:paraId="1F8923FC" w14:textId="77777777" w:rsidR="00B2452F" w:rsidRPr="00866A5B" w:rsidRDefault="00000000">
      <w:pPr>
        <w:spacing w:before="40" w:after="200"/>
        <w:jc w:val="center"/>
      </w:pPr>
      <w:r w:rsidRPr="00866A5B">
        <w:rPr>
          <w:rFonts w:eastAsia="Calibri"/>
          <w:b/>
          <w:bCs/>
          <w:i/>
          <w:iCs/>
        </w:rPr>
        <w:t xml:space="preserve">Figure C. </w:t>
      </w:r>
      <w:r w:rsidRPr="00866A5B">
        <w:rPr>
          <w:rFonts w:eastAsia="Calibri"/>
          <w:i/>
          <w:iCs/>
        </w:rPr>
        <w:t xml:space="preserve">Diurnal (24-hour) profiles of hourly-mean temperature and humidity per study city, </w:t>
      </w:r>
      <w:proofErr w:type="spellStart"/>
      <w:r w:rsidRPr="00866A5B">
        <w:rPr>
          <w:rFonts w:eastAsia="Calibri"/>
          <w:i/>
          <w:iCs/>
        </w:rPr>
        <w:t>characterising</w:t>
      </w:r>
      <w:proofErr w:type="spellEnd"/>
      <w:r w:rsidRPr="00866A5B">
        <w:rPr>
          <w:rFonts w:eastAsia="Calibri"/>
          <w:i/>
          <w:iCs/>
        </w:rPr>
        <w:t xml:space="preserve"> the daily cycle each city's model must capture — eda_diurnal_profiles.png.</w:t>
      </w:r>
    </w:p>
    <w:p w14:paraId="6B363EBB" w14:textId="77777777" w:rsidR="00B2452F" w:rsidRPr="00866A5B" w:rsidRDefault="00000000">
      <w:pPr>
        <w:spacing w:before="40" w:after="200"/>
        <w:jc w:val="center"/>
      </w:pPr>
      <w:r w:rsidRPr="00866A5B">
        <w:rPr>
          <w:rFonts w:eastAsia="Calibri"/>
          <w:b/>
          <w:bCs/>
          <w:i/>
          <w:iCs/>
        </w:rPr>
        <w:t xml:space="preserve">Figure D. </w:t>
      </w:r>
      <w:r w:rsidRPr="00866A5B">
        <w:rPr>
          <w:rFonts w:eastAsia="Calibri"/>
          <w:i/>
          <w:iCs/>
        </w:rPr>
        <w:t>Raw time-series traces for a representative sample of cities, giving a direct visual sense of series length, seasonality, and noise level — eda_timeseries.png / eda_summary.png.</w:t>
      </w:r>
    </w:p>
    <w:p w14:paraId="1B117104" w14:textId="77777777" w:rsidR="00B2452F" w:rsidRPr="00866A5B" w:rsidRDefault="00000000">
      <w:pPr>
        <w:spacing w:before="40" w:after="200"/>
        <w:jc w:val="center"/>
      </w:pPr>
      <w:r w:rsidRPr="00866A5B">
        <w:rPr>
          <w:rFonts w:eastAsia="Calibri"/>
          <w:b/>
          <w:bCs/>
          <w:i/>
          <w:iCs/>
        </w:rPr>
        <w:t xml:space="preserve">Figure E. </w:t>
      </w:r>
      <w:r w:rsidRPr="00866A5B">
        <w:rPr>
          <w:rFonts w:eastAsia="Calibri"/>
          <w:i/>
          <w:iCs/>
        </w:rPr>
        <w:t>Correlation heatmap among the two target variables and the engineered lag/cyclical features, motivating the inclusion of temp_lag1/hum_lag1 as dominant predictors — eda_feature_correlation.png / eda_correlation.png.</w:t>
      </w:r>
    </w:p>
    <w:p w14:paraId="07295B48" w14:textId="77777777" w:rsidR="00B2452F" w:rsidRPr="00866A5B" w:rsidRDefault="00000000">
      <w:pPr>
        <w:spacing w:after="160"/>
        <w:jc w:val="both"/>
      </w:pPr>
      <w:r w:rsidRPr="00866A5B">
        <w:rPr>
          <w:rFonts w:eastAsia="Calibri"/>
          <w:sz w:val="22"/>
          <w:szCs w:val="22"/>
        </w:rPr>
        <w:t>The full mapping of every generated figure to its source function is provided in the Appendix (Table 3).</w:t>
      </w:r>
    </w:p>
    <w:p w14:paraId="589F8ECE" w14:textId="77777777" w:rsidR="00B2452F" w:rsidRPr="00866A5B" w:rsidRDefault="00000000">
      <w:pPr>
        <w:pStyle w:val="Heading1"/>
        <w:spacing w:before="320" w:after="160"/>
      </w:pPr>
      <w:r w:rsidRPr="00866A5B">
        <w:t>4. Modelling Framework</w:t>
      </w:r>
    </w:p>
    <w:p w14:paraId="7C3650C5" w14:textId="77777777" w:rsidR="00B2452F" w:rsidRPr="00866A5B" w:rsidRDefault="00000000">
      <w:pPr>
        <w:spacing w:after="160"/>
        <w:jc w:val="both"/>
      </w:pPr>
      <w:r w:rsidRPr="00866A5B">
        <w:rPr>
          <w:rFonts w:eastAsia="Calibri"/>
          <w:sz w:val="22"/>
          <w:szCs w:val="22"/>
        </w:rPr>
        <w:lastRenderedPageBreak/>
        <w:t>Four forecasting approaches are evaluated on an identical test set, target variables, and physical units (°C for temperature, % for relative humidity) throughout, directly addressing the reviewer's requirement that all baselines be compared on the same test periods, cities, and horizons as the proposed model (comment 6).</w:t>
      </w:r>
    </w:p>
    <w:p w14:paraId="4AC590E6" w14:textId="77777777" w:rsidR="00B2452F" w:rsidRPr="00866A5B" w:rsidRDefault="00000000">
      <w:pPr>
        <w:pStyle w:val="Heading2"/>
        <w:spacing w:before="240" w:after="120"/>
      </w:pPr>
      <w:r w:rsidRPr="00866A5B">
        <w:t>4.1 Persistence Baseline</w:t>
      </w:r>
    </w:p>
    <w:p w14:paraId="1854A0CC" w14:textId="77777777" w:rsidR="00B2452F" w:rsidRPr="00866A5B" w:rsidRDefault="00000000">
      <w:pPr>
        <w:spacing w:after="160"/>
        <w:jc w:val="both"/>
      </w:pPr>
      <w:r w:rsidRPr="00866A5B">
        <w:rPr>
          <w:rFonts w:eastAsia="Calibri"/>
          <w:sz w:val="22"/>
          <w:szCs w:val="22"/>
        </w:rPr>
        <w:t xml:space="preserve">The simplest possible forecast, ŷt+1 = </w:t>
      </w:r>
      <w:proofErr w:type="spellStart"/>
      <w:r w:rsidRPr="00866A5B">
        <w:rPr>
          <w:rFonts w:eastAsia="Calibri"/>
          <w:sz w:val="22"/>
          <w:szCs w:val="22"/>
        </w:rPr>
        <w:t>yt</w:t>
      </w:r>
      <w:proofErr w:type="spellEnd"/>
      <w:r w:rsidRPr="00866A5B">
        <w:rPr>
          <w:rFonts w:eastAsia="Calibri"/>
          <w:sz w:val="22"/>
          <w:szCs w:val="22"/>
        </w:rPr>
        <w:t xml:space="preserve">, is evaluated on the same held-out test set as every other model. This baseline directly </w:t>
      </w:r>
      <w:proofErr w:type="spellStart"/>
      <w:r w:rsidRPr="00866A5B">
        <w:rPr>
          <w:rFonts w:eastAsia="Calibri"/>
          <w:sz w:val="22"/>
          <w:szCs w:val="22"/>
        </w:rPr>
        <w:t>contextualises</w:t>
      </w:r>
      <w:proofErr w:type="spellEnd"/>
      <w:r w:rsidRPr="00866A5B">
        <w:rPr>
          <w:rFonts w:eastAsia="Calibri"/>
          <w:sz w:val="22"/>
          <w:szCs w:val="22"/>
        </w:rPr>
        <w:t xml:space="preserve"> how much of the ensemble's apparent skill is attributable to short-term autocorrelation already present in hourly meteorological data — the reviewer's central concern in comment 3, prompted by the authors' own observation that lagged temperature dominates the model's feature importance.</w:t>
      </w:r>
    </w:p>
    <w:p w14:paraId="01A97267" w14:textId="77777777" w:rsidR="00B2452F" w:rsidRPr="00866A5B" w:rsidRDefault="00000000">
      <w:pPr>
        <w:pStyle w:val="Heading2"/>
        <w:spacing w:before="240" w:after="120"/>
      </w:pPr>
      <w:r w:rsidRPr="00866A5B">
        <w:t>4.2 ARIMA</w:t>
      </w:r>
    </w:p>
    <w:p w14:paraId="5C96870C" w14:textId="77777777" w:rsidR="00B2452F" w:rsidRPr="00866A5B" w:rsidRDefault="00000000">
      <w:pPr>
        <w:spacing w:after="160"/>
        <w:jc w:val="both"/>
      </w:pPr>
      <w:r w:rsidRPr="00866A5B">
        <w:rPr>
          <w:rFonts w:eastAsia="Calibri"/>
          <w:sz w:val="22"/>
          <w:szCs w:val="22"/>
        </w:rPr>
        <w:t xml:space="preserve">An ARIMA model is fitted per city. Rather than an unexplained fixed order, the (p, d, q) order is selected per city via a grid search over p </w:t>
      </w:r>
      <w:r w:rsidRPr="00866A5B">
        <w:rPr>
          <w:rFonts w:ascii="Cambria Math" w:eastAsia="Calibri" w:hAnsi="Cambria Math" w:cs="Cambria Math"/>
          <w:sz w:val="22"/>
          <w:szCs w:val="22"/>
        </w:rPr>
        <w:t>∈</w:t>
      </w:r>
      <w:r w:rsidRPr="00866A5B">
        <w:rPr>
          <w:rFonts w:eastAsia="Calibri"/>
          <w:sz w:val="22"/>
          <w:szCs w:val="22"/>
        </w:rPr>
        <w:t xml:space="preserve"> {0,1,2}, d </w:t>
      </w:r>
      <w:r w:rsidRPr="00866A5B">
        <w:rPr>
          <w:rFonts w:ascii="Cambria Math" w:eastAsia="Calibri" w:hAnsi="Cambria Math" w:cs="Cambria Math"/>
          <w:sz w:val="22"/>
          <w:szCs w:val="22"/>
        </w:rPr>
        <w:t>∈</w:t>
      </w:r>
      <w:r w:rsidRPr="00866A5B">
        <w:rPr>
          <w:rFonts w:eastAsia="Calibri"/>
          <w:sz w:val="22"/>
          <w:szCs w:val="22"/>
        </w:rPr>
        <w:t xml:space="preserve"> {0,1}, q </w:t>
      </w:r>
      <w:r w:rsidRPr="00866A5B">
        <w:rPr>
          <w:rFonts w:ascii="Cambria Math" w:eastAsia="Calibri" w:hAnsi="Cambria Math" w:cs="Cambria Math"/>
          <w:sz w:val="22"/>
          <w:szCs w:val="22"/>
        </w:rPr>
        <w:t>∈</w:t>
      </w:r>
      <w:r w:rsidRPr="00866A5B">
        <w:rPr>
          <w:rFonts w:eastAsia="Calibri"/>
          <w:sz w:val="22"/>
          <w:szCs w:val="22"/>
        </w:rPr>
        <w:t xml:space="preserve"> {0,1,2} (18 candidate specifications), retaining the order with the lowest Akaike Information Criterion (AIC) on that city's training series. Forecasting proceeds as a rolling one-step-ahead procedure: the model is re-fit after each newly observed test point is appended to its history, and evaluated across the city's entire test window (not a truncated sample), directly resolving the reviewer's finding that the ARIMA baseline had previously been evaluated on only the first 100 test samples while the proposed model used the full 25% test set (comment 6).</w:t>
      </w:r>
    </w:p>
    <w:p w14:paraId="15C7C8F4" w14:textId="77777777" w:rsidR="00B2452F" w:rsidRPr="00866A5B" w:rsidRDefault="00000000">
      <w:pPr>
        <w:pStyle w:val="Heading2"/>
        <w:spacing w:before="240" w:after="120"/>
      </w:pPr>
      <w:r w:rsidRPr="00866A5B">
        <w:t>4.3 LSTM</w:t>
      </w:r>
    </w:p>
    <w:p w14:paraId="2C7505AB" w14:textId="77777777" w:rsidR="00B2452F" w:rsidRPr="00866A5B" w:rsidRDefault="00000000">
      <w:pPr>
        <w:spacing w:after="160"/>
        <w:jc w:val="both"/>
      </w:pPr>
      <w:r w:rsidRPr="00866A5B">
        <w:rPr>
          <w:rFonts w:eastAsia="Calibri"/>
          <w:sz w:val="22"/>
          <w:szCs w:val="22"/>
        </w:rPr>
        <w:t xml:space="preserve">A sequence-to-value LSTM regressor is trained on the same chronologically split training data. The architecture comprises three stacked LSTM layers (128, 64, and 32 units respectively, </w:t>
      </w:r>
      <w:proofErr w:type="spellStart"/>
      <w:r w:rsidRPr="00866A5B">
        <w:rPr>
          <w:rFonts w:eastAsia="Calibri"/>
          <w:sz w:val="22"/>
          <w:szCs w:val="22"/>
        </w:rPr>
        <w:t>ReLU</w:t>
      </w:r>
      <w:proofErr w:type="spellEnd"/>
      <w:r w:rsidRPr="00866A5B">
        <w:rPr>
          <w:rFonts w:eastAsia="Calibri"/>
          <w:sz w:val="22"/>
          <w:szCs w:val="22"/>
        </w:rPr>
        <w:t xml:space="preserve"> activation) with BatchNormalization and Dropout (0.3, 0.3, 0.2) after each recurrent layer, followed by a Dense(16, </w:t>
      </w:r>
      <w:proofErr w:type="spellStart"/>
      <w:r w:rsidRPr="00866A5B">
        <w:rPr>
          <w:rFonts w:eastAsia="Calibri"/>
          <w:sz w:val="22"/>
          <w:szCs w:val="22"/>
        </w:rPr>
        <w:t>ReLU</w:t>
      </w:r>
      <w:proofErr w:type="spellEnd"/>
      <w:r w:rsidRPr="00866A5B">
        <w:rPr>
          <w:rFonts w:eastAsia="Calibri"/>
          <w:sz w:val="22"/>
          <w:szCs w:val="22"/>
        </w:rPr>
        <w:t xml:space="preserve">) layer and a Dense(2) output head predicting temperature and humidity jointly. The model is trained with the Adam </w:t>
      </w:r>
      <w:proofErr w:type="spellStart"/>
      <w:r w:rsidRPr="00866A5B">
        <w:rPr>
          <w:rFonts w:eastAsia="Calibri"/>
          <w:sz w:val="22"/>
          <w:szCs w:val="22"/>
        </w:rPr>
        <w:t>optimiser</w:t>
      </w:r>
      <w:proofErr w:type="spellEnd"/>
      <w:r w:rsidRPr="00866A5B">
        <w:rPr>
          <w:rFonts w:eastAsia="Calibri"/>
          <w:sz w:val="22"/>
          <w:szCs w:val="22"/>
        </w:rPr>
        <w:t xml:space="preserve"> (learning rate 0.001) for up to 100 epochs (batch size 64), with EarlyStopping (patience 10, restoring best weights) and ReduceLROnPlateau (factor 0.5, patience 5) to prevent overfitting; the input window spans 24 hourly timesteps, and validation uses the chronologically last 20% of the training sequences (not a random split), consistent with the time-aware approach used throughout.</w:t>
      </w:r>
    </w:p>
    <w:p w14:paraId="20674079" w14:textId="77777777" w:rsidR="00B2452F" w:rsidRPr="00866A5B" w:rsidRDefault="00000000">
      <w:pPr>
        <w:pStyle w:val="Heading2"/>
        <w:spacing w:before="240" w:after="120"/>
      </w:pPr>
      <w:r w:rsidRPr="00866A5B">
        <w:t>4.4 Stacked Ensemble</w:t>
      </w:r>
    </w:p>
    <w:p w14:paraId="34212325" w14:textId="77777777" w:rsidR="00B2452F" w:rsidRPr="00866A5B" w:rsidRDefault="00000000">
      <w:pPr>
        <w:spacing w:after="160"/>
        <w:jc w:val="both"/>
      </w:pPr>
      <w:r w:rsidRPr="00866A5B">
        <w:rPr>
          <w:rFonts w:eastAsia="Calibri"/>
          <w:sz w:val="22"/>
          <w:szCs w:val="22"/>
        </w:rPr>
        <w:t>The primary proposed model is a two-level stacked ensemble combining XGBoost (200 trees, max depth 5, learning rate 0.05), LightGBM (200 trees, 31 leaves, learning rate 0.05), and CatBoost (200 iterations, depth 6, learning rate 0.05) as base learners, with a Ridge (α = 1.0) meta-learner combining their outputs.</w:t>
      </w:r>
    </w:p>
    <w:p w14:paraId="764E1D54" w14:textId="77777777" w:rsidR="00B2452F" w:rsidRPr="00866A5B" w:rsidRDefault="00000000">
      <w:pPr>
        <w:spacing w:after="160"/>
        <w:jc w:val="both"/>
      </w:pPr>
      <w:r w:rsidRPr="00866A5B">
        <w:rPr>
          <w:rFonts w:eastAsia="Calibri"/>
          <w:sz w:val="22"/>
          <w:szCs w:val="22"/>
        </w:rPr>
        <w:t>A custom TimeSeriesStackingRegressor is used in place of scikit-</w:t>
      </w:r>
      <w:proofErr w:type="spellStart"/>
      <w:r w:rsidRPr="00866A5B">
        <w:rPr>
          <w:rFonts w:eastAsia="Calibri"/>
          <w:sz w:val="22"/>
          <w:szCs w:val="22"/>
        </w:rPr>
        <w:t>learn's</w:t>
      </w:r>
      <w:proofErr w:type="spellEnd"/>
      <w:r w:rsidRPr="00866A5B">
        <w:rPr>
          <w:rFonts w:eastAsia="Calibri"/>
          <w:sz w:val="22"/>
          <w:szCs w:val="22"/>
        </w:rPr>
        <w:t xml:space="preserve"> built-in </w:t>
      </w:r>
      <w:proofErr w:type="spellStart"/>
      <w:r w:rsidRPr="00866A5B">
        <w:rPr>
          <w:rFonts w:eastAsia="Calibri"/>
          <w:sz w:val="22"/>
          <w:szCs w:val="22"/>
        </w:rPr>
        <w:t>StackingRegressor</w:t>
      </w:r>
      <w:proofErr w:type="spellEnd"/>
      <w:r w:rsidRPr="00866A5B">
        <w:rPr>
          <w:rFonts w:eastAsia="Calibri"/>
          <w:sz w:val="22"/>
          <w:szCs w:val="22"/>
        </w:rPr>
        <w:t>. This is a substantive methodological correction, not a stylistic one: scikit-</w:t>
      </w:r>
      <w:proofErr w:type="spellStart"/>
      <w:r w:rsidRPr="00866A5B">
        <w:rPr>
          <w:rFonts w:eastAsia="Calibri"/>
          <w:sz w:val="22"/>
          <w:szCs w:val="22"/>
        </w:rPr>
        <w:t>learn's</w:t>
      </w:r>
      <w:proofErr w:type="spellEnd"/>
      <w:r w:rsidRPr="00866A5B">
        <w:rPr>
          <w:rFonts w:eastAsia="Calibri"/>
          <w:sz w:val="22"/>
          <w:szCs w:val="22"/>
        </w:rPr>
        <w:t xml:space="preserve"> </w:t>
      </w:r>
      <w:proofErr w:type="spellStart"/>
      <w:r w:rsidRPr="00866A5B">
        <w:rPr>
          <w:rFonts w:eastAsia="Calibri"/>
          <w:sz w:val="22"/>
          <w:szCs w:val="22"/>
        </w:rPr>
        <w:t>StackingRegressor</w:t>
      </w:r>
      <w:proofErr w:type="spellEnd"/>
      <w:r w:rsidRPr="00866A5B">
        <w:rPr>
          <w:rFonts w:eastAsia="Calibri"/>
          <w:sz w:val="22"/>
          <w:szCs w:val="22"/>
        </w:rPr>
        <w:t xml:space="preserve"> constructs the meta-learner's training data via </w:t>
      </w:r>
      <w:proofErr w:type="spellStart"/>
      <w:r w:rsidRPr="00866A5B">
        <w:rPr>
          <w:rFonts w:eastAsia="Calibri"/>
          <w:sz w:val="22"/>
          <w:szCs w:val="22"/>
        </w:rPr>
        <w:t>cross_val_predict</w:t>
      </w:r>
      <w:proofErr w:type="spellEnd"/>
      <w:r w:rsidRPr="00866A5B">
        <w:rPr>
          <w:rFonts w:eastAsia="Calibri"/>
          <w:sz w:val="22"/>
          <w:szCs w:val="22"/>
        </w:rPr>
        <w:t xml:space="preserve">, which requires the cross-validation splitter's test folds to partition the dataset (every row assigned to exactly one test fold). </w:t>
      </w:r>
      <w:proofErr w:type="spellStart"/>
      <w:r w:rsidRPr="00866A5B">
        <w:rPr>
          <w:rFonts w:eastAsia="Calibri"/>
          <w:sz w:val="22"/>
          <w:szCs w:val="22"/>
        </w:rPr>
        <w:t>TimeSeriesSplit</w:t>
      </w:r>
      <w:proofErr w:type="spellEnd"/>
      <w:r w:rsidRPr="00866A5B">
        <w:rPr>
          <w:rFonts w:eastAsia="Calibri"/>
          <w:sz w:val="22"/>
          <w:szCs w:val="22"/>
        </w:rPr>
        <w:t xml:space="preserve"> does not satisfy this requirement by design — its earliest block is never used as a test fold, since there is no prior data to train on for it — so </w:t>
      </w:r>
      <w:proofErr w:type="spellStart"/>
      <w:r w:rsidRPr="00866A5B">
        <w:rPr>
          <w:rFonts w:eastAsia="Calibri"/>
          <w:sz w:val="22"/>
          <w:szCs w:val="22"/>
        </w:rPr>
        <w:t>StackingRegressor</w:t>
      </w:r>
      <w:proofErr w:type="spellEnd"/>
      <w:r w:rsidRPr="00866A5B">
        <w:rPr>
          <w:rFonts w:eastAsia="Calibri"/>
          <w:sz w:val="22"/>
          <w:szCs w:val="22"/>
        </w:rPr>
        <w:t>(cv=</w:t>
      </w:r>
      <w:proofErr w:type="spellStart"/>
      <w:r w:rsidRPr="00866A5B">
        <w:rPr>
          <w:rFonts w:eastAsia="Calibri"/>
          <w:sz w:val="22"/>
          <w:szCs w:val="22"/>
        </w:rPr>
        <w:t>TimeSeriesSplit</w:t>
      </w:r>
      <w:proofErr w:type="spellEnd"/>
      <w:r w:rsidRPr="00866A5B">
        <w:rPr>
          <w:rFonts w:eastAsia="Calibri"/>
          <w:sz w:val="22"/>
          <w:szCs w:val="22"/>
        </w:rPr>
        <w:t xml:space="preserve">(...)) is not a valid combination and raises an error on instantiation. The custom estimator instead manually generates out-of-fold base-learner predictions using </w:t>
      </w:r>
      <w:proofErr w:type="spellStart"/>
      <w:r w:rsidRPr="00866A5B">
        <w:rPr>
          <w:rFonts w:eastAsia="Calibri"/>
          <w:sz w:val="22"/>
          <w:szCs w:val="22"/>
        </w:rPr>
        <w:t>TimeSeriesSplit</w:t>
      </w:r>
      <w:proofErr w:type="spellEnd"/>
      <w:r w:rsidRPr="00866A5B">
        <w:rPr>
          <w:rFonts w:eastAsia="Calibri"/>
          <w:sz w:val="22"/>
          <w:szCs w:val="22"/>
        </w:rPr>
        <w:t xml:space="preserve"> (5 folds), trains the Ridge meta-learner only on the chronologically valid, covered rows, and separately refits each base learner on the complete training set for inference. This directly resolves the reviewer's concern that the previously reported stacking cross-validation used default </w:t>
      </w:r>
      <w:proofErr w:type="spellStart"/>
      <w:r w:rsidRPr="00866A5B">
        <w:rPr>
          <w:rFonts w:eastAsia="Calibri"/>
          <w:sz w:val="22"/>
          <w:szCs w:val="22"/>
        </w:rPr>
        <w:t>KFold</w:t>
      </w:r>
      <w:proofErr w:type="spellEnd"/>
      <w:r w:rsidRPr="00866A5B">
        <w:rPr>
          <w:rFonts w:eastAsia="Calibri"/>
          <w:sz w:val="22"/>
          <w:szCs w:val="22"/>
        </w:rPr>
        <w:t xml:space="preserve"> behaviour, which does not preserve temporal order and constitutes a form of temporal leakage (comment 4).</w:t>
      </w:r>
    </w:p>
    <w:p w14:paraId="2DC80605" w14:textId="77777777" w:rsidR="00B2452F" w:rsidRPr="00866A5B" w:rsidRDefault="00B2452F">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B2452F" w:rsidRPr="00866A5B" w14:paraId="6D4624CB" w14:textId="77777777">
        <w:trPr>
          <w:tblHeader/>
        </w:trPr>
        <w:tc>
          <w:tcPr>
            <w:tcW w:w="2200" w:type="dxa"/>
            <w:shd w:val="clear" w:color="auto" w:fill="2B4C7E"/>
            <w:tcMar>
              <w:top w:w="80" w:type="dxa"/>
              <w:left w:w="100" w:type="dxa"/>
              <w:bottom w:w="80" w:type="dxa"/>
              <w:right w:w="100" w:type="dxa"/>
            </w:tcMar>
          </w:tcPr>
          <w:p w14:paraId="6D9BB3DF" w14:textId="77777777" w:rsidR="00B2452F" w:rsidRPr="00866A5B" w:rsidRDefault="00000000">
            <w:r w:rsidRPr="00866A5B">
              <w:rPr>
                <w:rFonts w:eastAsia="Calibri"/>
                <w:b/>
                <w:bCs/>
                <w:color w:val="FFFFFF"/>
                <w:sz w:val="19"/>
                <w:szCs w:val="19"/>
              </w:rPr>
              <w:lastRenderedPageBreak/>
              <w:t>Model</w:t>
            </w:r>
          </w:p>
        </w:tc>
        <w:tc>
          <w:tcPr>
            <w:tcW w:w="7150" w:type="dxa"/>
            <w:shd w:val="clear" w:color="auto" w:fill="2B4C7E"/>
            <w:tcMar>
              <w:top w:w="80" w:type="dxa"/>
              <w:left w:w="100" w:type="dxa"/>
              <w:bottom w:w="80" w:type="dxa"/>
              <w:right w:w="100" w:type="dxa"/>
            </w:tcMar>
          </w:tcPr>
          <w:p w14:paraId="09506BD9" w14:textId="77777777" w:rsidR="00B2452F" w:rsidRPr="00866A5B" w:rsidRDefault="00000000">
            <w:r w:rsidRPr="00866A5B">
              <w:rPr>
                <w:rFonts w:eastAsia="Calibri"/>
                <w:b/>
                <w:bCs/>
                <w:color w:val="FFFFFF"/>
                <w:sz w:val="19"/>
                <w:szCs w:val="19"/>
              </w:rPr>
              <w:t>Key configuration</w:t>
            </w:r>
          </w:p>
        </w:tc>
      </w:tr>
      <w:tr w:rsidR="00B2452F" w:rsidRPr="00866A5B" w14:paraId="768C8C61" w14:textId="77777777">
        <w:tc>
          <w:tcPr>
            <w:tcW w:w="2200" w:type="dxa"/>
            <w:shd w:val="clear" w:color="auto" w:fill="F2F2F2"/>
            <w:tcMar>
              <w:top w:w="80" w:type="dxa"/>
              <w:left w:w="100" w:type="dxa"/>
              <w:bottom w:w="80" w:type="dxa"/>
              <w:right w:w="100" w:type="dxa"/>
            </w:tcMar>
          </w:tcPr>
          <w:p w14:paraId="36FE6C18" w14:textId="77777777" w:rsidR="00B2452F" w:rsidRPr="00866A5B" w:rsidRDefault="00000000">
            <w:r w:rsidRPr="00866A5B">
              <w:rPr>
                <w:rFonts w:eastAsia="Calibri"/>
                <w:sz w:val="19"/>
                <w:szCs w:val="19"/>
              </w:rPr>
              <w:t>Persistence baseline</w:t>
            </w:r>
          </w:p>
        </w:tc>
        <w:tc>
          <w:tcPr>
            <w:tcW w:w="7150" w:type="dxa"/>
            <w:tcMar>
              <w:top w:w="80" w:type="dxa"/>
              <w:left w:w="100" w:type="dxa"/>
              <w:bottom w:w="80" w:type="dxa"/>
              <w:right w:w="100" w:type="dxa"/>
            </w:tcMar>
          </w:tcPr>
          <w:p w14:paraId="5985A15F" w14:textId="77777777" w:rsidR="00B2452F" w:rsidRPr="00866A5B" w:rsidRDefault="00000000">
            <w:r w:rsidRPr="00866A5B">
              <w:rPr>
                <w:rFonts w:eastAsia="Calibri"/>
                <w:sz w:val="19"/>
                <w:szCs w:val="19"/>
              </w:rPr>
              <w:t xml:space="preserve">ŷt+1 = </w:t>
            </w:r>
            <w:proofErr w:type="spellStart"/>
            <w:r w:rsidRPr="00866A5B">
              <w:rPr>
                <w:rFonts w:eastAsia="Calibri"/>
                <w:sz w:val="19"/>
                <w:szCs w:val="19"/>
              </w:rPr>
              <w:t>yt</w:t>
            </w:r>
            <w:proofErr w:type="spellEnd"/>
            <w:r w:rsidRPr="00866A5B">
              <w:rPr>
                <w:rFonts w:eastAsia="Calibri"/>
                <w:sz w:val="19"/>
                <w:szCs w:val="19"/>
              </w:rPr>
              <w:t xml:space="preserve"> (no parameters); evaluated on the identical held-out test set as all other models</w:t>
            </w:r>
          </w:p>
        </w:tc>
      </w:tr>
      <w:tr w:rsidR="00B2452F" w:rsidRPr="00866A5B" w14:paraId="7282295E" w14:textId="77777777">
        <w:tc>
          <w:tcPr>
            <w:tcW w:w="2200" w:type="dxa"/>
            <w:shd w:val="clear" w:color="auto" w:fill="F2F2F2"/>
            <w:tcMar>
              <w:top w:w="80" w:type="dxa"/>
              <w:left w:w="100" w:type="dxa"/>
              <w:bottom w:w="80" w:type="dxa"/>
              <w:right w:w="100" w:type="dxa"/>
            </w:tcMar>
          </w:tcPr>
          <w:p w14:paraId="08F26166" w14:textId="77777777" w:rsidR="00B2452F" w:rsidRPr="00866A5B" w:rsidRDefault="00000000">
            <w:r w:rsidRPr="00866A5B">
              <w:rPr>
                <w:rFonts w:eastAsia="Calibri"/>
                <w:sz w:val="19"/>
                <w:szCs w:val="19"/>
              </w:rPr>
              <w:t>ARIMA</w:t>
            </w:r>
          </w:p>
        </w:tc>
        <w:tc>
          <w:tcPr>
            <w:tcW w:w="7150" w:type="dxa"/>
            <w:tcMar>
              <w:top w:w="80" w:type="dxa"/>
              <w:left w:w="100" w:type="dxa"/>
              <w:bottom w:w="80" w:type="dxa"/>
              <w:right w:w="100" w:type="dxa"/>
            </w:tcMar>
          </w:tcPr>
          <w:p w14:paraId="558F38C8" w14:textId="77777777" w:rsidR="00B2452F" w:rsidRPr="00866A5B" w:rsidRDefault="00000000">
            <w:r w:rsidRPr="00866A5B">
              <w:rPr>
                <w:rFonts w:eastAsia="Calibri"/>
                <w:sz w:val="19"/>
                <w:szCs w:val="19"/>
              </w:rPr>
              <w:t>Per-city AIC grid search over (</w:t>
            </w:r>
            <w:proofErr w:type="spellStart"/>
            <w:r w:rsidRPr="00866A5B">
              <w:rPr>
                <w:rFonts w:eastAsia="Calibri"/>
                <w:sz w:val="19"/>
                <w:szCs w:val="19"/>
              </w:rPr>
              <w:t>p,d,q</w:t>
            </w:r>
            <w:proofErr w:type="spellEnd"/>
            <w:r w:rsidRPr="00866A5B">
              <w:rPr>
                <w:rFonts w:eastAsia="Calibri"/>
                <w:sz w:val="19"/>
                <w:szCs w:val="19"/>
              </w:rPr>
              <w:t xml:space="preserve">) </w:t>
            </w:r>
            <w:r w:rsidRPr="00866A5B">
              <w:rPr>
                <w:rFonts w:ascii="Cambria Math" w:eastAsia="Calibri" w:hAnsi="Cambria Math" w:cs="Cambria Math"/>
                <w:sz w:val="19"/>
                <w:szCs w:val="19"/>
              </w:rPr>
              <w:t>∈</w:t>
            </w:r>
            <w:r w:rsidRPr="00866A5B">
              <w:rPr>
                <w:rFonts w:eastAsia="Calibri"/>
                <w:sz w:val="19"/>
                <w:szCs w:val="19"/>
              </w:rPr>
              <w:t xml:space="preserve"> {0,1,2}×{0,1}×{0,1,2}; rolling one-step-ahead forecast, re-fit after each observed test point; evaluated on the full per-city test window (not a fixed sample count)</w:t>
            </w:r>
          </w:p>
        </w:tc>
      </w:tr>
      <w:tr w:rsidR="00B2452F" w:rsidRPr="00866A5B" w14:paraId="0D2274EA" w14:textId="77777777">
        <w:tc>
          <w:tcPr>
            <w:tcW w:w="2200" w:type="dxa"/>
            <w:shd w:val="clear" w:color="auto" w:fill="F2F2F2"/>
            <w:tcMar>
              <w:top w:w="80" w:type="dxa"/>
              <w:left w:w="100" w:type="dxa"/>
              <w:bottom w:w="80" w:type="dxa"/>
              <w:right w:w="100" w:type="dxa"/>
            </w:tcMar>
          </w:tcPr>
          <w:p w14:paraId="0679FDC1" w14:textId="77777777" w:rsidR="00B2452F" w:rsidRPr="00866A5B" w:rsidRDefault="00000000">
            <w:r w:rsidRPr="00866A5B">
              <w:rPr>
                <w:rFonts w:eastAsia="Calibri"/>
                <w:sz w:val="19"/>
                <w:szCs w:val="19"/>
              </w:rPr>
              <w:t>LSTM</w:t>
            </w:r>
          </w:p>
        </w:tc>
        <w:tc>
          <w:tcPr>
            <w:tcW w:w="7150" w:type="dxa"/>
            <w:tcMar>
              <w:top w:w="80" w:type="dxa"/>
              <w:left w:w="100" w:type="dxa"/>
              <w:bottom w:w="80" w:type="dxa"/>
              <w:right w:w="100" w:type="dxa"/>
            </w:tcMar>
          </w:tcPr>
          <w:p w14:paraId="1108794F" w14:textId="77777777" w:rsidR="00B2452F" w:rsidRPr="00866A5B" w:rsidRDefault="00000000">
            <w:r w:rsidRPr="00866A5B">
              <w:rPr>
                <w:rFonts w:eastAsia="Calibri"/>
                <w:sz w:val="19"/>
                <w:szCs w:val="19"/>
              </w:rPr>
              <w:t xml:space="preserve">3 stacked LSTM layers (128→64→32 units, </w:t>
            </w:r>
            <w:proofErr w:type="spellStart"/>
            <w:r w:rsidRPr="00866A5B">
              <w:rPr>
                <w:rFonts w:eastAsia="Calibri"/>
                <w:sz w:val="19"/>
                <w:szCs w:val="19"/>
              </w:rPr>
              <w:t>ReLU</w:t>
            </w:r>
            <w:proofErr w:type="spellEnd"/>
            <w:r w:rsidRPr="00866A5B">
              <w:rPr>
                <w:rFonts w:eastAsia="Calibri"/>
                <w:sz w:val="19"/>
                <w:szCs w:val="19"/>
              </w:rPr>
              <w:t xml:space="preserve">) with BatchNormalization + Dropout (0.3/0.3/0.2); Dense(16, </w:t>
            </w:r>
            <w:proofErr w:type="spellStart"/>
            <w:r w:rsidRPr="00866A5B">
              <w:rPr>
                <w:rFonts w:eastAsia="Calibri"/>
                <w:sz w:val="19"/>
                <w:szCs w:val="19"/>
              </w:rPr>
              <w:t>ReLU</w:t>
            </w:r>
            <w:proofErr w:type="spellEnd"/>
            <w:r w:rsidRPr="00866A5B">
              <w:rPr>
                <w:rFonts w:eastAsia="Calibri"/>
                <w:sz w:val="19"/>
                <w:szCs w:val="19"/>
              </w:rPr>
              <w:t>)→Dense(2); Adam (</w:t>
            </w:r>
            <w:proofErr w:type="spellStart"/>
            <w:r w:rsidRPr="00866A5B">
              <w:rPr>
                <w:rFonts w:eastAsia="Calibri"/>
                <w:sz w:val="19"/>
                <w:szCs w:val="19"/>
              </w:rPr>
              <w:t>lr</w:t>
            </w:r>
            <w:proofErr w:type="spellEnd"/>
            <w:r w:rsidRPr="00866A5B">
              <w:rPr>
                <w:rFonts w:eastAsia="Calibri"/>
                <w:sz w:val="19"/>
                <w:szCs w:val="19"/>
              </w:rPr>
              <w:t>=0.001); EarlyStopping (patience=10) and ReduceLROnPlateau (factor=0.5, patience=5); input window = 24 timesteps; epochs=100 (early-stopped); batch size=64; chronological (not random) 20% validation slice</w:t>
            </w:r>
          </w:p>
        </w:tc>
      </w:tr>
      <w:tr w:rsidR="00B2452F" w:rsidRPr="00866A5B" w14:paraId="3574F3B3" w14:textId="77777777">
        <w:tc>
          <w:tcPr>
            <w:tcW w:w="2200" w:type="dxa"/>
            <w:shd w:val="clear" w:color="auto" w:fill="F2F2F2"/>
            <w:tcMar>
              <w:top w:w="80" w:type="dxa"/>
              <w:left w:w="100" w:type="dxa"/>
              <w:bottom w:w="80" w:type="dxa"/>
              <w:right w:w="100" w:type="dxa"/>
            </w:tcMar>
          </w:tcPr>
          <w:p w14:paraId="7DEBE4BC" w14:textId="77777777" w:rsidR="00B2452F" w:rsidRPr="00866A5B" w:rsidRDefault="00000000">
            <w:r w:rsidRPr="00866A5B">
              <w:rPr>
                <w:rFonts w:eastAsia="Calibri"/>
                <w:sz w:val="19"/>
                <w:szCs w:val="19"/>
              </w:rPr>
              <w:t>Stacked Ensemble</w:t>
            </w:r>
          </w:p>
        </w:tc>
        <w:tc>
          <w:tcPr>
            <w:tcW w:w="7150" w:type="dxa"/>
            <w:tcMar>
              <w:top w:w="80" w:type="dxa"/>
              <w:left w:w="100" w:type="dxa"/>
              <w:bottom w:w="80" w:type="dxa"/>
              <w:right w:w="100" w:type="dxa"/>
            </w:tcMar>
          </w:tcPr>
          <w:p w14:paraId="5DB2F52F" w14:textId="77777777" w:rsidR="00B2452F" w:rsidRPr="00866A5B" w:rsidRDefault="00000000">
            <w:r w:rsidRPr="00866A5B">
              <w:rPr>
                <w:rFonts w:eastAsia="Calibri"/>
                <w:sz w:val="19"/>
                <w:szCs w:val="19"/>
              </w:rPr>
              <w:t xml:space="preserve">Base learners: XGBoost (200 trees, depth 5, </w:t>
            </w:r>
            <w:proofErr w:type="spellStart"/>
            <w:r w:rsidRPr="00866A5B">
              <w:rPr>
                <w:rFonts w:eastAsia="Calibri"/>
                <w:sz w:val="19"/>
                <w:szCs w:val="19"/>
              </w:rPr>
              <w:t>lr</w:t>
            </w:r>
            <w:proofErr w:type="spellEnd"/>
            <w:r w:rsidRPr="00866A5B">
              <w:rPr>
                <w:rFonts w:eastAsia="Calibri"/>
                <w:sz w:val="19"/>
                <w:szCs w:val="19"/>
              </w:rPr>
              <w:t xml:space="preserve"> 0.05), LightGBM (200 trees, 31 leaves, </w:t>
            </w:r>
            <w:proofErr w:type="spellStart"/>
            <w:r w:rsidRPr="00866A5B">
              <w:rPr>
                <w:rFonts w:eastAsia="Calibri"/>
                <w:sz w:val="19"/>
                <w:szCs w:val="19"/>
              </w:rPr>
              <w:t>lr</w:t>
            </w:r>
            <w:proofErr w:type="spellEnd"/>
            <w:r w:rsidRPr="00866A5B">
              <w:rPr>
                <w:rFonts w:eastAsia="Calibri"/>
                <w:sz w:val="19"/>
                <w:szCs w:val="19"/>
              </w:rPr>
              <w:t xml:space="preserve"> 0.05), CatBoost (200 iterations, depth 6, </w:t>
            </w:r>
            <w:proofErr w:type="spellStart"/>
            <w:r w:rsidRPr="00866A5B">
              <w:rPr>
                <w:rFonts w:eastAsia="Calibri"/>
                <w:sz w:val="19"/>
                <w:szCs w:val="19"/>
              </w:rPr>
              <w:t>lr</w:t>
            </w:r>
            <w:proofErr w:type="spellEnd"/>
            <w:r w:rsidRPr="00866A5B">
              <w:rPr>
                <w:rFonts w:eastAsia="Calibri"/>
                <w:sz w:val="19"/>
                <w:szCs w:val="19"/>
              </w:rPr>
              <w:t xml:space="preserve"> 0.05); meta-learner: Ridge (α=1.0); custom TimeSeriesStackingRegressor generates out-of-fold meta-features via 5-fold </w:t>
            </w:r>
            <w:proofErr w:type="spellStart"/>
            <w:r w:rsidRPr="00866A5B">
              <w:rPr>
                <w:rFonts w:eastAsia="Calibri"/>
                <w:sz w:val="19"/>
                <w:szCs w:val="19"/>
              </w:rPr>
              <w:t>TimeSeriesSplit</w:t>
            </w:r>
            <w:proofErr w:type="spellEnd"/>
            <w:r w:rsidRPr="00866A5B">
              <w:rPr>
                <w:rFonts w:eastAsia="Calibri"/>
                <w:sz w:val="19"/>
                <w:szCs w:val="19"/>
              </w:rPr>
              <w:t>, then refits base learners on the full training set for inference</w:t>
            </w:r>
          </w:p>
        </w:tc>
      </w:tr>
    </w:tbl>
    <w:p w14:paraId="62B5FBE2" w14:textId="77777777" w:rsidR="00B2452F" w:rsidRPr="00866A5B" w:rsidRDefault="00B2452F">
      <w:pPr>
        <w:spacing w:after="300"/>
      </w:pPr>
    </w:p>
    <w:p w14:paraId="7A8CEF7B" w14:textId="77777777" w:rsidR="00B2452F" w:rsidRPr="00866A5B" w:rsidRDefault="00000000">
      <w:pPr>
        <w:pStyle w:val="Heading1"/>
        <w:spacing w:before="320" w:after="160"/>
      </w:pPr>
      <w:r w:rsidRPr="00866A5B">
        <w:t>5. Validation Strategy</w:t>
      </w:r>
    </w:p>
    <w:p w14:paraId="0BCC2E7C" w14:textId="77777777" w:rsidR="00B2452F" w:rsidRPr="00866A5B" w:rsidRDefault="00000000">
      <w:pPr>
        <w:spacing w:after="160"/>
        <w:jc w:val="both"/>
      </w:pPr>
      <w:r w:rsidRPr="00866A5B">
        <w:rPr>
          <w:rFonts w:eastAsia="Calibri"/>
          <w:sz w:val="22"/>
          <w:szCs w:val="22"/>
        </w:rPr>
        <w:t xml:space="preserve">Beyond the single chronological train/test split, three additional validation protocols are used to establish that reported performance reflects genuine forecasting skill rather than an artefact of a single, </w:t>
      </w:r>
      <w:proofErr w:type="spellStart"/>
      <w:r w:rsidRPr="00866A5B">
        <w:rPr>
          <w:rFonts w:eastAsia="Calibri"/>
          <w:sz w:val="22"/>
          <w:szCs w:val="22"/>
        </w:rPr>
        <w:t>favourable</w:t>
      </w:r>
      <w:proofErr w:type="spellEnd"/>
      <w:r w:rsidRPr="00866A5B">
        <w:rPr>
          <w:rFonts w:eastAsia="Calibri"/>
          <w:sz w:val="22"/>
          <w:szCs w:val="22"/>
        </w:rPr>
        <w:t xml:space="preserve"> split.</w:t>
      </w:r>
    </w:p>
    <w:p w14:paraId="331FF4A2" w14:textId="77777777" w:rsidR="00B2452F" w:rsidRPr="00866A5B" w:rsidRDefault="00000000">
      <w:pPr>
        <w:pStyle w:val="Heading2"/>
        <w:spacing w:before="240" w:after="120"/>
      </w:pPr>
      <w:r w:rsidRPr="00866A5B">
        <w:t>5.1 Global Held-Out Test Evaluation</w:t>
      </w:r>
    </w:p>
    <w:p w14:paraId="6BF8BD6C" w14:textId="77777777" w:rsidR="00B2452F" w:rsidRPr="00866A5B" w:rsidRDefault="00000000">
      <w:pPr>
        <w:spacing w:after="160"/>
        <w:jc w:val="both"/>
      </w:pPr>
      <w:r w:rsidRPr="00866A5B">
        <w:rPr>
          <w:rFonts w:eastAsia="Calibri"/>
          <w:sz w:val="22"/>
          <w:szCs w:val="22"/>
        </w:rPr>
        <w:t>All four models (Section 4) are scored on the same chronologically held-out 25% test set, using R², RMSE, and MAE in original physical units for both target variables.</w:t>
      </w:r>
    </w:p>
    <w:p w14:paraId="4087B884" w14:textId="77777777" w:rsidR="00B2452F" w:rsidRPr="00866A5B" w:rsidRDefault="00000000">
      <w:pPr>
        <w:pStyle w:val="Heading2"/>
        <w:spacing w:before="240" w:after="120"/>
      </w:pPr>
      <w:r w:rsidRPr="00866A5B">
        <w:t>5.2 Walk-Forward (Rolling-Origin) Validation</w:t>
      </w:r>
    </w:p>
    <w:p w14:paraId="31BE8987" w14:textId="77777777" w:rsidR="00B2452F" w:rsidRPr="00866A5B" w:rsidRDefault="00000000">
      <w:pPr>
        <w:spacing w:after="160"/>
        <w:jc w:val="both"/>
      </w:pPr>
      <w:r w:rsidRPr="00866A5B">
        <w:rPr>
          <w:rFonts w:eastAsia="Calibri"/>
          <w:sz w:val="22"/>
          <w:szCs w:val="22"/>
        </w:rPr>
        <w:t xml:space="preserve">To address the concern that a single global split could still reflect autocorrelation structure specific to that split's boundary (comment 1), a dedicated walk-forward validation is conducted using a 5-fold </w:t>
      </w:r>
      <w:proofErr w:type="spellStart"/>
      <w:r w:rsidRPr="00866A5B">
        <w:rPr>
          <w:rFonts w:eastAsia="Calibri"/>
          <w:sz w:val="22"/>
          <w:szCs w:val="22"/>
        </w:rPr>
        <w:t>TimeSeriesSplit</w:t>
      </w:r>
      <w:proofErr w:type="spellEnd"/>
      <w:r w:rsidRPr="00866A5B">
        <w:rPr>
          <w:rFonts w:eastAsia="Calibri"/>
          <w:sz w:val="22"/>
          <w:szCs w:val="22"/>
        </w:rPr>
        <w:t xml:space="preserve"> over the training portion of the data. For each fold, the complete stacked ensemble is refit on an expanding training window and evaluated on a strictly later, non-overlapping validation window. Fold sizes and per-fold R²/RMSE/MAE are reported individually, alongside the mean ± standard deviation across folds for both target variables — this is the dedicated walk-forward protocol, distinct from the internal stacking cross-validation described in Section 4.4, that the reviewer specifically requested.</w:t>
      </w:r>
    </w:p>
    <w:p w14:paraId="75AED742" w14:textId="77777777" w:rsidR="00B2452F" w:rsidRPr="00866A5B" w:rsidRDefault="00000000">
      <w:pPr>
        <w:pStyle w:val="Heading2"/>
        <w:spacing w:before="240" w:after="120"/>
      </w:pPr>
      <w:r w:rsidRPr="00866A5B">
        <w:t>5.3 Leave-One-City-Out (LOCO) Validation</w:t>
      </w:r>
    </w:p>
    <w:p w14:paraId="4F84E94D" w14:textId="77777777" w:rsidR="00B2452F" w:rsidRPr="00866A5B" w:rsidRDefault="00000000">
      <w:pPr>
        <w:spacing w:after="160"/>
        <w:jc w:val="both"/>
      </w:pPr>
      <w:r w:rsidRPr="00866A5B">
        <w:rPr>
          <w:rFonts w:eastAsia="Calibri"/>
          <w:sz w:val="22"/>
          <w:szCs w:val="22"/>
        </w:rPr>
        <w:t xml:space="preserve">To evaluate spatial generalisation — the ability of the model to forecast for a city it has never seen — a leave-one-city-out procedure is conducted across the full-dataset scope. For each held-out city in turn, a fresh stacked ensemble is trained from scratch on every other city's data and evaluated only on the held-out city's own rows. As noted in Section 2.4, </w:t>
      </w:r>
      <w:proofErr w:type="spellStart"/>
      <w:r w:rsidRPr="00866A5B">
        <w:rPr>
          <w:rFonts w:eastAsia="Calibri"/>
          <w:sz w:val="22"/>
          <w:szCs w:val="22"/>
        </w:rPr>
        <w:t>city_enc</w:t>
      </w:r>
      <w:proofErr w:type="spellEnd"/>
      <w:r w:rsidRPr="00866A5B">
        <w:rPr>
          <w:rFonts w:eastAsia="Calibri"/>
          <w:sz w:val="22"/>
          <w:szCs w:val="22"/>
        </w:rPr>
        <w:t xml:space="preserve"> is excluded from the LOCO feature set; the model instead relies on lag, cyclical time, region, and condition features, none of which require prior knowledge of the specific city's identity. City-level results — held-out city, number of training cities, number of test rows, and R²/RMSE/MAE for both target variables — are reported in full, directly answering the reviewer's requirement for a LOCO subsection with city-wise breakdown and an explicit statement of the unseen-city encoding strategy (comment 2).</w:t>
      </w:r>
    </w:p>
    <w:p w14:paraId="38F6FF39" w14:textId="77777777" w:rsidR="00B2452F" w:rsidRPr="00866A5B" w:rsidRDefault="00000000">
      <w:pPr>
        <w:spacing w:after="160"/>
        <w:jc w:val="both"/>
      </w:pPr>
      <w:r w:rsidRPr="00866A5B">
        <w:rPr>
          <w:rFonts w:eastAsia="Calibri"/>
          <w:sz w:val="22"/>
          <w:szCs w:val="22"/>
        </w:rPr>
        <w:t xml:space="preserve">Because a held-out city's test window can, in some cases, contain near-constant target values over a short evaluation period (collapsing the variance term in the R² denominator toward zero), a variance-floor guard </w:t>
      </w:r>
      <w:r w:rsidRPr="00866A5B">
        <w:rPr>
          <w:rFonts w:eastAsia="Calibri"/>
          <w:sz w:val="22"/>
          <w:szCs w:val="22"/>
        </w:rPr>
        <w:lastRenderedPageBreak/>
        <w:t>is applied: R² is reported as undefined for any city where target variance falls below a fixed threshold, rather than as a numerically unstable extreme value. Per-city diagnostics (proportion of unique values and longest run of repeated values within the evaluation window) are logged alongside each result so that a low-variance evaluation window can be distinguished from genuine model failure. RMSE and MAE, which do not depend on target variance, remain informative and are reported for every city regardless of R² status.</w:t>
      </w:r>
    </w:p>
    <w:p w14:paraId="76A9F5C9" w14:textId="77777777" w:rsidR="00B2452F" w:rsidRPr="00866A5B" w:rsidRDefault="00000000">
      <w:pPr>
        <w:pStyle w:val="Heading2"/>
        <w:spacing w:before="240" w:after="120"/>
      </w:pPr>
      <w:r w:rsidRPr="00866A5B">
        <w:t>5.4 Multi-Step Recursive Forecasting and Internal Consistency</w:t>
      </w:r>
    </w:p>
    <w:p w14:paraId="7147162E" w14:textId="77777777" w:rsidR="00B2452F" w:rsidRPr="00866A5B" w:rsidRDefault="00000000">
      <w:pPr>
        <w:spacing w:after="160"/>
        <w:jc w:val="both"/>
      </w:pPr>
      <w:r w:rsidRPr="00866A5B">
        <w:rPr>
          <w:rFonts w:eastAsia="Calibri"/>
          <w:sz w:val="22"/>
          <w:szCs w:val="22"/>
        </w:rPr>
        <w:t>Forecast skill is additionally evaluated at multiple horizons (1, 6, 12, 24, and 48 hours ahead) using recursive forecasting, in which the model's own prior predictions are fed back as lag inputs for subsequent steps. MAE, RMSE, and R² are reported at each horizon, addressing the reviewer's minor comment that only MAE had previously been reported across horizons. An automated internal consistency check compares the 1-hour recursive forecast's MAE against the direct single-step model's MAE (from Section 5.1); because both use identical input features at a one-step horizon, these two values should closely agree, and the pipeline prints an explicit warning if they diverge beyond a small tolerance — directly resolving the reviewer's finding of an unexplained twofold discrepancy between the manuscript's Table 2 and Table 4 (comment 10).</w:t>
      </w:r>
    </w:p>
    <w:p w14:paraId="4F2ACDC8" w14:textId="77777777" w:rsidR="00B2452F" w:rsidRPr="00866A5B" w:rsidRDefault="00000000">
      <w:pPr>
        <w:pStyle w:val="Heading1"/>
        <w:spacing w:before="320" w:after="160"/>
      </w:pPr>
      <w:r w:rsidRPr="00866A5B">
        <w:t>6. Model Evaluation and Comparative Visualisation</w:t>
      </w:r>
    </w:p>
    <w:p w14:paraId="3825613A" w14:textId="77777777" w:rsidR="00B2452F" w:rsidRPr="00866A5B" w:rsidRDefault="00000000">
      <w:pPr>
        <w:spacing w:after="160"/>
        <w:jc w:val="both"/>
      </w:pPr>
      <w:r w:rsidRPr="00866A5B">
        <w:rPr>
          <w:rFonts w:eastAsia="Calibri"/>
          <w:sz w:val="22"/>
          <w:szCs w:val="22"/>
        </w:rPr>
        <w:t>Following training and validation, the four models are compared directly using three complementary visual diagnostics, generated from the identical held-out test set and reported strictly in original physical units (°C, %) to avoid the scaled-versus-unscaled metric ambiguity the reviewer identified between the manuscript's Table 2 and Figure 4 (comment 7); resolving that ambiguity in the manuscript itself, rather than only in the underlying scripts, remains an outstanding task.</w:t>
      </w:r>
    </w:p>
    <w:p w14:paraId="0D0FB34F" w14:textId="77777777" w:rsidR="00B2452F" w:rsidRPr="00866A5B" w:rsidRDefault="00000000">
      <w:pPr>
        <w:pStyle w:val="ListParagraph"/>
        <w:numPr>
          <w:ilvl w:val="0"/>
          <w:numId w:val="2"/>
        </w:numPr>
        <w:spacing w:after="80"/>
      </w:pPr>
      <w:r w:rsidRPr="00866A5B">
        <w:rPr>
          <w:rFonts w:eastAsia="Calibri"/>
          <w:sz w:val="22"/>
          <w:szCs w:val="22"/>
        </w:rPr>
        <w:t>A grouped bar-chart comparison of R², MAE, and RMSE for both target variables across Persistence, ARIMA, LSTM, and the Stacked Ensemble.</w:t>
      </w:r>
    </w:p>
    <w:p w14:paraId="2E5E8AE2" w14:textId="77777777" w:rsidR="00B2452F" w:rsidRPr="00866A5B" w:rsidRDefault="00000000">
      <w:pPr>
        <w:pStyle w:val="ListParagraph"/>
        <w:numPr>
          <w:ilvl w:val="0"/>
          <w:numId w:val="2"/>
        </w:numPr>
        <w:spacing w:after="80"/>
      </w:pPr>
      <w:r w:rsidRPr="00866A5B">
        <w:rPr>
          <w:rFonts w:eastAsia="Calibri"/>
          <w:sz w:val="22"/>
          <w:szCs w:val="22"/>
        </w:rPr>
        <w:t>Observed-versus-predicted scatter plots for each model and target variable, with a 1:1 reference line and per-panel R² annotation, giving a direct visual sense of calibration and heteroscedasticity.</w:t>
      </w:r>
    </w:p>
    <w:p w14:paraId="7C02C7E1" w14:textId="77777777" w:rsidR="00B2452F" w:rsidRPr="00866A5B" w:rsidRDefault="00000000">
      <w:pPr>
        <w:pStyle w:val="ListParagraph"/>
        <w:numPr>
          <w:ilvl w:val="0"/>
          <w:numId w:val="2"/>
        </w:numPr>
        <w:spacing w:after="80"/>
      </w:pPr>
      <w:r w:rsidRPr="00866A5B">
        <w:rPr>
          <w:rFonts w:eastAsia="Calibri"/>
          <w:sz w:val="22"/>
          <w:szCs w:val="22"/>
        </w:rPr>
        <w:t>Four-panel residual diagnostics for the Stacked Ensemble (the primary proposed model): residuals-versus-fitted values, a Normal Q-Q plot, the residual error density, and the residual autocorrelation function, used to assess whether prediction errors are homoscedastic, approximately normal, and free of remaining temporal structure.</w:t>
      </w:r>
    </w:p>
    <w:p w14:paraId="11BB0365" w14:textId="77777777" w:rsidR="00B2452F" w:rsidRPr="00866A5B" w:rsidRDefault="00000000">
      <w:pPr>
        <w:spacing w:after="160"/>
        <w:jc w:val="both"/>
      </w:pPr>
      <w:r w:rsidRPr="00866A5B">
        <w:rPr>
          <w:rFonts w:eastAsia="Calibri"/>
          <w:sz w:val="22"/>
          <w:szCs w:val="22"/>
        </w:rPr>
        <w:t xml:space="preserve">SHAP (SHapley Additive exPlanations) values are additionally computed for the XGBoost base learner within the stacked ensemble, using </w:t>
      </w:r>
      <w:proofErr w:type="spellStart"/>
      <w:r w:rsidRPr="00866A5B">
        <w:rPr>
          <w:rFonts w:eastAsia="Calibri"/>
          <w:sz w:val="22"/>
          <w:szCs w:val="22"/>
        </w:rPr>
        <w:t>TreeExplainer</w:t>
      </w:r>
      <w:proofErr w:type="spellEnd"/>
      <w:r w:rsidRPr="00866A5B">
        <w:rPr>
          <w:rFonts w:eastAsia="Calibri"/>
          <w:sz w:val="22"/>
          <w:szCs w:val="22"/>
        </w:rPr>
        <w:t xml:space="preserve"> on a random sample of the test set, to provide feature-level interpretability and to substantiate (rather than merely assert) the claim that lagged temperature is the dominant predictor — a claim that itself motivates the persistence baseline described in Section 4.1.</w:t>
      </w:r>
    </w:p>
    <w:p w14:paraId="4E7DE885" w14:textId="77777777" w:rsidR="00B2452F" w:rsidRPr="00866A5B" w:rsidRDefault="00B2452F">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3"/>
        <w:gridCol w:w="3594"/>
        <w:gridCol w:w="2353"/>
      </w:tblGrid>
      <w:tr w:rsidR="00B2452F" w:rsidRPr="00866A5B" w14:paraId="077B12EE" w14:textId="77777777">
        <w:trPr>
          <w:tblHeader/>
        </w:trPr>
        <w:tc>
          <w:tcPr>
            <w:tcW w:w="3200" w:type="dxa"/>
            <w:shd w:val="clear" w:color="auto" w:fill="2B4C7E"/>
            <w:tcMar>
              <w:top w:w="80" w:type="dxa"/>
              <w:left w:w="100" w:type="dxa"/>
              <w:bottom w:w="80" w:type="dxa"/>
              <w:right w:w="100" w:type="dxa"/>
            </w:tcMar>
          </w:tcPr>
          <w:p w14:paraId="4F4E244F" w14:textId="77777777" w:rsidR="00B2452F" w:rsidRPr="00866A5B" w:rsidRDefault="00000000">
            <w:r w:rsidRPr="00866A5B">
              <w:rPr>
                <w:rFonts w:eastAsia="Calibri"/>
                <w:b/>
                <w:bCs/>
                <w:color w:val="FFFFFF"/>
                <w:sz w:val="19"/>
                <w:szCs w:val="19"/>
              </w:rPr>
              <w:t>Figure / File</w:t>
            </w:r>
          </w:p>
        </w:tc>
        <w:tc>
          <w:tcPr>
            <w:tcW w:w="4150" w:type="dxa"/>
            <w:shd w:val="clear" w:color="auto" w:fill="2B4C7E"/>
            <w:tcMar>
              <w:top w:w="80" w:type="dxa"/>
              <w:left w:w="100" w:type="dxa"/>
              <w:bottom w:w="80" w:type="dxa"/>
              <w:right w:w="100" w:type="dxa"/>
            </w:tcMar>
          </w:tcPr>
          <w:p w14:paraId="03D3DD6B" w14:textId="77777777" w:rsidR="00B2452F" w:rsidRPr="00866A5B" w:rsidRDefault="00000000">
            <w:r w:rsidRPr="00866A5B">
              <w:rPr>
                <w:rFonts w:eastAsia="Calibri"/>
                <w:b/>
                <w:bCs/>
                <w:color w:val="FFFFFF"/>
                <w:sz w:val="19"/>
                <w:szCs w:val="19"/>
              </w:rPr>
              <w:t>Content</w:t>
            </w:r>
          </w:p>
        </w:tc>
        <w:tc>
          <w:tcPr>
            <w:tcW w:w="2000" w:type="dxa"/>
            <w:shd w:val="clear" w:color="auto" w:fill="2B4C7E"/>
            <w:tcMar>
              <w:top w:w="80" w:type="dxa"/>
              <w:left w:w="100" w:type="dxa"/>
              <w:bottom w:w="80" w:type="dxa"/>
              <w:right w:w="100" w:type="dxa"/>
            </w:tcMar>
          </w:tcPr>
          <w:p w14:paraId="71E208DE" w14:textId="77777777" w:rsidR="00B2452F" w:rsidRPr="00866A5B" w:rsidRDefault="00000000">
            <w:r w:rsidRPr="00866A5B">
              <w:rPr>
                <w:rFonts w:eastAsia="Calibri"/>
                <w:b/>
                <w:bCs/>
                <w:color w:val="FFFFFF"/>
                <w:sz w:val="19"/>
                <w:szCs w:val="19"/>
              </w:rPr>
              <w:t>Generating function</w:t>
            </w:r>
          </w:p>
        </w:tc>
      </w:tr>
      <w:tr w:rsidR="00B2452F" w:rsidRPr="00866A5B" w14:paraId="5118DD34" w14:textId="77777777">
        <w:tc>
          <w:tcPr>
            <w:tcW w:w="3200" w:type="dxa"/>
            <w:shd w:val="clear" w:color="auto" w:fill="F2F2F2"/>
            <w:tcMar>
              <w:top w:w="80" w:type="dxa"/>
              <w:left w:w="100" w:type="dxa"/>
              <w:bottom w:w="80" w:type="dxa"/>
              <w:right w:w="100" w:type="dxa"/>
            </w:tcMar>
          </w:tcPr>
          <w:p w14:paraId="1791E5B1" w14:textId="77777777" w:rsidR="00B2452F" w:rsidRPr="00866A5B" w:rsidRDefault="00000000">
            <w:r w:rsidRPr="00866A5B">
              <w:rPr>
                <w:rFonts w:eastAsia="Calibri"/>
                <w:sz w:val="19"/>
                <w:szCs w:val="19"/>
              </w:rPr>
              <w:t>eda_target_distributions_enhanced.png</w:t>
            </w:r>
          </w:p>
        </w:tc>
        <w:tc>
          <w:tcPr>
            <w:tcW w:w="4150" w:type="dxa"/>
            <w:tcMar>
              <w:top w:w="80" w:type="dxa"/>
              <w:left w:w="100" w:type="dxa"/>
              <w:bottom w:w="80" w:type="dxa"/>
              <w:right w:w="100" w:type="dxa"/>
            </w:tcMar>
          </w:tcPr>
          <w:p w14:paraId="532577BD" w14:textId="77777777" w:rsidR="00B2452F" w:rsidRPr="00866A5B" w:rsidRDefault="00000000">
            <w:r w:rsidRPr="00866A5B">
              <w:rPr>
                <w:rFonts w:eastAsia="Calibri"/>
                <w:sz w:val="19"/>
                <w:szCs w:val="19"/>
              </w:rPr>
              <w:t>Density distributions (histogram + KDE) of temperature and relative humidity across the full dataset, with mean/median markers</w:t>
            </w:r>
          </w:p>
        </w:tc>
        <w:tc>
          <w:tcPr>
            <w:tcW w:w="2000" w:type="dxa"/>
            <w:tcMar>
              <w:top w:w="80" w:type="dxa"/>
              <w:left w:w="100" w:type="dxa"/>
              <w:bottom w:w="80" w:type="dxa"/>
              <w:right w:w="100" w:type="dxa"/>
            </w:tcMar>
          </w:tcPr>
          <w:p w14:paraId="5F6F6F97" w14:textId="77777777" w:rsidR="00B2452F" w:rsidRPr="00866A5B" w:rsidRDefault="00000000">
            <w:proofErr w:type="spellStart"/>
            <w:r w:rsidRPr="00866A5B">
              <w:rPr>
                <w:rFonts w:eastAsia="Calibri"/>
                <w:sz w:val="19"/>
                <w:szCs w:val="19"/>
              </w:rPr>
              <w:t>perform_enhanced_eda</w:t>
            </w:r>
            <w:proofErr w:type="spellEnd"/>
            <w:r w:rsidRPr="00866A5B">
              <w:rPr>
                <w:rFonts w:eastAsia="Calibri"/>
                <w:sz w:val="19"/>
                <w:szCs w:val="19"/>
              </w:rPr>
              <w:t>()</w:t>
            </w:r>
          </w:p>
        </w:tc>
      </w:tr>
      <w:tr w:rsidR="00B2452F" w:rsidRPr="00866A5B" w14:paraId="6BA50079" w14:textId="77777777">
        <w:tc>
          <w:tcPr>
            <w:tcW w:w="3200" w:type="dxa"/>
            <w:shd w:val="clear" w:color="auto" w:fill="F2F2F2"/>
            <w:tcMar>
              <w:top w:w="80" w:type="dxa"/>
              <w:left w:w="100" w:type="dxa"/>
              <w:bottom w:w="80" w:type="dxa"/>
              <w:right w:w="100" w:type="dxa"/>
            </w:tcMar>
          </w:tcPr>
          <w:p w14:paraId="41EAFC91" w14:textId="77777777" w:rsidR="00B2452F" w:rsidRPr="00866A5B" w:rsidRDefault="00000000">
            <w:r w:rsidRPr="00866A5B">
              <w:rPr>
                <w:rFonts w:eastAsia="Calibri"/>
                <w:sz w:val="19"/>
                <w:szCs w:val="19"/>
              </w:rPr>
              <w:t>eda_citywise_distributions.png</w:t>
            </w:r>
          </w:p>
        </w:tc>
        <w:tc>
          <w:tcPr>
            <w:tcW w:w="4150" w:type="dxa"/>
            <w:tcMar>
              <w:top w:w="80" w:type="dxa"/>
              <w:left w:w="100" w:type="dxa"/>
              <w:bottom w:w="80" w:type="dxa"/>
              <w:right w:w="100" w:type="dxa"/>
            </w:tcMar>
          </w:tcPr>
          <w:p w14:paraId="6EE816FF" w14:textId="77777777" w:rsidR="00B2452F" w:rsidRPr="00866A5B" w:rsidRDefault="00000000">
            <w:r w:rsidRPr="00866A5B">
              <w:rPr>
                <w:rFonts w:eastAsia="Calibri"/>
                <w:sz w:val="19"/>
                <w:szCs w:val="19"/>
              </w:rPr>
              <w:t>Boxplots of temperature and humidity across the 8 study cities</w:t>
            </w:r>
          </w:p>
        </w:tc>
        <w:tc>
          <w:tcPr>
            <w:tcW w:w="2000" w:type="dxa"/>
            <w:tcMar>
              <w:top w:w="80" w:type="dxa"/>
              <w:left w:w="100" w:type="dxa"/>
              <w:bottom w:w="80" w:type="dxa"/>
              <w:right w:w="100" w:type="dxa"/>
            </w:tcMar>
          </w:tcPr>
          <w:p w14:paraId="58C72A0C" w14:textId="77777777" w:rsidR="00B2452F" w:rsidRPr="00866A5B" w:rsidRDefault="00000000">
            <w:proofErr w:type="spellStart"/>
            <w:r w:rsidRPr="00866A5B">
              <w:rPr>
                <w:rFonts w:eastAsia="Calibri"/>
                <w:sz w:val="19"/>
                <w:szCs w:val="19"/>
              </w:rPr>
              <w:t>perform_enhanced_eda</w:t>
            </w:r>
            <w:proofErr w:type="spellEnd"/>
            <w:r w:rsidRPr="00866A5B">
              <w:rPr>
                <w:rFonts w:eastAsia="Calibri"/>
                <w:sz w:val="19"/>
                <w:szCs w:val="19"/>
              </w:rPr>
              <w:t>()</w:t>
            </w:r>
          </w:p>
        </w:tc>
      </w:tr>
      <w:tr w:rsidR="00B2452F" w:rsidRPr="00866A5B" w14:paraId="035FCCAD" w14:textId="77777777">
        <w:tc>
          <w:tcPr>
            <w:tcW w:w="3200" w:type="dxa"/>
            <w:shd w:val="clear" w:color="auto" w:fill="F2F2F2"/>
            <w:tcMar>
              <w:top w:w="80" w:type="dxa"/>
              <w:left w:w="100" w:type="dxa"/>
              <w:bottom w:w="80" w:type="dxa"/>
              <w:right w:w="100" w:type="dxa"/>
            </w:tcMar>
          </w:tcPr>
          <w:p w14:paraId="3410144C" w14:textId="77777777" w:rsidR="00B2452F" w:rsidRPr="00866A5B" w:rsidRDefault="00000000">
            <w:r w:rsidRPr="00866A5B">
              <w:rPr>
                <w:rFonts w:eastAsia="Calibri"/>
                <w:sz w:val="19"/>
                <w:szCs w:val="19"/>
              </w:rPr>
              <w:t>eda_diurnal_profiles.png</w:t>
            </w:r>
          </w:p>
        </w:tc>
        <w:tc>
          <w:tcPr>
            <w:tcW w:w="4150" w:type="dxa"/>
            <w:tcMar>
              <w:top w:w="80" w:type="dxa"/>
              <w:left w:w="100" w:type="dxa"/>
              <w:bottom w:w="80" w:type="dxa"/>
              <w:right w:w="100" w:type="dxa"/>
            </w:tcMar>
          </w:tcPr>
          <w:p w14:paraId="67E788A4" w14:textId="77777777" w:rsidR="00B2452F" w:rsidRPr="00866A5B" w:rsidRDefault="00000000">
            <w:r w:rsidRPr="00866A5B">
              <w:rPr>
                <w:rFonts w:eastAsia="Calibri"/>
                <w:sz w:val="19"/>
                <w:szCs w:val="19"/>
              </w:rPr>
              <w:t>Hourly-mean diurnal cycles of temperature and humidity per study city (24-hour profile)</w:t>
            </w:r>
          </w:p>
        </w:tc>
        <w:tc>
          <w:tcPr>
            <w:tcW w:w="2000" w:type="dxa"/>
            <w:tcMar>
              <w:top w:w="80" w:type="dxa"/>
              <w:left w:w="100" w:type="dxa"/>
              <w:bottom w:w="80" w:type="dxa"/>
              <w:right w:w="100" w:type="dxa"/>
            </w:tcMar>
          </w:tcPr>
          <w:p w14:paraId="3871DE09" w14:textId="77777777" w:rsidR="00B2452F" w:rsidRPr="00866A5B" w:rsidRDefault="00000000">
            <w:proofErr w:type="spellStart"/>
            <w:r w:rsidRPr="00866A5B">
              <w:rPr>
                <w:rFonts w:eastAsia="Calibri"/>
                <w:sz w:val="19"/>
                <w:szCs w:val="19"/>
              </w:rPr>
              <w:t>perform_enhanced_eda</w:t>
            </w:r>
            <w:proofErr w:type="spellEnd"/>
            <w:r w:rsidRPr="00866A5B">
              <w:rPr>
                <w:rFonts w:eastAsia="Calibri"/>
                <w:sz w:val="19"/>
                <w:szCs w:val="19"/>
              </w:rPr>
              <w:t>()</w:t>
            </w:r>
          </w:p>
        </w:tc>
      </w:tr>
      <w:tr w:rsidR="00B2452F" w:rsidRPr="00866A5B" w14:paraId="77232B4D" w14:textId="77777777">
        <w:tc>
          <w:tcPr>
            <w:tcW w:w="3200" w:type="dxa"/>
            <w:shd w:val="clear" w:color="auto" w:fill="F2F2F2"/>
            <w:tcMar>
              <w:top w:w="80" w:type="dxa"/>
              <w:left w:w="100" w:type="dxa"/>
              <w:bottom w:w="80" w:type="dxa"/>
              <w:right w:w="100" w:type="dxa"/>
            </w:tcMar>
          </w:tcPr>
          <w:p w14:paraId="0D3BAE51" w14:textId="77777777" w:rsidR="00B2452F" w:rsidRPr="00866A5B" w:rsidRDefault="00000000">
            <w:r w:rsidRPr="00866A5B">
              <w:rPr>
                <w:rFonts w:eastAsia="Calibri"/>
                <w:sz w:val="19"/>
                <w:szCs w:val="19"/>
              </w:rPr>
              <w:lastRenderedPageBreak/>
              <w:t>eda_timeseries.png / eda_summary.png</w:t>
            </w:r>
          </w:p>
        </w:tc>
        <w:tc>
          <w:tcPr>
            <w:tcW w:w="4150" w:type="dxa"/>
            <w:tcMar>
              <w:top w:w="80" w:type="dxa"/>
              <w:left w:w="100" w:type="dxa"/>
              <w:bottom w:w="80" w:type="dxa"/>
              <w:right w:w="100" w:type="dxa"/>
            </w:tcMar>
          </w:tcPr>
          <w:p w14:paraId="459B0602" w14:textId="77777777" w:rsidR="00B2452F" w:rsidRPr="00866A5B" w:rsidRDefault="00000000">
            <w:r w:rsidRPr="00866A5B">
              <w:rPr>
                <w:rFonts w:eastAsia="Calibri"/>
                <w:sz w:val="19"/>
                <w:szCs w:val="19"/>
              </w:rPr>
              <w:t>Raw time-series traces for a sample of individual cities</w:t>
            </w:r>
          </w:p>
        </w:tc>
        <w:tc>
          <w:tcPr>
            <w:tcW w:w="2000" w:type="dxa"/>
            <w:tcMar>
              <w:top w:w="80" w:type="dxa"/>
              <w:left w:w="100" w:type="dxa"/>
              <w:bottom w:w="80" w:type="dxa"/>
              <w:right w:w="100" w:type="dxa"/>
            </w:tcMar>
          </w:tcPr>
          <w:p w14:paraId="6742577C" w14:textId="77777777" w:rsidR="00B2452F" w:rsidRPr="00866A5B" w:rsidRDefault="00000000">
            <w:proofErr w:type="spellStart"/>
            <w:r w:rsidRPr="00866A5B">
              <w:rPr>
                <w:rFonts w:eastAsia="Calibri"/>
                <w:sz w:val="19"/>
                <w:szCs w:val="19"/>
              </w:rPr>
              <w:t>plot_time_series_per_city</w:t>
            </w:r>
            <w:proofErr w:type="spellEnd"/>
            <w:r w:rsidRPr="00866A5B">
              <w:rPr>
                <w:rFonts w:eastAsia="Calibri"/>
                <w:sz w:val="19"/>
                <w:szCs w:val="19"/>
              </w:rPr>
              <w:t xml:space="preserve">() / </w:t>
            </w:r>
            <w:proofErr w:type="spellStart"/>
            <w:r w:rsidRPr="00866A5B">
              <w:rPr>
                <w:rFonts w:eastAsia="Calibri"/>
                <w:sz w:val="19"/>
                <w:szCs w:val="19"/>
              </w:rPr>
              <w:t>plot_summary_stats</w:t>
            </w:r>
            <w:proofErr w:type="spellEnd"/>
            <w:r w:rsidRPr="00866A5B">
              <w:rPr>
                <w:rFonts w:eastAsia="Calibri"/>
                <w:sz w:val="19"/>
                <w:szCs w:val="19"/>
              </w:rPr>
              <w:t>()</w:t>
            </w:r>
          </w:p>
        </w:tc>
      </w:tr>
      <w:tr w:rsidR="00B2452F" w:rsidRPr="00866A5B" w14:paraId="7F00EC97" w14:textId="77777777">
        <w:tc>
          <w:tcPr>
            <w:tcW w:w="3200" w:type="dxa"/>
            <w:shd w:val="clear" w:color="auto" w:fill="F2F2F2"/>
            <w:tcMar>
              <w:top w:w="80" w:type="dxa"/>
              <w:left w:w="100" w:type="dxa"/>
              <w:bottom w:w="80" w:type="dxa"/>
              <w:right w:w="100" w:type="dxa"/>
            </w:tcMar>
          </w:tcPr>
          <w:p w14:paraId="1B412176" w14:textId="77777777" w:rsidR="00B2452F" w:rsidRPr="00866A5B" w:rsidRDefault="00000000">
            <w:r w:rsidRPr="00866A5B">
              <w:rPr>
                <w:rFonts w:eastAsia="Calibri"/>
                <w:sz w:val="19"/>
                <w:szCs w:val="19"/>
              </w:rPr>
              <w:t>eda_feature_correlation.png / eda_correlation.png</w:t>
            </w:r>
          </w:p>
        </w:tc>
        <w:tc>
          <w:tcPr>
            <w:tcW w:w="4150" w:type="dxa"/>
            <w:tcMar>
              <w:top w:w="80" w:type="dxa"/>
              <w:left w:w="100" w:type="dxa"/>
              <w:bottom w:w="80" w:type="dxa"/>
              <w:right w:w="100" w:type="dxa"/>
            </w:tcMar>
          </w:tcPr>
          <w:p w14:paraId="2CAD6257" w14:textId="77777777" w:rsidR="00B2452F" w:rsidRPr="00866A5B" w:rsidRDefault="00000000">
            <w:r w:rsidRPr="00866A5B">
              <w:rPr>
                <w:rFonts w:eastAsia="Calibri"/>
                <w:sz w:val="19"/>
                <w:szCs w:val="19"/>
              </w:rPr>
              <w:t>Correlation heatmap among targets and engineered features (lags, cyclical hour/month encodings)</w:t>
            </w:r>
          </w:p>
        </w:tc>
        <w:tc>
          <w:tcPr>
            <w:tcW w:w="2000" w:type="dxa"/>
            <w:tcMar>
              <w:top w:w="80" w:type="dxa"/>
              <w:left w:w="100" w:type="dxa"/>
              <w:bottom w:w="80" w:type="dxa"/>
              <w:right w:w="100" w:type="dxa"/>
            </w:tcMar>
          </w:tcPr>
          <w:p w14:paraId="12A27F78" w14:textId="77777777" w:rsidR="00B2452F" w:rsidRPr="00866A5B" w:rsidRDefault="00000000">
            <w:proofErr w:type="spellStart"/>
            <w:r w:rsidRPr="00866A5B">
              <w:rPr>
                <w:rFonts w:eastAsia="Calibri"/>
                <w:sz w:val="19"/>
                <w:szCs w:val="19"/>
              </w:rPr>
              <w:t>perform_enhanced_eda</w:t>
            </w:r>
            <w:proofErr w:type="spellEnd"/>
            <w:r w:rsidRPr="00866A5B">
              <w:rPr>
                <w:rFonts w:eastAsia="Calibri"/>
                <w:sz w:val="19"/>
                <w:szCs w:val="19"/>
              </w:rPr>
              <w:t xml:space="preserve">() / </w:t>
            </w:r>
            <w:proofErr w:type="spellStart"/>
            <w:r w:rsidRPr="00866A5B">
              <w:rPr>
                <w:rFonts w:eastAsia="Calibri"/>
                <w:sz w:val="19"/>
                <w:szCs w:val="19"/>
              </w:rPr>
              <w:t>plot_correlation_matrix</w:t>
            </w:r>
            <w:proofErr w:type="spellEnd"/>
            <w:r w:rsidRPr="00866A5B">
              <w:rPr>
                <w:rFonts w:eastAsia="Calibri"/>
                <w:sz w:val="19"/>
                <w:szCs w:val="19"/>
              </w:rPr>
              <w:t>()</w:t>
            </w:r>
          </w:p>
        </w:tc>
      </w:tr>
      <w:tr w:rsidR="00B2452F" w:rsidRPr="00866A5B" w14:paraId="4A2EDE04" w14:textId="77777777">
        <w:tc>
          <w:tcPr>
            <w:tcW w:w="3200" w:type="dxa"/>
            <w:shd w:val="clear" w:color="auto" w:fill="F2F2F2"/>
            <w:tcMar>
              <w:top w:w="80" w:type="dxa"/>
              <w:left w:w="100" w:type="dxa"/>
              <w:bottom w:w="80" w:type="dxa"/>
              <w:right w:w="100" w:type="dxa"/>
            </w:tcMar>
          </w:tcPr>
          <w:p w14:paraId="6181606E" w14:textId="77777777" w:rsidR="00B2452F" w:rsidRPr="00866A5B" w:rsidRDefault="00000000">
            <w:r w:rsidRPr="00866A5B">
              <w:rPr>
                <w:rFonts w:eastAsia="Calibri"/>
                <w:sz w:val="19"/>
                <w:szCs w:val="19"/>
              </w:rPr>
              <w:t>model_metrics_comparison_unscaled.png / metric_comparison.png</w:t>
            </w:r>
          </w:p>
        </w:tc>
        <w:tc>
          <w:tcPr>
            <w:tcW w:w="4150" w:type="dxa"/>
            <w:tcMar>
              <w:top w:w="80" w:type="dxa"/>
              <w:left w:w="100" w:type="dxa"/>
              <w:bottom w:w="80" w:type="dxa"/>
              <w:right w:w="100" w:type="dxa"/>
            </w:tcMar>
          </w:tcPr>
          <w:p w14:paraId="3B5D344D" w14:textId="77777777" w:rsidR="00B2452F" w:rsidRPr="00866A5B" w:rsidRDefault="00000000">
            <w:r w:rsidRPr="00866A5B">
              <w:rPr>
                <w:rFonts w:eastAsia="Calibri"/>
                <w:sz w:val="19"/>
                <w:szCs w:val="19"/>
              </w:rPr>
              <w:t>Grouped bar charts comparing R², MAE, RMSE (original units) across Persistence, ARIMA, LSTM, and the Stacked Ensemble</w:t>
            </w:r>
          </w:p>
        </w:tc>
        <w:tc>
          <w:tcPr>
            <w:tcW w:w="2000" w:type="dxa"/>
            <w:tcMar>
              <w:top w:w="80" w:type="dxa"/>
              <w:left w:w="100" w:type="dxa"/>
              <w:bottom w:w="80" w:type="dxa"/>
              <w:right w:w="100" w:type="dxa"/>
            </w:tcMar>
          </w:tcPr>
          <w:p w14:paraId="01AC4DBC" w14:textId="77777777" w:rsidR="00B2452F" w:rsidRPr="00866A5B" w:rsidRDefault="00000000">
            <w:proofErr w:type="spellStart"/>
            <w:r w:rsidRPr="00866A5B">
              <w:rPr>
                <w:rFonts w:eastAsia="Calibri"/>
                <w:sz w:val="19"/>
                <w:szCs w:val="19"/>
              </w:rPr>
              <w:t>plot_comparative_metrics</w:t>
            </w:r>
            <w:proofErr w:type="spellEnd"/>
            <w:r w:rsidRPr="00866A5B">
              <w:rPr>
                <w:rFonts w:eastAsia="Calibri"/>
                <w:sz w:val="19"/>
                <w:szCs w:val="19"/>
              </w:rPr>
              <w:t xml:space="preserve">() / </w:t>
            </w:r>
            <w:proofErr w:type="spellStart"/>
            <w:r w:rsidRPr="00866A5B">
              <w:rPr>
                <w:rFonts w:eastAsia="Calibri"/>
                <w:sz w:val="19"/>
                <w:szCs w:val="19"/>
              </w:rPr>
              <w:t>plot_metric_comparison</w:t>
            </w:r>
            <w:proofErr w:type="spellEnd"/>
            <w:r w:rsidRPr="00866A5B">
              <w:rPr>
                <w:rFonts w:eastAsia="Calibri"/>
                <w:sz w:val="19"/>
                <w:szCs w:val="19"/>
              </w:rPr>
              <w:t>()</w:t>
            </w:r>
          </w:p>
        </w:tc>
      </w:tr>
      <w:tr w:rsidR="00B2452F" w:rsidRPr="00866A5B" w14:paraId="23F6E99D" w14:textId="77777777">
        <w:tc>
          <w:tcPr>
            <w:tcW w:w="3200" w:type="dxa"/>
            <w:shd w:val="clear" w:color="auto" w:fill="F2F2F2"/>
            <w:tcMar>
              <w:top w:w="80" w:type="dxa"/>
              <w:left w:w="100" w:type="dxa"/>
              <w:bottom w:w="80" w:type="dxa"/>
              <w:right w:w="100" w:type="dxa"/>
            </w:tcMar>
          </w:tcPr>
          <w:p w14:paraId="03082C8E" w14:textId="77777777" w:rsidR="00B2452F" w:rsidRPr="00866A5B" w:rsidRDefault="00000000">
            <w:r w:rsidRPr="00866A5B">
              <w:rPr>
                <w:rFonts w:eastAsia="Calibri"/>
                <w:sz w:val="19"/>
                <w:szCs w:val="19"/>
              </w:rPr>
              <w:t>model_scatter_comparisons.png / predictions_scatter*.png</w:t>
            </w:r>
          </w:p>
        </w:tc>
        <w:tc>
          <w:tcPr>
            <w:tcW w:w="4150" w:type="dxa"/>
            <w:tcMar>
              <w:top w:w="80" w:type="dxa"/>
              <w:left w:w="100" w:type="dxa"/>
              <w:bottom w:w="80" w:type="dxa"/>
              <w:right w:w="100" w:type="dxa"/>
            </w:tcMar>
          </w:tcPr>
          <w:p w14:paraId="6BA1F9AF" w14:textId="77777777" w:rsidR="00B2452F" w:rsidRPr="00866A5B" w:rsidRDefault="00000000">
            <w:r w:rsidRPr="00866A5B">
              <w:rPr>
                <w:rFonts w:eastAsia="Calibri"/>
                <w:sz w:val="19"/>
                <w:szCs w:val="19"/>
              </w:rPr>
              <w:t>Observed-vs-predicted scatter plots per model and target, with 1:1 reference line and per-panel R²</w:t>
            </w:r>
          </w:p>
        </w:tc>
        <w:tc>
          <w:tcPr>
            <w:tcW w:w="2000" w:type="dxa"/>
            <w:tcMar>
              <w:top w:w="80" w:type="dxa"/>
              <w:left w:w="100" w:type="dxa"/>
              <w:bottom w:w="80" w:type="dxa"/>
              <w:right w:w="100" w:type="dxa"/>
            </w:tcMar>
          </w:tcPr>
          <w:p w14:paraId="3FF48DF6" w14:textId="77777777" w:rsidR="00B2452F" w:rsidRPr="00866A5B" w:rsidRDefault="00000000">
            <w:proofErr w:type="spellStart"/>
            <w:r w:rsidRPr="00866A5B">
              <w:rPr>
                <w:rFonts w:eastAsia="Calibri"/>
                <w:sz w:val="19"/>
                <w:szCs w:val="19"/>
              </w:rPr>
              <w:t>plot_multi_model_scatters</w:t>
            </w:r>
            <w:proofErr w:type="spellEnd"/>
            <w:r w:rsidRPr="00866A5B">
              <w:rPr>
                <w:rFonts w:eastAsia="Calibri"/>
                <w:sz w:val="19"/>
                <w:szCs w:val="19"/>
              </w:rPr>
              <w:t xml:space="preserve">() / </w:t>
            </w:r>
            <w:proofErr w:type="spellStart"/>
            <w:r w:rsidRPr="00866A5B">
              <w:rPr>
                <w:rFonts w:eastAsia="Calibri"/>
                <w:sz w:val="19"/>
                <w:szCs w:val="19"/>
              </w:rPr>
              <w:t>plot_predictions_scatter</w:t>
            </w:r>
            <w:proofErr w:type="spellEnd"/>
            <w:r w:rsidRPr="00866A5B">
              <w:rPr>
                <w:rFonts w:eastAsia="Calibri"/>
                <w:sz w:val="19"/>
                <w:szCs w:val="19"/>
              </w:rPr>
              <w:t>()</w:t>
            </w:r>
          </w:p>
        </w:tc>
      </w:tr>
      <w:tr w:rsidR="00B2452F" w:rsidRPr="00866A5B" w14:paraId="2969B47F" w14:textId="77777777">
        <w:tc>
          <w:tcPr>
            <w:tcW w:w="3200" w:type="dxa"/>
            <w:shd w:val="clear" w:color="auto" w:fill="F2F2F2"/>
            <w:tcMar>
              <w:top w:w="80" w:type="dxa"/>
              <w:left w:w="100" w:type="dxa"/>
              <w:bottom w:w="80" w:type="dxa"/>
              <w:right w:w="100" w:type="dxa"/>
            </w:tcMar>
          </w:tcPr>
          <w:p w14:paraId="526CFE4E" w14:textId="77777777" w:rsidR="00B2452F" w:rsidRPr="00866A5B" w:rsidRDefault="00000000">
            <w:r w:rsidRPr="00866A5B">
              <w:rPr>
                <w:rFonts w:eastAsia="Calibri"/>
                <w:sz w:val="19"/>
                <w:szCs w:val="19"/>
              </w:rPr>
              <w:t>residuals_{model}_{target}.png</w:t>
            </w:r>
          </w:p>
        </w:tc>
        <w:tc>
          <w:tcPr>
            <w:tcW w:w="4150" w:type="dxa"/>
            <w:tcMar>
              <w:top w:w="80" w:type="dxa"/>
              <w:left w:w="100" w:type="dxa"/>
              <w:bottom w:w="80" w:type="dxa"/>
              <w:right w:w="100" w:type="dxa"/>
            </w:tcMar>
          </w:tcPr>
          <w:p w14:paraId="3A64E11C" w14:textId="77777777" w:rsidR="00B2452F" w:rsidRPr="00866A5B" w:rsidRDefault="00000000">
            <w:r w:rsidRPr="00866A5B">
              <w:rPr>
                <w:rFonts w:eastAsia="Calibri"/>
                <w:sz w:val="19"/>
                <w:szCs w:val="19"/>
              </w:rPr>
              <w:t>Four-panel residual diagnostics: residuals-vs-fitted, Normal Q-Q plot, error density, residual autocorrelation</w:t>
            </w:r>
          </w:p>
        </w:tc>
        <w:tc>
          <w:tcPr>
            <w:tcW w:w="2000" w:type="dxa"/>
            <w:tcMar>
              <w:top w:w="80" w:type="dxa"/>
              <w:left w:w="100" w:type="dxa"/>
              <w:bottom w:w="80" w:type="dxa"/>
              <w:right w:w="100" w:type="dxa"/>
            </w:tcMar>
          </w:tcPr>
          <w:p w14:paraId="4B1CC2CB" w14:textId="77777777" w:rsidR="00B2452F" w:rsidRPr="00866A5B" w:rsidRDefault="00000000">
            <w:proofErr w:type="spellStart"/>
            <w:r w:rsidRPr="00866A5B">
              <w:rPr>
                <w:rFonts w:eastAsia="Calibri"/>
                <w:sz w:val="19"/>
                <w:szCs w:val="19"/>
              </w:rPr>
              <w:t>plot_residual_diagnostics</w:t>
            </w:r>
            <w:proofErr w:type="spellEnd"/>
            <w:r w:rsidRPr="00866A5B">
              <w:rPr>
                <w:rFonts w:eastAsia="Calibri"/>
                <w:sz w:val="19"/>
                <w:szCs w:val="19"/>
              </w:rPr>
              <w:t xml:space="preserve">() / </w:t>
            </w:r>
            <w:proofErr w:type="spellStart"/>
            <w:r w:rsidRPr="00866A5B">
              <w:rPr>
                <w:rFonts w:eastAsia="Calibri"/>
                <w:sz w:val="19"/>
                <w:szCs w:val="19"/>
              </w:rPr>
              <w:t>plot_residuals</w:t>
            </w:r>
            <w:proofErr w:type="spellEnd"/>
            <w:r w:rsidRPr="00866A5B">
              <w:rPr>
                <w:rFonts w:eastAsia="Calibri"/>
                <w:sz w:val="19"/>
                <w:szCs w:val="19"/>
              </w:rPr>
              <w:t>()</w:t>
            </w:r>
          </w:p>
        </w:tc>
      </w:tr>
    </w:tbl>
    <w:p w14:paraId="573E424E" w14:textId="77777777" w:rsidR="00B2452F" w:rsidRPr="00866A5B" w:rsidRDefault="00000000">
      <w:pPr>
        <w:spacing w:before="40" w:after="200"/>
        <w:jc w:val="center"/>
      </w:pPr>
      <w:r w:rsidRPr="00866A5B">
        <w:rPr>
          <w:rFonts w:eastAsia="Calibri"/>
          <w:b/>
          <w:bCs/>
          <w:i/>
          <w:iCs/>
        </w:rPr>
        <w:t xml:space="preserve">Table 3. </w:t>
      </w:r>
      <w:r w:rsidRPr="00866A5B">
        <w:rPr>
          <w:rFonts w:eastAsia="Calibri"/>
          <w:i/>
          <w:iCs/>
        </w:rPr>
        <w:t>Mapping of generated figures to their source functions across the EDA and results-visualisation scripts.</w:t>
      </w:r>
    </w:p>
    <w:p w14:paraId="0A827FD5" w14:textId="77777777" w:rsidR="00B2452F" w:rsidRPr="00866A5B" w:rsidRDefault="00000000">
      <w:pPr>
        <w:pStyle w:val="Heading1"/>
        <w:spacing w:before="320" w:after="160"/>
      </w:pPr>
      <w:r w:rsidRPr="00866A5B">
        <w:t>7. Reproducibility Measures</w:t>
      </w:r>
    </w:p>
    <w:p w14:paraId="4B6ECB85" w14:textId="77777777" w:rsidR="00B2452F" w:rsidRPr="00866A5B" w:rsidRDefault="00000000">
      <w:pPr>
        <w:pStyle w:val="ListParagraph"/>
        <w:numPr>
          <w:ilvl w:val="0"/>
          <w:numId w:val="2"/>
        </w:numPr>
        <w:spacing w:after="80"/>
      </w:pPr>
      <w:r w:rsidRPr="00866A5B">
        <w:rPr>
          <w:rFonts w:eastAsia="Calibri"/>
          <w:sz w:val="22"/>
          <w:szCs w:val="22"/>
        </w:rPr>
        <w:t>Dataset provenance: SHA-256 hash and download date (or labelled file-modification-time proxy) reported at the start of every run.</w:t>
      </w:r>
    </w:p>
    <w:p w14:paraId="74828F8B" w14:textId="77777777" w:rsidR="00B2452F" w:rsidRPr="00866A5B" w:rsidRDefault="00000000">
      <w:pPr>
        <w:pStyle w:val="ListParagraph"/>
        <w:numPr>
          <w:ilvl w:val="0"/>
          <w:numId w:val="2"/>
        </w:numPr>
        <w:spacing w:after="80"/>
      </w:pPr>
      <w:r w:rsidRPr="00866A5B">
        <w:rPr>
          <w:rFonts w:eastAsia="Calibri"/>
          <w:sz w:val="22"/>
          <w:szCs w:val="22"/>
        </w:rPr>
        <w:t>A requirements.txt enumerating every third-party package used across the preprocessing, modelling, validation, and visualisation scripts.</w:t>
      </w:r>
    </w:p>
    <w:p w14:paraId="4FC9CCB8" w14:textId="77777777" w:rsidR="00B2452F" w:rsidRPr="00866A5B" w:rsidRDefault="00000000">
      <w:pPr>
        <w:pStyle w:val="ListParagraph"/>
        <w:numPr>
          <w:ilvl w:val="0"/>
          <w:numId w:val="2"/>
        </w:numPr>
        <w:spacing w:after="80"/>
      </w:pPr>
      <w:r w:rsidRPr="00866A5B">
        <w:rPr>
          <w:rFonts w:eastAsia="Calibri"/>
          <w:sz w:val="22"/>
          <w:szCs w:val="22"/>
        </w:rPr>
        <w:t>A single-source-of-truth STUDY_CITIES list enforced in code wherever a per-city figure is generated, preventing a repeat of the out-of-scope city figure identified by the reviewer.</w:t>
      </w:r>
    </w:p>
    <w:p w14:paraId="0BBF8730" w14:textId="77777777" w:rsidR="00B2452F" w:rsidRPr="00866A5B" w:rsidRDefault="00000000">
      <w:pPr>
        <w:pStyle w:val="ListParagraph"/>
        <w:numPr>
          <w:ilvl w:val="0"/>
          <w:numId w:val="2"/>
        </w:numPr>
        <w:spacing w:after="80"/>
      </w:pPr>
      <w:r w:rsidRPr="00866A5B">
        <w:rPr>
          <w:rFonts w:eastAsia="Calibri"/>
          <w:sz w:val="22"/>
          <w:szCs w:val="22"/>
        </w:rPr>
        <w:t>All intermediate artefacts (trained models, per-city LOCO results, walk-forward fold results, multi-step forecast tables, target-variance diagnostics) are written to a fixed output directory as CSV/PKL files, so every reported number in the manuscript traces to a saved, inspectable file rather than only to console output.</w:t>
      </w:r>
    </w:p>
    <w:p w14:paraId="4DB1F5D5" w14:textId="77777777" w:rsidR="00B2452F" w:rsidRPr="00866A5B" w:rsidRDefault="00000000">
      <w:pPr>
        <w:pStyle w:val="Heading1"/>
        <w:spacing w:before="320" w:after="160"/>
      </w:pPr>
      <w:r w:rsidRPr="00866A5B">
        <w:t>8. Methodological Caveats Identified During Script Review</w:t>
      </w:r>
    </w:p>
    <w:p w14:paraId="3F30CB77" w14:textId="77777777" w:rsidR="00B2452F" w:rsidRPr="00866A5B" w:rsidRDefault="00000000">
      <w:pPr>
        <w:spacing w:after="160"/>
        <w:jc w:val="both"/>
      </w:pPr>
      <w:r w:rsidRPr="00866A5B">
        <w:rPr>
          <w:rFonts w:eastAsia="Calibri"/>
          <w:sz w:val="22"/>
          <w:szCs w:val="22"/>
        </w:rPr>
        <w:t>Two behaviours in the exploratory-analysis and results-visualisation scripts should be corrected before any figure generated by them is used in the manuscript, since they can silently compromise the validity of a reported comparison:</w:t>
      </w:r>
    </w:p>
    <w:p w14:paraId="4DFA5AF6" w14:textId="77777777" w:rsidR="00B2452F" w:rsidRPr="00866A5B" w:rsidRDefault="00000000">
      <w:pPr>
        <w:pStyle w:val="ListParagraph"/>
        <w:numPr>
          <w:ilvl w:val="0"/>
          <w:numId w:val="2"/>
        </w:numPr>
        <w:spacing w:after="80"/>
      </w:pPr>
      <w:r w:rsidRPr="00866A5B">
        <w:rPr>
          <w:rFonts w:eastAsia="Calibri"/>
          <w:sz w:val="22"/>
          <w:szCs w:val="22"/>
        </w:rPr>
        <w:t>Synthetic-data fallback: in the event that the trained model file or its saved test split are not found on disk, one script variant (the version combining EDA generation with the four-model comparison) falls back to generating entirely synthetic, randomly distributed target values and proceeds to produce comparison figures against this fabricated data, printing only a console notice (“Generating synthetic benchmark comparisons for illustration…”) with no corresponding warning embedded in the figures themselves. Any figure produced under this fallback path must not be used for the manuscript; the script should be modified to raise an error rather than substitute synthetic data, or the fallback path should be removed entirely.</w:t>
      </w:r>
    </w:p>
    <w:p w14:paraId="18807B31" w14:textId="77777777" w:rsidR="00B2452F" w:rsidRPr="00866A5B" w:rsidRDefault="00000000">
      <w:pPr>
        <w:pStyle w:val="ListParagraph"/>
        <w:numPr>
          <w:ilvl w:val="0"/>
          <w:numId w:val="2"/>
        </w:numPr>
        <w:spacing w:after="80"/>
      </w:pPr>
      <w:r w:rsidRPr="00866A5B">
        <w:rPr>
          <w:rFonts w:eastAsia="Calibri"/>
          <w:sz w:val="22"/>
          <w:szCs w:val="22"/>
        </w:rPr>
        <w:t xml:space="preserve">In-sample ARIMA/LSTM fallback: the same script variant, when pre-computed ARIMA or LSTM prediction files are unavailable, refits a lightweight ARIMA(1,1,1) or a minimal 5-epoch LSTM directly on the test set and evaluates it using in-sample fitted values — a materially weaker and </w:t>
      </w:r>
      <w:r w:rsidRPr="00866A5B">
        <w:rPr>
          <w:rFonts w:eastAsia="Calibri"/>
          <w:sz w:val="22"/>
          <w:szCs w:val="22"/>
        </w:rPr>
        <w:lastRenderedPageBreak/>
        <w:t>methodologically distinct procedure from the rolling one-step-ahead ARIMA (Section 4.2) and held-out LSTM (Section 4.3) described above. If this fallback path is triggered, the resulting “ARIMA” or “LSTM” bars in the comparative figures would not represent the same evaluation protocol as the properly specified baselines and should not be reported as such.</w:t>
      </w:r>
    </w:p>
    <w:p w14:paraId="1402C8E4" w14:textId="77777777" w:rsidR="00B2452F" w:rsidRPr="00866A5B" w:rsidRDefault="00000000">
      <w:pPr>
        <w:spacing w:after="160"/>
        <w:jc w:val="both"/>
      </w:pPr>
      <w:r w:rsidRPr="00866A5B">
        <w:rPr>
          <w:rFonts w:eastAsia="Calibri"/>
          <w:sz w:val="22"/>
          <w:szCs w:val="22"/>
        </w:rPr>
        <w:t>A second, more conservative variant of the visualisation script avoids both of these issues: when the trained model or precomputed baseline files are unavailable, it explicitly skips the corresponding comparison and prints a clear notice, rather than fabricating a result. This is the recommended behaviour, and the more permissive fallback logic in the other script variant should be aligned with it before any figure is regenerated for submission.</w:t>
      </w:r>
    </w:p>
    <w:p w14:paraId="49E18E3F" w14:textId="77777777" w:rsidR="00B2452F" w:rsidRPr="00866A5B" w:rsidRDefault="00000000">
      <w:pPr>
        <w:pStyle w:val="Heading1"/>
        <w:spacing w:before="320" w:after="160"/>
      </w:pPr>
      <w:r w:rsidRPr="00866A5B">
        <w:t>9. Status of Reviewer Comments</w:t>
      </w:r>
    </w:p>
    <w:p w14:paraId="6D1AE24C" w14:textId="77777777" w:rsidR="00B2452F" w:rsidRPr="00866A5B" w:rsidRDefault="00000000">
      <w:pPr>
        <w:spacing w:after="160"/>
        <w:jc w:val="both"/>
      </w:pPr>
      <w:r w:rsidRPr="00866A5B">
        <w:rPr>
          <w:rFonts w:eastAsia="Calibri"/>
          <w:sz w:val="22"/>
          <w:szCs w:val="22"/>
        </w:rPr>
        <w:t xml:space="preserve">The table below </w:t>
      </w:r>
      <w:proofErr w:type="spellStart"/>
      <w:r w:rsidRPr="00866A5B">
        <w:rPr>
          <w:rFonts w:eastAsia="Calibri"/>
          <w:sz w:val="22"/>
          <w:szCs w:val="22"/>
        </w:rPr>
        <w:t>summarises</w:t>
      </w:r>
      <w:proofErr w:type="spellEnd"/>
      <w:r w:rsidRPr="00866A5B">
        <w:rPr>
          <w:rFonts w:eastAsia="Calibri"/>
          <w:sz w:val="22"/>
          <w:szCs w:val="22"/>
        </w:rPr>
        <w:t xml:space="preserve"> how each major comment from the second-round review has been addressed by the methodology described above.</w:t>
      </w:r>
    </w:p>
    <w:p w14:paraId="3B686E87" w14:textId="77777777" w:rsidR="00B2452F" w:rsidRPr="00866A5B" w:rsidRDefault="00B2452F">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4078"/>
        <w:gridCol w:w="1820"/>
        <w:gridCol w:w="2957"/>
      </w:tblGrid>
      <w:tr w:rsidR="00B2452F" w:rsidRPr="00866A5B" w14:paraId="4200B506" w14:textId="77777777">
        <w:trPr>
          <w:tblHeader/>
        </w:trPr>
        <w:tc>
          <w:tcPr>
            <w:tcW w:w="500" w:type="dxa"/>
            <w:shd w:val="clear" w:color="auto" w:fill="2B4C7E"/>
            <w:tcMar>
              <w:top w:w="80" w:type="dxa"/>
              <w:left w:w="100" w:type="dxa"/>
              <w:bottom w:w="80" w:type="dxa"/>
              <w:right w:w="100" w:type="dxa"/>
            </w:tcMar>
          </w:tcPr>
          <w:p w14:paraId="306500B1" w14:textId="77777777" w:rsidR="00B2452F" w:rsidRPr="00866A5B" w:rsidRDefault="00000000">
            <w:r w:rsidRPr="00866A5B">
              <w:rPr>
                <w:rFonts w:eastAsia="Calibri"/>
                <w:b/>
                <w:bCs/>
                <w:color w:val="FFFFFF"/>
                <w:sz w:val="19"/>
                <w:szCs w:val="19"/>
              </w:rPr>
              <w:t>#</w:t>
            </w:r>
          </w:p>
        </w:tc>
        <w:tc>
          <w:tcPr>
            <w:tcW w:w="4200" w:type="dxa"/>
            <w:shd w:val="clear" w:color="auto" w:fill="2B4C7E"/>
            <w:tcMar>
              <w:top w:w="80" w:type="dxa"/>
              <w:left w:w="100" w:type="dxa"/>
              <w:bottom w:w="80" w:type="dxa"/>
              <w:right w:w="100" w:type="dxa"/>
            </w:tcMar>
          </w:tcPr>
          <w:p w14:paraId="2DD8635D" w14:textId="77777777" w:rsidR="00B2452F" w:rsidRPr="00866A5B" w:rsidRDefault="00000000">
            <w:r w:rsidRPr="00866A5B">
              <w:rPr>
                <w:rFonts w:eastAsia="Calibri"/>
                <w:b/>
                <w:bCs/>
                <w:color w:val="FFFFFF"/>
                <w:sz w:val="19"/>
                <w:szCs w:val="19"/>
              </w:rPr>
              <w:t>Reviewer Comment</w:t>
            </w:r>
          </w:p>
        </w:tc>
        <w:tc>
          <w:tcPr>
            <w:tcW w:w="1850" w:type="dxa"/>
            <w:shd w:val="clear" w:color="auto" w:fill="2B4C7E"/>
            <w:tcMar>
              <w:top w:w="80" w:type="dxa"/>
              <w:left w:w="100" w:type="dxa"/>
              <w:bottom w:w="80" w:type="dxa"/>
              <w:right w:w="100" w:type="dxa"/>
            </w:tcMar>
          </w:tcPr>
          <w:p w14:paraId="6168B130" w14:textId="77777777" w:rsidR="00B2452F" w:rsidRPr="00866A5B" w:rsidRDefault="00000000">
            <w:r w:rsidRPr="00866A5B">
              <w:rPr>
                <w:rFonts w:eastAsia="Calibri"/>
                <w:b/>
                <w:bCs/>
                <w:color w:val="FFFFFF"/>
                <w:sz w:val="19"/>
                <w:szCs w:val="19"/>
              </w:rPr>
              <w:t>Status</w:t>
            </w:r>
          </w:p>
        </w:tc>
        <w:tc>
          <w:tcPr>
            <w:tcW w:w="2800" w:type="dxa"/>
            <w:shd w:val="clear" w:color="auto" w:fill="2B4C7E"/>
            <w:tcMar>
              <w:top w:w="80" w:type="dxa"/>
              <w:left w:w="100" w:type="dxa"/>
              <w:bottom w:w="80" w:type="dxa"/>
              <w:right w:w="100" w:type="dxa"/>
            </w:tcMar>
          </w:tcPr>
          <w:p w14:paraId="08626671" w14:textId="77777777" w:rsidR="00B2452F" w:rsidRPr="00866A5B" w:rsidRDefault="00000000">
            <w:r w:rsidRPr="00866A5B">
              <w:rPr>
                <w:rFonts w:eastAsia="Calibri"/>
                <w:b/>
                <w:bCs/>
                <w:color w:val="FFFFFF"/>
                <w:sz w:val="19"/>
                <w:szCs w:val="19"/>
              </w:rPr>
              <w:t>Where addressed</w:t>
            </w:r>
          </w:p>
        </w:tc>
      </w:tr>
      <w:tr w:rsidR="00B2452F" w:rsidRPr="00866A5B" w14:paraId="345C345F" w14:textId="77777777">
        <w:tc>
          <w:tcPr>
            <w:tcW w:w="500" w:type="dxa"/>
            <w:tcMar>
              <w:top w:w="80" w:type="dxa"/>
              <w:left w:w="100" w:type="dxa"/>
              <w:bottom w:w="80" w:type="dxa"/>
              <w:right w:w="100" w:type="dxa"/>
            </w:tcMar>
          </w:tcPr>
          <w:p w14:paraId="302D74F5" w14:textId="77777777" w:rsidR="00B2452F" w:rsidRPr="00866A5B" w:rsidRDefault="00000000">
            <w:r w:rsidRPr="00866A5B">
              <w:rPr>
                <w:rFonts w:eastAsia="Calibri"/>
                <w:sz w:val="19"/>
                <w:szCs w:val="19"/>
              </w:rPr>
              <w:t>1</w:t>
            </w:r>
          </w:p>
        </w:tc>
        <w:tc>
          <w:tcPr>
            <w:tcW w:w="4200" w:type="dxa"/>
            <w:shd w:val="clear" w:color="auto" w:fill="F2F2F2"/>
            <w:tcMar>
              <w:top w:w="80" w:type="dxa"/>
              <w:left w:w="100" w:type="dxa"/>
              <w:bottom w:w="80" w:type="dxa"/>
              <w:right w:w="100" w:type="dxa"/>
            </w:tcMar>
          </w:tcPr>
          <w:p w14:paraId="5AECA34F" w14:textId="77777777" w:rsidR="00B2452F" w:rsidRPr="00866A5B" w:rsidRDefault="00000000">
            <w:r w:rsidRPr="00866A5B">
              <w:rPr>
                <w:rFonts w:eastAsia="Calibri"/>
                <w:sz w:val="19"/>
                <w:szCs w:val="19"/>
              </w:rPr>
              <w:t>Walk-forward validation claimed but absent</w:t>
            </w:r>
          </w:p>
        </w:tc>
        <w:tc>
          <w:tcPr>
            <w:tcW w:w="1850" w:type="dxa"/>
            <w:tcMar>
              <w:top w:w="80" w:type="dxa"/>
              <w:left w:w="100" w:type="dxa"/>
              <w:bottom w:w="80" w:type="dxa"/>
              <w:right w:w="100" w:type="dxa"/>
            </w:tcMar>
          </w:tcPr>
          <w:p w14:paraId="4341F267" w14:textId="77777777" w:rsidR="00B2452F" w:rsidRPr="00866A5B" w:rsidRDefault="00000000">
            <w:r w:rsidRPr="00866A5B">
              <w:rPr>
                <w:rFonts w:eastAsia="Calibri"/>
                <w:sz w:val="19"/>
                <w:szCs w:val="19"/>
              </w:rPr>
              <w:t>Addressed</w:t>
            </w:r>
          </w:p>
        </w:tc>
        <w:tc>
          <w:tcPr>
            <w:tcW w:w="2800" w:type="dxa"/>
            <w:tcMar>
              <w:top w:w="80" w:type="dxa"/>
              <w:left w:w="100" w:type="dxa"/>
              <w:bottom w:w="80" w:type="dxa"/>
              <w:right w:w="100" w:type="dxa"/>
            </w:tcMar>
          </w:tcPr>
          <w:p w14:paraId="53FD380D" w14:textId="77777777" w:rsidR="00B2452F" w:rsidRPr="00866A5B" w:rsidRDefault="00000000">
            <w:r w:rsidRPr="00866A5B">
              <w:rPr>
                <w:rFonts w:eastAsia="Calibri"/>
                <w:sz w:val="19"/>
                <w:szCs w:val="19"/>
              </w:rPr>
              <w:t xml:space="preserve">Dedicated </w:t>
            </w:r>
            <w:proofErr w:type="spellStart"/>
            <w:r w:rsidRPr="00866A5B">
              <w:rPr>
                <w:rFonts w:eastAsia="Calibri"/>
                <w:sz w:val="19"/>
                <w:szCs w:val="19"/>
              </w:rPr>
              <w:t>TimeSeriesSplit</w:t>
            </w:r>
            <w:proofErr w:type="spellEnd"/>
            <w:r w:rsidRPr="00866A5B">
              <w:rPr>
                <w:rFonts w:eastAsia="Calibri"/>
                <w:sz w:val="19"/>
                <w:szCs w:val="19"/>
              </w:rPr>
              <w:t>(5) rolling-origin protocol; mean ± SD reported per Section 5.2</w:t>
            </w:r>
          </w:p>
        </w:tc>
      </w:tr>
      <w:tr w:rsidR="00B2452F" w:rsidRPr="00866A5B" w14:paraId="17AF9386" w14:textId="77777777">
        <w:tc>
          <w:tcPr>
            <w:tcW w:w="500" w:type="dxa"/>
            <w:tcMar>
              <w:top w:w="80" w:type="dxa"/>
              <w:left w:w="100" w:type="dxa"/>
              <w:bottom w:w="80" w:type="dxa"/>
              <w:right w:w="100" w:type="dxa"/>
            </w:tcMar>
          </w:tcPr>
          <w:p w14:paraId="5051FEB2" w14:textId="77777777" w:rsidR="00B2452F" w:rsidRPr="00866A5B" w:rsidRDefault="00000000">
            <w:r w:rsidRPr="00866A5B">
              <w:rPr>
                <w:rFonts w:eastAsia="Calibri"/>
                <w:sz w:val="19"/>
                <w:szCs w:val="19"/>
              </w:rPr>
              <w:t>2</w:t>
            </w:r>
          </w:p>
        </w:tc>
        <w:tc>
          <w:tcPr>
            <w:tcW w:w="4200" w:type="dxa"/>
            <w:shd w:val="clear" w:color="auto" w:fill="F2F2F2"/>
            <w:tcMar>
              <w:top w:w="80" w:type="dxa"/>
              <w:left w:w="100" w:type="dxa"/>
              <w:bottom w:w="80" w:type="dxa"/>
              <w:right w:w="100" w:type="dxa"/>
            </w:tcMar>
          </w:tcPr>
          <w:p w14:paraId="74A4D8DD" w14:textId="77777777" w:rsidR="00B2452F" w:rsidRPr="00866A5B" w:rsidRDefault="00000000">
            <w:r w:rsidRPr="00866A5B">
              <w:rPr>
                <w:rFonts w:eastAsia="Calibri"/>
                <w:sz w:val="19"/>
                <w:szCs w:val="19"/>
              </w:rPr>
              <w:t>LOCO validation absent; unseen-city encoding unexplained</w:t>
            </w:r>
          </w:p>
        </w:tc>
        <w:tc>
          <w:tcPr>
            <w:tcW w:w="1850" w:type="dxa"/>
            <w:tcMar>
              <w:top w:w="80" w:type="dxa"/>
              <w:left w:w="100" w:type="dxa"/>
              <w:bottom w:w="80" w:type="dxa"/>
              <w:right w:w="100" w:type="dxa"/>
            </w:tcMar>
          </w:tcPr>
          <w:p w14:paraId="73208D32" w14:textId="77777777" w:rsidR="00B2452F" w:rsidRPr="00866A5B" w:rsidRDefault="00000000">
            <w:r w:rsidRPr="00866A5B">
              <w:rPr>
                <w:rFonts w:eastAsia="Calibri"/>
                <w:sz w:val="19"/>
                <w:szCs w:val="19"/>
              </w:rPr>
              <w:t>Addressed</w:t>
            </w:r>
          </w:p>
        </w:tc>
        <w:tc>
          <w:tcPr>
            <w:tcW w:w="2800" w:type="dxa"/>
            <w:tcMar>
              <w:top w:w="80" w:type="dxa"/>
              <w:left w:w="100" w:type="dxa"/>
              <w:bottom w:w="80" w:type="dxa"/>
              <w:right w:w="100" w:type="dxa"/>
            </w:tcMar>
          </w:tcPr>
          <w:p w14:paraId="42D59B32" w14:textId="77777777" w:rsidR="00B2452F" w:rsidRPr="00866A5B" w:rsidRDefault="00000000">
            <w:r w:rsidRPr="00866A5B">
              <w:rPr>
                <w:rFonts w:eastAsia="Calibri"/>
                <w:sz w:val="19"/>
                <w:szCs w:val="19"/>
              </w:rPr>
              <w:t xml:space="preserve">City-wise LOCO on full dataset; </w:t>
            </w:r>
            <w:proofErr w:type="spellStart"/>
            <w:r w:rsidRPr="00866A5B">
              <w:rPr>
                <w:rFonts w:eastAsia="Calibri"/>
                <w:sz w:val="19"/>
                <w:szCs w:val="19"/>
              </w:rPr>
              <w:t>city_enc</w:t>
            </w:r>
            <w:proofErr w:type="spellEnd"/>
            <w:r w:rsidRPr="00866A5B">
              <w:rPr>
                <w:rFonts w:eastAsia="Calibri"/>
                <w:sz w:val="19"/>
                <w:szCs w:val="19"/>
              </w:rPr>
              <w:t xml:space="preserve"> deliberately excluded (Section 5.3)</w:t>
            </w:r>
          </w:p>
        </w:tc>
      </w:tr>
      <w:tr w:rsidR="00B2452F" w:rsidRPr="00866A5B" w14:paraId="05705942" w14:textId="77777777">
        <w:tc>
          <w:tcPr>
            <w:tcW w:w="500" w:type="dxa"/>
            <w:tcMar>
              <w:top w:w="80" w:type="dxa"/>
              <w:left w:w="100" w:type="dxa"/>
              <w:bottom w:w="80" w:type="dxa"/>
              <w:right w:w="100" w:type="dxa"/>
            </w:tcMar>
          </w:tcPr>
          <w:p w14:paraId="45BB44A9" w14:textId="77777777" w:rsidR="00B2452F" w:rsidRPr="00866A5B" w:rsidRDefault="00000000">
            <w:r w:rsidRPr="00866A5B">
              <w:rPr>
                <w:rFonts w:eastAsia="Calibri"/>
                <w:sz w:val="19"/>
                <w:szCs w:val="19"/>
              </w:rPr>
              <w:t>3</w:t>
            </w:r>
          </w:p>
        </w:tc>
        <w:tc>
          <w:tcPr>
            <w:tcW w:w="4200" w:type="dxa"/>
            <w:shd w:val="clear" w:color="auto" w:fill="F2F2F2"/>
            <w:tcMar>
              <w:top w:w="80" w:type="dxa"/>
              <w:left w:w="100" w:type="dxa"/>
              <w:bottom w:w="80" w:type="dxa"/>
              <w:right w:w="100" w:type="dxa"/>
            </w:tcMar>
          </w:tcPr>
          <w:p w14:paraId="3C45DE16" w14:textId="77777777" w:rsidR="00B2452F" w:rsidRPr="00866A5B" w:rsidRDefault="00000000">
            <w:r w:rsidRPr="00866A5B">
              <w:rPr>
                <w:rFonts w:eastAsia="Calibri"/>
                <w:sz w:val="19"/>
                <w:szCs w:val="19"/>
              </w:rPr>
              <w:t>Persistence baseline missing</w:t>
            </w:r>
          </w:p>
        </w:tc>
        <w:tc>
          <w:tcPr>
            <w:tcW w:w="1850" w:type="dxa"/>
            <w:tcMar>
              <w:top w:w="80" w:type="dxa"/>
              <w:left w:w="100" w:type="dxa"/>
              <w:bottom w:w="80" w:type="dxa"/>
              <w:right w:w="100" w:type="dxa"/>
            </w:tcMar>
          </w:tcPr>
          <w:p w14:paraId="5F65D1E6" w14:textId="77777777" w:rsidR="00B2452F" w:rsidRPr="00866A5B" w:rsidRDefault="00000000">
            <w:r w:rsidRPr="00866A5B">
              <w:rPr>
                <w:rFonts w:eastAsia="Calibri"/>
                <w:sz w:val="19"/>
                <w:szCs w:val="19"/>
              </w:rPr>
              <w:t>Addressed</w:t>
            </w:r>
          </w:p>
        </w:tc>
        <w:tc>
          <w:tcPr>
            <w:tcW w:w="2800" w:type="dxa"/>
            <w:tcMar>
              <w:top w:w="80" w:type="dxa"/>
              <w:left w:w="100" w:type="dxa"/>
              <w:bottom w:w="80" w:type="dxa"/>
              <w:right w:w="100" w:type="dxa"/>
            </w:tcMar>
          </w:tcPr>
          <w:p w14:paraId="60325193" w14:textId="77777777" w:rsidR="00B2452F" w:rsidRPr="00866A5B" w:rsidRDefault="00000000">
            <w:r w:rsidRPr="00866A5B">
              <w:rPr>
                <w:rFonts w:eastAsia="Calibri"/>
                <w:sz w:val="19"/>
                <w:szCs w:val="19"/>
              </w:rPr>
              <w:t xml:space="preserve">ŷt+1 = </w:t>
            </w:r>
            <w:proofErr w:type="spellStart"/>
            <w:r w:rsidRPr="00866A5B">
              <w:rPr>
                <w:rFonts w:eastAsia="Calibri"/>
                <w:sz w:val="19"/>
                <w:szCs w:val="19"/>
              </w:rPr>
              <w:t>yt</w:t>
            </w:r>
            <w:proofErr w:type="spellEnd"/>
            <w:r w:rsidRPr="00866A5B">
              <w:rPr>
                <w:rFonts w:eastAsia="Calibri"/>
                <w:sz w:val="19"/>
                <w:szCs w:val="19"/>
              </w:rPr>
              <w:t xml:space="preserve"> evaluated on identical test set (Section 4.1)</w:t>
            </w:r>
          </w:p>
        </w:tc>
      </w:tr>
      <w:tr w:rsidR="00B2452F" w:rsidRPr="00866A5B" w14:paraId="5EA93798" w14:textId="77777777">
        <w:tc>
          <w:tcPr>
            <w:tcW w:w="500" w:type="dxa"/>
            <w:tcMar>
              <w:top w:w="80" w:type="dxa"/>
              <w:left w:w="100" w:type="dxa"/>
              <w:bottom w:w="80" w:type="dxa"/>
              <w:right w:w="100" w:type="dxa"/>
            </w:tcMar>
          </w:tcPr>
          <w:p w14:paraId="421CFF2F" w14:textId="77777777" w:rsidR="00B2452F" w:rsidRPr="00866A5B" w:rsidRDefault="00000000">
            <w:r w:rsidRPr="00866A5B">
              <w:rPr>
                <w:rFonts w:eastAsia="Calibri"/>
                <w:sz w:val="19"/>
                <w:szCs w:val="19"/>
              </w:rPr>
              <w:t>4</w:t>
            </w:r>
          </w:p>
        </w:tc>
        <w:tc>
          <w:tcPr>
            <w:tcW w:w="4200" w:type="dxa"/>
            <w:shd w:val="clear" w:color="auto" w:fill="F2F2F2"/>
            <w:tcMar>
              <w:top w:w="80" w:type="dxa"/>
              <w:left w:w="100" w:type="dxa"/>
              <w:bottom w:w="80" w:type="dxa"/>
              <w:right w:w="100" w:type="dxa"/>
            </w:tcMar>
          </w:tcPr>
          <w:p w14:paraId="6D768F7B" w14:textId="77777777" w:rsidR="00B2452F" w:rsidRPr="00866A5B" w:rsidRDefault="00000000">
            <w:r w:rsidRPr="00866A5B">
              <w:rPr>
                <w:rFonts w:eastAsia="Calibri"/>
                <w:sz w:val="19"/>
                <w:szCs w:val="19"/>
              </w:rPr>
              <w:t>Internal stacking CV may not be time-series safe</w:t>
            </w:r>
          </w:p>
        </w:tc>
        <w:tc>
          <w:tcPr>
            <w:tcW w:w="1850" w:type="dxa"/>
            <w:tcMar>
              <w:top w:w="80" w:type="dxa"/>
              <w:left w:w="100" w:type="dxa"/>
              <w:bottom w:w="80" w:type="dxa"/>
              <w:right w:w="100" w:type="dxa"/>
            </w:tcMar>
          </w:tcPr>
          <w:p w14:paraId="786B409D" w14:textId="77777777" w:rsidR="00B2452F" w:rsidRPr="00866A5B" w:rsidRDefault="00000000">
            <w:r w:rsidRPr="00866A5B">
              <w:rPr>
                <w:rFonts w:eastAsia="Calibri"/>
                <w:sz w:val="19"/>
                <w:szCs w:val="19"/>
              </w:rPr>
              <w:t>Addressed</w:t>
            </w:r>
          </w:p>
        </w:tc>
        <w:tc>
          <w:tcPr>
            <w:tcW w:w="2800" w:type="dxa"/>
            <w:tcMar>
              <w:top w:w="80" w:type="dxa"/>
              <w:left w:w="100" w:type="dxa"/>
              <w:bottom w:w="80" w:type="dxa"/>
              <w:right w:w="100" w:type="dxa"/>
            </w:tcMar>
          </w:tcPr>
          <w:p w14:paraId="459ACCA2" w14:textId="77777777" w:rsidR="00B2452F" w:rsidRPr="00866A5B" w:rsidRDefault="00000000">
            <w:r w:rsidRPr="00866A5B">
              <w:rPr>
                <w:rFonts w:eastAsia="Calibri"/>
                <w:sz w:val="19"/>
                <w:szCs w:val="19"/>
              </w:rPr>
              <w:t xml:space="preserve">Custom TimeSeriesStackingRegressor replaces </w:t>
            </w:r>
            <w:proofErr w:type="spellStart"/>
            <w:r w:rsidRPr="00866A5B">
              <w:rPr>
                <w:rFonts w:eastAsia="Calibri"/>
                <w:sz w:val="19"/>
                <w:szCs w:val="19"/>
              </w:rPr>
              <w:t>sklearn's</w:t>
            </w:r>
            <w:proofErr w:type="spellEnd"/>
            <w:r w:rsidRPr="00866A5B">
              <w:rPr>
                <w:rFonts w:eastAsia="Calibri"/>
                <w:sz w:val="19"/>
                <w:szCs w:val="19"/>
              </w:rPr>
              <w:t xml:space="preserve"> incompatible </w:t>
            </w:r>
            <w:proofErr w:type="spellStart"/>
            <w:r w:rsidRPr="00866A5B">
              <w:rPr>
                <w:rFonts w:eastAsia="Calibri"/>
                <w:sz w:val="19"/>
                <w:szCs w:val="19"/>
              </w:rPr>
              <w:t>StackingRegressor+TimeSeriesSplit</w:t>
            </w:r>
            <w:proofErr w:type="spellEnd"/>
            <w:r w:rsidRPr="00866A5B">
              <w:rPr>
                <w:rFonts w:eastAsia="Calibri"/>
                <w:sz w:val="19"/>
                <w:szCs w:val="19"/>
              </w:rPr>
              <w:t xml:space="preserve"> (Section 4.4)</w:t>
            </w:r>
          </w:p>
        </w:tc>
      </w:tr>
      <w:tr w:rsidR="00B2452F" w:rsidRPr="00866A5B" w14:paraId="3EBF5B3B" w14:textId="77777777">
        <w:tc>
          <w:tcPr>
            <w:tcW w:w="500" w:type="dxa"/>
            <w:tcMar>
              <w:top w:w="80" w:type="dxa"/>
              <w:left w:w="100" w:type="dxa"/>
              <w:bottom w:w="80" w:type="dxa"/>
              <w:right w:w="100" w:type="dxa"/>
            </w:tcMar>
          </w:tcPr>
          <w:p w14:paraId="1CC6ACC5" w14:textId="77777777" w:rsidR="00B2452F" w:rsidRPr="00866A5B" w:rsidRDefault="00000000">
            <w:r w:rsidRPr="00866A5B">
              <w:rPr>
                <w:rFonts w:eastAsia="Calibri"/>
                <w:sz w:val="19"/>
                <w:szCs w:val="19"/>
              </w:rPr>
              <w:t>5</w:t>
            </w:r>
          </w:p>
        </w:tc>
        <w:tc>
          <w:tcPr>
            <w:tcW w:w="4200" w:type="dxa"/>
            <w:shd w:val="clear" w:color="auto" w:fill="F2F2F2"/>
            <w:tcMar>
              <w:top w:w="80" w:type="dxa"/>
              <w:left w:w="100" w:type="dxa"/>
              <w:bottom w:w="80" w:type="dxa"/>
              <w:right w:w="100" w:type="dxa"/>
            </w:tcMar>
          </w:tcPr>
          <w:p w14:paraId="0CDEC049" w14:textId="77777777" w:rsidR="00B2452F" w:rsidRPr="00866A5B" w:rsidRDefault="00000000">
            <w:r w:rsidRPr="00866A5B">
              <w:rPr>
                <w:rFonts w:eastAsia="Calibri"/>
                <w:sz w:val="19"/>
                <w:szCs w:val="19"/>
              </w:rPr>
              <w:t>R² values lack external verification</w:t>
            </w:r>
          </w:p>
        </w:tc>
        <w:tc>
          <w:tcPr>
            <w:tcW w:w="1850" w:type="dxa"/>
            <w:tcMar>
              <w:top w:w="80" w:type="dxa"/>
              <w:left w:w="100" w:type="dxa"/>
              <w:bottom w:w="80" w:type="dxa"/>
              <w:right w:w="100" w:type="dxa"/>
            </w:tcMar>
          </w:tcPr>
          <w:p w14:paraId="58836545" w14:textId="77777777" w:rsidR="00B2452F" w:rsidRPr="00866A5B" w:rsidRDefault="00000000">
            <w:r w:rsidRPr="00866A5B">
              <w:rPr>
                <w:rFonts w:eastAsia="Calibri"/>
                <w:sz w:val="19"/>
                <w:szCs w:val="19"/>
              </w:rPr>
              <w:t>Addressed (contingent)</w:t>
            </w:r>
          </w:p>
        </w:tc>
        <w:tc>
          <w:tcPr>
            <w:tcW w:w="2800" w:type="dxa"/>
            <w:tcMar>
              <w:top w:w="80" w:type="dxa"/>
              <w:left w:w="100" w:type="dxa"/>
              <w:bottom w:w="80" w:type="dxa"/>
              <w:right w:w="100" w:type="dxa"/>
            </w:tcMar>
          </w:tcPr>
          <w:p w14:paraId="43D0DD1C" w14:textId="77777777" w:rsidR="00B2452F" w:rsidRPr="00866A5B" w:rsidRDefault="00000000">
            <w:r w:rsidRPr="00866A5B">
              <w:rPr>
                <w:rFonts w:eastAsia="Calibri"/>
                <w:sz w:val="19"/>
                <w:szCs w:val="19"/>
              </w:rPr>
              <w:t>Now supportable once Sections 5.1-5.3 are included in the manuscript text</w:t>
            </w:r>
          </w:p>
        </w:tc>
      </w:tr>
      <w:tr w:rsidR="00B2452F" w:rsidRPr="00866A5B" w14:paraId="7B1D8E03" w14:textId="77777777">
        <w:tc>
          <w:tcPr>
            <w:tcW w:w="500" w:type="dxa"/>
            <w:tcMar>
              <w:top w:w="80" w:type="dxa"/>
              <w:left w:w="100" w:type="dxa"/>
              <w:bottom w:w="80" w:type="dxa"/>
              <w:right w:w="100" w:type="dxa"/>
            </w:tcMar>
          </w:tcPr>
          <w:p w14:paraId="4E1BBB07" w14:textId="77777777" w:rsidR="00B2452F" w:rsidRPr="00866A5B" w:rsidRDefault="00000000">
            <w:r w:rsidRPr="00866A5B">
              <w:rPr>
                <w:rFonts w:eastAsia="Calibri"/>
                <w:sz w:val="19"/>
                <w:szCs w:val="19"/>
              </w:rPr>
              <w:t>6</w:t>
            </w:r>
          </w:p>
        </w:tc>
        <w:tc>
          <w:tcPr>
            <w:tcW w:w="4200" w:type="dxa"/>
            <w:shd w:val="clear" w:color="auto" w:fill="F2F2F2"/>
            <w:tcMar>
              <w:top w:w="80" w:type="dxa"/>
              <w:left w:w="100" w:type="dxa"/>
              <w:bottom w:w="80" w:type="dxa"/>
              <w:right w:w="100" w:type="dxa"/>
            </w:tcMar>
          </w:tcPr>
          <w:p w14:paraId="18E2D828" w14:textId="77777777" w:rsidR="00B2452F" w:rsidRPr="00866A5B" w:rsidRDefault="00000000">
            <w:r w:rsidRPr="00866A5B">
              <w:rPr>
                <w:rFonts w:eastAsia="Calibri"/>
                <w:sz w:val="19"/>
                <w:szCs w:val="19"/>
              </w:rPr>
              <w:t xml:space="preserve">Baseline comparisons </w:t>
            </w:r>
            <w:proofErr w:type="spellStart"/>
            <w:r w:rsidRPr="00866A5B">
              <w:rPr>
                <w:rFonts w:eastAsia="Calibri"/>
                <w:sz w:val="19"/>
                <w:szCs w:val="19"/>
              </w:rPr>
              <w:t>favour</w:t>
            </w:r>
            <w:proofErr w:type="spellEnd"/>
            <w:r w:rsidRPr="00866A5B">
              <w:rPr>
                <w:rFonts w:eastAsia="Calibri"/>
                <w:sz w:val="19"/>
                <w:szCs w:val="19"/>
              </w:rPr>
              <w:t xml:space="preserve"> proposed model (ARIMA truncated, no order justification, LSTM underspecified)</w:t>
            </w:r>
          </w:p>
        </w:tc>
        <w:tc>
          <w:tcPr>
            <w:tcW w:w="1850" w:type="dxa"/>
            <w:tcMar>
              <w:top w:w="80" w:type="dxa"/>
              <w:left w:w="100" w:type="dxa"/>
              <w:bottom w:w="80" w:type="dxa"/>
              <w:right w:w="100" w:type="dxa"/>
            </w:tcMar>
          </w:tcPr>
          <w:p w14:paraId="518B3D7D" w14:textId="77777777" w:rsidR="00B2452F" w:rsidRPr="00866A5B" w:rsidRDefault="00000000">
            <w:r w:rsidRPr="00866A5B">
              <w:rPr>
                <w:rFonts w:eastAsia="Calibri"/>
                <w:sz w:val="19"/>
                <w:szCs w:val="19"/>
              </w:rPr>
              <w:t>Addressed</w:t>
            </w:r>
          </w:p>
        </w:tc>
        <w:tc>
          <w:tcPr>
            <w:tcW w:w="2800" w:type="dxa"/>
            <w:tcMar>
              <w:top w:w="80" w:type="dxa"/>
              <w:left w:w="100" w:type="dxa"/>
              <w:bottom w:w="80" w:type="dxa"/>
              <w:right w:w="100" w:type="dxa"/>
            </w:tcMar>
          </w:tcPr>
          <w:p w14:paraId="65C2BEC6" w14:textId="77777777" w:rsidR="00B2452F" w:rsidRPr="00866A5B" w:rsidRDefault="00000000">
            <w:r w:rsidRPr="00866A5B">
              <w:rPr>
                <w:rFonts w:eastAsia="Calibri"/>
                <w:sz w:val="19"/>
                <w:szCs w:val="19"/>
              </w:rPr>
              <w:t>ARIMA evaluated on full per-city test window with AIC order search; LSTM architecture fully specified (Section 4.2, 4.3)</w:t>
            </w:r>
          </w:p>
        </w:tc>
      </w:tr>
      <w:tr w:rsidR="00B2452F" w:rsidRPr="00866A5B" w14:paraId="0B3CDD95" w14:textId="77777777">
        <w:tc>
          <w:tcPr>
            <w:tcW w:w="500" w:type="dxa"/>
            <w:tcMar>
              <w:top w:w="80" w:type="dxa"/>
              <w:left w:w="100" w:type="dxa"/>
              <w:bottom w:w="80" w:type="dxa"/>
              <w:right w:w="100" w:type="dxa"/>
            </w:tcMar>
          </w:tcPr>
          <w:p w14:paraId="37DE125C" w14:textId="77777777" w:rsidR="00B2452F" w:rsidRPr="00866A5B" w:rsidRDefault="00000000">
            <w:r w:rsidRPr="00866A5B">
              <w:rPr>
                <w:rFonts w:eastAsia="Calibri"/>
                <w:sz w:val="19"/>
                <w:szCs w:val="19"/>
              </w:rPr>
              <w:t>7</w:t>
            </w:r>
          </w:p>
        </w:tc>
        <w:tc>
          <w:tcPr>
            <w:tcW w:w="4200" w:type="dxa"/>
            <w:shd w:val="clear" w:color="auto" w:fill="F2F2F2"/>
            <w:tcMar>
              <w:top w:w="80" w:type="dxa"/>
              <w:left w:w="100" w:type="dxa"/>
              <w:bottom w:w="80" w:type="dxa"/>
              <w:right w:w="100" w:type="dxa"/>
            </w:tcMar>
          </w:tcPr>
          <w:p w14:paraId="5D732445" w14:textId="77777777" w:rsidR="00B2452F" w:rsidRPr="00866A5B" w:rsidRDefault="00000000">
            <w:r w:rsidRPr="00866A5B">
              <w:rPr>
                <w:rFonts w:eastAsia="Calibri"/>
                <w:sz w:val="19"/>
                <w:szCs w:val="19"/>
              </w:rPr>
              <w:t>Table 2 / Figure 4 scale mismatch</w:t>
            </w:r>
          </w:p>
        </w:tc>
        <w:tc>
          <w:tcPr>
            <w:tcW w:w="1850" w:type="dxa"/>
            <w:tcMar>
              <w:top w:w="80" w:type="dxa"/>
              <w:left w:w="100" w:type="dxa"/>
              <w:bottom w:w="80" w:type="dxa"/>
              <w:right w:w="100" w:type="dxa"/>
            </w:tcMar>
          </w:tcPr>
          <w:p w14:paraId="25434488" w14:textId="77777777" w:rsidR="00B2452F" w:rsidRPr="00866A5B" w:rsidRDefault="00000000">
            <w:r w:rsidRPr="00866A5B">
              <w:rPr>
                <w:rFonts w:eastAsia="Calibri"/>
                <w:sz w:val="19"/>
                <w:szCs w:val="19"/>
              </w:rPr>
              <w:t>Not addressed (manuscript-side)</w:t>
            </w:r>
          </w:p>
        </w:tc>
        <w:tc>
          <w:tcPr>
            <w:tcW w:w="2800" w:type="dxa"/>
            <w:tcMar>
              <w:top w:w="80" w:type="dxa"/>
              <w:left w:w="100" w:type="dxa"/>
              <w:bottom w:w="80" w:type="dxa"/>
              <w:right w:w="100" w:type="dxa"/>
            </w:tcMar>
          </w:tcPr>
          <w:p w14:paraId="20A8EA9A" w14:textId="77777777" w:rsidR="00B2452F" w:rsidRPr="00866A5B" w:rsidRDefault="00000000">
            <w:r w:rsidRPr="00866A5B">
              <w:rPr>
                <w:rFonts w:eastAsia="Calibri"/>
                <w:sz w:val="19"/>
                <w:szCs w:val="19"/>
              </w:rPr>
              <w:t>Requires figure/caption correction outside the scripts</w:t>
            </w:r>
          </w:p>
        </w:tc>
      </w:tr>
      <w:tr w:rsidR="00B2452F" w:rsidRPr="00866A5B" w14:paraId="4F6A0BD2" w14:textId="77777777">
        <w:tc>
          <w:tcPr>
            <w:tcW w:w="500" w:type="dxa"/>
            <w:tcMar>
              <w:top w:w="80" w:type="dxa"/>
              <w:left w:w="100" w:type="dxa"/>
              <w:bottom w:w="80" w:type="dxa"/>
              <w:right w:w="100" w:type="dxa"/>
            </w:tcMar>
          </w:tcPr>
          <w:p w14:paraId="390D431E" w14:textId="77777777" w:rsidR="00B2452F" w:rsidRPr="00866A5B" w:rsidRDefault="00000000">
            <w:r w:rsidRPr="00866A5B">
              <w:rPr>
                <w:rFonts w:eastAsia="Calibri"/>
                <w:sz w:val="19"/>
                <w:szCs w:val="19"/>
              </w:rPr>
              <w:t>8</w:t>
            </w:r>
          </w:p>
        </w:tc>
        <w:tc>
          <w:tcPr>
            <w:tcW w:w="4200" w:type="dxa"/>
            <w:shd w:val="clear" w:color="auto" w:fill="F2F2F2"/>
            <w:tcMar>
              <w:top w:w="80" w:type="dxa"/>
              <w:left w:w="100" w:type="dxa"/>
              <w:bottom w:w="80" w:type="dxa"/>
              <w:right w:w="100" w:type="dxa"/>
            </w:tcMar>
          </w:tcPr>
          <w:p w14:paraId="4CD4B342" w14:textId="77777777" w:rsidR="00B2452F" w:rsidRPr="00866A5B" w:rsidRDefault="00000000">
            <w:r w:rsidRPr="00866A5B">
              <w:rPr>
                <w:rFonts w:eastAsia="Calibri"/>
                <w:sz w:val="19"/>
                <w:szCs w:val="19"/>
              </w:rPr>
              <w:t>GitHub repo does not match response letter; no requirements.txt</w:t>
            </w:r>
          </w:p>
        </w:tc>
        <w:tc>
          <w:tcPr>
            <w:tcW w:w="1850" w:type="dxa"/>
            <w:tcMar>
              <w:top w:w="80" w:type="dxa"/>
              <w:left w:w="100" w:type="dxa"/>
              <w:bottom w:w="80" w:type="dxa"/>
              <w:right w:w="100" w:type="dxa"/>
            </w:tcMar>
          </w:tcPr>
          <w:p w14:paraId="16EDD142" w14:textId="77777777" w:rsidR="00B2452F" w:rsidRPr="00866A5B" w:rsidRDefault="00000000">
            <w:r w:rsidRPr="00866A5B">
              <w:rPr>
                <w:rFonts w:eastAsia="Calibri"/>
                <w:sz w:val="19"/>
                <w:szCs w:val="19"/>
              </w:rPr>
              <w:t>Partially addressed</w:t>
            </w:r>
          </w:p>
        </w:tc>
        <w:tc>
          <w:tcPr>
            <w:tcW w:w="2800" w:type="dxa"/>
            <w:tcMar>
              <w:top w:w="80" w:type="dxa"/>
              <w:left w:w="100" w:type="dxa"/>
              <w:bottom w:w="80" w:type="dxa"/>
              <w:right w:w="100" w:type="dxa"/>
            </w:tcMar>
          </w:tcPr>
          <w:p w14:paraId="3C818221" w14:textId="77777777" w:rsidR="00B2452F" w:rsidRPr="00866A5B" w:rsidRDefault="00000000">
            <w:r w:rsidRPr="00866A5B">
              <w:rPr>
                <w:rFonts w:eastAsia="Calibri"/>
                <w:sz w:val="19"/>
                <w:szCs w:val="19"/>
              </w:rPr>
              <w:t>requirements.txt produced; repo must be updated with current scripts</w:t>
            </w:r>
          </w:p>
        </w:tc>
      </w:tr>
      <w:tr w:rsidR="00B2452F" w:rsidRPr="00866A5B" w14:paraId="28D7F2DD" w14:textId="77777777">
        <w:tc>
          <w:tcPr>
            <w:tcW w:w="500" w:type="dxa"/>
            <w:tcMar>
              <w:top w:w="80" w:type="dxa"/>
              <w:left w:w="100" w:type="dxa"/>
              <w:bottom w:w="80" w:type="dxa"/>
              <w:right w:w="100" w:type="dxa"/>
            </w:tcMar>
          </w:tcPr>
          <w:p w14:paraId="32545D58" w14:textId="77777777" w:rsidR="00B2452F" w:rsidRPr="00866A5B" w:rsidRDefault="00000000">
            <w:r w:rsidRPr="00866A5B">
              <w:rPr>
                <w:rFonts w:eastAsia="Calibri"/>
                <w:sz w:val="19"/>
                <w:szCs w:val="19"/>
              </w:rPr>
              <w:t>9</w:t>
            </w:r>
          </w:p>
        </w:tc>
        <w:tc>
          <w:tcPr>
            <w:tcW w:w="4200" w:type="dxa"/>
            <w:shd w:val="clear" w:color="auto" w:fill="F2F2F2"/>
            <w:tcMar>
              <w:top w:w="80" w:type="dxa"/>
              <w:left w:w="100" w:type="dxa"/>
              <w:bottom w:w="80" w:type="dxa"/>
              <w:right w:w="100" w:type="dxa"/>
            </w:tcMar>
          </w:tcPr>
          <w:p w14:paraId="698DBB94" w14:textId="77777777" w:rsidR="00B2452F" w:rsidRPr="00866A5B" w:rsidRDefault="00000000">
            <w:r w:rsidRPr="00866A5B">
              <w:rPr>
                <w:rFonts w:eastAsia="Calibri"/>
                <w:sz w:val="19"/>
                <w:szCs w:val="19"/>
              </w:rPr>
              <w:t>Dataset is live/</w:t>
            </w:r>
            <w:proofErr w:type="spellStart"/>
            <w:r w:rsidRPr="00866A5B">
              <w:rPr>
                <w:rFonts w:eastAsia="Calibri"/>
                <w:sz w:val="19"/>
                <w:szCs w:val="19"/>
              </w:rPr>
              <w:t>unversioned</w:t>
            </w:r>
            <w:proofErr w:type="spellEnd"/>
          </w:p>
        </w:tc>
        <w:tc>
          <w:tcPr>
            <w:tcW w:w="1850" w:type="dxa"/>
            <w:tcMar>
              <w:top w:w="80" w:type="dxa"/>
              <w:left w:w="100" w:type="dxa"/>
              <w:bottom w:w="80" w:type="dxa"/>
              <w:right w:w="100" w:type="dxa"/>
            </w:tcMar>
          </w:tcPr>
          <w:p w14:paraId="7D6208F5" w14:textId="77777777" w:rsidR="00B2452F" w:rsidRPr="00866A5B" w:rsidRDefault="00000000">
            <w:r w:rsidRPr="00866A5B">
              <w:rPr>
                <w:rFonts w:eastAsia="Calibri"/>
                <w:sz w:val="19"/>
                <w:szCs w:val="19"/>
              </w:rPr>
              <w:t>Addressed</w:t>
            </w:r>
          </w:p>
        </w:tc>
        <w:tc>
          <w:tcPr>
            <w:tcW w:w="2800" w:type="dxa"/>
            <w:tcMar>
              <w:top w:w="80" w:type="dxa"/>
              <w:left w:w="100" w:type="dxa"/>
              <w:bottom w:w="80" w:type="dxa"/>
              <w:right w:w="100" w:type="dxa"/>
            </w:tcMar>
          </w:tcPr>
          <w:p w14:paraId="34FEAA4C" w14:textId="77777777" w:rsidR="00B2452F" w:rsidRPr="00866A5B" w:rsidRDefault="00000000">
            <w:r w:rsidRPr="00866A5B">
              <w:rPr>
                <w:rFonts w:eastAsia="Calibri"/>
                <w:sz w:val="19"/>
                <w:szCs w:val="19"/>
              </w:rPr>
              <w:t>SHA-256 hash + download date/</w:t>
            </w:r>
            <w:proofErr w:type="spellStart"/>
            <w:r w:rsidRPr="00866A5B">
              <w:rPr>
                <w:rFonts w:eastAsia="Calibri"/>
                <w:sz w:val="19"/>
                <w:szCs w:val="19"/>
              </w:rPr>
              <w:t>mtime</w:t>
            </w:r>
            <w:proofErr w:type="spellEnd"/>
            <w:r w:rsidRPr="00866A5B">
              <w:rPr>
                <w:rFonts w:eastAsia="Calibri"/>
                <w:sz w:val="19"/>
                <w:szCs w:val="19"/>
              </w:rPr>
              <w:t xml:space="preserve"> reported at runtime (Section 3.1)</w:t>
            </w:r>
          </w:p>
        </w:tc>
      </w:tr>
      <w:tr w:rsidR="00B2452F" w:rsidRPr="00866A5B" w14:paraId="0B406815" w14:textId="77777777">
        <w:tc>
          <w:tcPr>
            <w:tcW w:w="500" w:type="dxa"/>
            <w:tcMar>
              <w:top w:w="80" w:type="dxa"/>
              <w:left w:w="100" w:type="dxa"/>
              <w:bottom w:w="80" w:type="dxa"/>
              <w:right w:w="100" w:type="dxa"/>
            </w:tcMar>
          </w:tcPr>
          <w:p w14:paraId="7F8CC62C" w14:textId="77777777" w:rsidR="00B2452F" w:rsidRPr="00866A5B" w:rsidRDefault="00000000">
            <w:r w:rsidRPr="00866A5B">
              <w:rPr>
                <w:rFonts w:eastAsia="Calibri"/>
                <w:sz w:val="19"/>
                <w:szCs w:val="19"/>
              </w:rPr>
              <w:lastRenderedPageBreak/>
              <w:t>10</w:t>
            </w:r>
          </w:p>
        </w:tc>
        <w:tc>
          <w:tcPr>
            <w:tcW w:w="4200" w:type="dxa"/>
            <w:shd w:val="clear" w:color="auto" w:fill="F2F2F2"/>
            <w:tcMar>
              <w:top w:w="80" w:type="dxa"/>
              <w:left w:w="100" w:type="dxa"/>
              <w:bottom w:w="80" w:type="dxa"/>
              <w:right w:w="100" w:type="dxa"/>
            </w:tcMar>
          </w:tcPr>
          <w:p w14:paraId="569B8789" w14:textId="77777777" w:rsidR="00B2452F" w:rsidRPr="00866A5B" w:rsidRDefault="00000000">
            <w:r w:rsidRPr="00866A5B">
              <w:rPr>
                <w:rFonts w:eastAsia="Calibri"/>
                <w:sz w:val="19"/>
                <w:szCs w:val="19"/>
              </w:rPr>
              <w:t>Table 2 vs Table 4 MAE inconsistency</w:t>
            </w:r>
          </w:p>
        </w:tc>
        <w:tc>
          <w:tcPr>
            <w:tcW w:w="1850" w:type="dxa"/>
            <w:tcMar>
              <w:top w:w="80" w:type="dxa"/>
              <w:left w:w="100" w:type="dxa"/>
              <w:bottom w:w="80" w:type="dxa"/>
              <w:right w:w="100" w:type="dxa"/>
            </w:tcMar>
          </w:tcPr>
          <w:p w14:paraId="27AB6EDC" w14:textId="77777777" w:rsidR="00B2452F" w:rsidRPr="00866A5B" w:rsidRDefault="00000000">
            <w:r w:rsidRPr="00866A5B">
              <w:rPr>
                <w:rFonts w:eastAsia="Calibri"/>
                <w:sz w:val="19"/>
                <w:szCs w:val="19"/>
              </w:rPr>
              <w:t>Addressed</w:t>
            </w:r>
          </w:p>
        </w:tc>
        <w:tc>
          <w:tcPr>
            <w:tcW w:w="2800" w:type="dxa"/>
            <w:tcMar>
              <w:top w:w="80" w:type="dxa"/>
              <w:left w:w="100" w:type="dxa"/>
              <w:bottom w:w="80" w:type="dxa"/>
              <w:right w:w="100" w:type="dxa"/>
            </w:tcMar>
          </w:tcPr>
          <w:p w14:paraId="76C8AA76" w14:textId="77777777" w:rsidR="00B2452F" w:rsidRPr="00866A5B" w:rsidRDefault="00000000">
            <w:r w:rsidRPr="00866A5B">
              <w:rPr>
                <w:rFonts w:eastAsia="Calibri"/>
                <w:sz w:val="19"/>
                <w:szCs w:val="19"/>
              </w:rPr>
              <w:t>Automated 1-hour recursive-vs-direct MAE consistency check with printed warning (Section 5.4)</w:t>
            </w:r>
          </w:p>
        </w:tc>
      </w:tr>
      <w:tr w:rsidR="00B2452F" w:rsidRPr="00866A5B" w14:paraId="1DFB5544" w14:textId="77777777">
        <w:tc>
          <w:tcPr>
            <w:tcW w:w="500" w:type="dxa"/>
            <w:tcMar>
              <w:top w:w="80" w:type="dxa"/>
              <w:left w:w="100" w:type="dxa"/>
              <w:bottom w:w="80" w:type="dxa"/>
              <w:right w:w="100" w:type="dxa"/>
            </w:tcMar>
          </w:tcPr>
          <w:p w14:paraId="40E5A0CE" w14:textId="77777777" w:rsidR="00B2452F" w:rsidRPr="00866A5B" w:rsidRDefault="00000000">
            <w:r w:rsidRPr="00866A5B">
              <w:rPr>
                <w:rFonts w:eastAsia="Calibri"/>
                <w:sz w:val="19"/>
                <w:szCs w:val="19"/>
              </w:rPr>
              <w:t>11</w:t>
            </w:r>
          </w:p>
        </w:tc>
        <w:tc>
          <w:tcPr>
            <w:tcW w:w="4200" w:type="dxa"/>
            <w:shd w:val="clear" w:color="auto" w:fill="F2F2F2"/>
            <w:tcMar>
              <w:top w:w="80" w:type="dxa"/>
              <w:left w:w="100" w:type="dxa"/>
              <w:bottom w:w="80" w:type="dxa"/>
              <w:right w:w="100" w:type="dxa"/>
            </w:tcMar>
          </w:tcPr>
          <w:p w14:paraId="4456DAFF" w14:textId="77777777" w:rsidR="00B2452F" w:rsidRPr="00866A5B" w:rsidRDefault="00000000">
            <w:r w:rsidRPr="00866A5B">
              <w:rPr>
                <w:rFonts w:eastAsia="Calibri"/>
                <w:sz w:val="19"/>
                <w:szCs w:val="19"/>
              </w:rPr>
              <w:t>Figure 8 uses a city (Adilabad) outside the 8 study cities</w:t>
            </w:r>
          </w:p>
        </w:tc>
        <w:tc>
          <w:tcPr>
            <w:tcW w:w="1850" w:type="dxa"/>
            <w:tcMar>
              <w:top w:w="80" w:type="dxa"/>
              <w:left w:w="100" w:type="dxa"/>
              <w:bottom w:w="80" w:type="dxa"/>
              <w:right w:w="100" w:type="dxa"/>
            </w:tcMar>
          </w:tcPr>
          <w:p w14:paraId="531C5282" w14:textId="77777777" w:rsidR="00B2452F" w:rsidRPr="00866A5B" w:rsidRDefault="00000000">
            <w:r w:rsidRPr="00866A5B">
              <w:rPr>
                <w:rFonts w:eastAsia="Calibri"/>
                <w:sz w:val="19"/>
                <w:szCs w:val="19"/>
              </w:rPr>
              <w:t>Addressed (needs population)</w:t>
            </w:r>
          </w:p>
        </w:tc>
        <w:tc>
          <w:tcPr>
            <w:tcW w:w="2800" w:type="dxa"/>
            <w:tcMar>
              <w:top w:w="80" w:type="dxa"/>
              <w:left w:w="100" w:type="dxa"/>
              <w:bottom w:w="80" w:type="dxa"/>
              <w:right w:w="100" w:type="dxa"/>
            </w:tcMar>
          </w:tcPr>
          <w:p w14:paraId="00963852" w14:textId="77777777" w:rsidR="00B2452F" w:rsidRPr="00866A5B" w:rsidRDefault="00000000">
            <w:r w:rsidRPr="00866A5B">
              <w:rPr>
                <w:rFonts w:eastAsia="Calibri"/>
                <w:sz w:val="19"/>
                <w:szCs w:val="19"/>
              </w:rPr>
              <w:t>STUDY_CITIES allow-list blocks figure generation for non-study cities; must be populated with the 8 cities (Section 3.1 / 6)</w:t>
            </w:r>
          </w:p>
        </w:tc>
      </w:tr>
    </w:tbl>
    <w:p w14:paraId="4E02E360" w14:textId="77777777" w:rsidR="00B2452F" w:rsidRPr="00866A5B" w:rsidRDefault="00B2452F">
      <w:pPr>
        <w:spacing w:after="200"/>
      </w:pPr>
    </w:p>
    <w:p w14:paraId="5FD9BEC4" w14:textId="77777777" w:rsidR="00B2452F" w:rsidRPr="00866A5B" w:rsidRDefault="00000000">
      <w:pPr>
        <w:spacing w:after="160"/>
        <w:jc w:val="both"/>
      </w:pPr>
      <w:r w:rsidRPr="00866A5B">
        <w:rPr>
          <w:rFonts w:eastAsia="Calibri"/>
          <w:sz w:val="22"/>
          <w:szCs w:val="22"/>
        </w:rPr>
        <w:t>Two items remain outside the scope of the analysis scripts and require direct manuscript edits: aligning Table 2 and Figure 4 to a single, clearly labelled metric scale (comment 7), and ensuring the GitHub repository is updated to contain the exact scripts described here, including requirements.txt and a documented execution order (comment 8).</w:t>
      </w:r>
    </w:p>
    <w:sectPr w:rsidR="00B2452F" w:rsidRPr="00866A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FF5DAB"/>
    <w:multiLevelType w:val="hybridMultilevel"/>
    <w:tmpl w:val="877040FC"/>
    <w:lvl w:ilvl="0" w:tplc="9048BA46">
      <w:start w:val="1"/>
      <w:numFmt w:val="bullet"/>
      <w:lvlText w:val="●"/>
      <w:lvlJc w:val="left"/>
      <w:pPr>
        <w:ind w:left="720" w:hanging="360"/>
      </w:pPr>
    </w:lvl>
    <w:lvl w:ilvl="1" w:tplc="C5528C24">
      <w:start w:val="1"/>
      <w:numFmt w:val="bullet"/>
      <w:lvlText w:val="○"/>
      <w:lvlJc w:val="left"/>
      <w:pPr>
        <w:ind w:left="1440" w:hanging="360"/>
      </w:pPr>
    </w:lvl>
    <w:lvl w:ilvl="2" w:tplc="E9167D44">
      <w:start w:val="1"/>
      <w:numFmt w:val="bullet"/>
      <w:lvlText w:val="■"/>
      <w:lvlJc w:val="left"/>
      <w:pPr>
        <w:ind w:left="2160" w:hanging="360"/>
      </w:pPr>
    </w:lvl>
    <w:lvl w:ilvl="3" w:tplc="28FE1B60">
      <w:start w:val="1"/>
      <w:numFmt w:val="bullet"/>
      <w:lvlText w:val="●"/>
      <w:lvlJc w:val="left"/>
      <w:pPr>
        <w:ind w:left="2880" w:hanging="360"/>
      </w:pPr>
    </w:lvl>
    <w:lvl w:ilvl="4" w:tplc="AE686148">
      <w:start w:val="1"/>
      <w:numFmt w:val="bullet"/>
      <w:lvlText w:val="○"/>
      <w:lvlJc w:val="left"/>
      <w:pPr>
        <w:ind w:left="3600" w:hanging="360"/>
      </w:pPr>
    </w:lvl>
    <w:lvl w:ilvl="5" w:tplc="A6467458">
      <w:start w:val="1"/>
      <w:numFmt w:val="bullet"/>
      <w:lvlText w:val="■"/>
      <w:lvlJc w:val="left"/>
      <w:pPr>
        <w:ind w:left="4320" w:hanging="360"/>
      </w:pPr>
    </w:lvl>
    <w:lvl w:ilvl="6" w:tplc="BFD85B60">
      <w:start w:val="1"/>
      <w:numFmt w:val="bullet"/>
      <w:lvlText w:val="●"/>
      <w:lvlJc w:val="left"/>
      <w:pPr>
        <w:ind w:left="5040" w:hanging="360"/>
      </w:pPr>
    </w:lvl>
    <w:lvl w:ilvl="7" w:tplc="D56289EC">
      <w:start w:val="1"/>
      <w:numFmt w:val="bullet"/>
      <w:lvlText w:val="●"/>
      <w:lvlJc w:val="left"/>
      <w:pPr>
        <w:ind w:left="5760" w:hanging="360"/>
      </w:pPr>
    </w:lvl>
    <w:lvl w:ilvl="8" w:tplc="881620A8">
      <w:start w:val="1"/>
      <w:numFmt w:val="bullet"/>
      <w:lvlText w:val="●"/>
      <w:lvlJc w:val="left"/>
      <w:pPr>
        <w:ind w:left="6480" w:hanging="360"/>
      </w:pPr>
    </w:lvl>
  </w:abstractNum>
  <w:abstractNum w:abstractNumId="1" w15:restartNumberingAfterBreak="0">
    <w:nsid w:val="61A829D2"/>
    <w:multiLevelType w:val="hybridMultilevel"/>
    <w:tmpl w:val="44E686A8"/>
    <w:lvl w:ilvl="0" w:tplc="582AD580">
      <w:start w:val="1"/>
      <w:numFmt w:val="bullet"/>
      <w:lvlText w:val="•"/>
      <w:lvlJc w:val="left"/>
      <w:pPr>
        <w:ind w:left="420" w:hanging="260"/>
      </w:pPr>
    </w:lvl>
    <w:lvl w:ilvl="1" w:tplc="0BD8D824">
      <w:start w:val="1"/>
      <w:numFmt w:val="bullet"/>
      <w:lvlText w:val="◦"/>
      <w:lvlJc w:val="left"/>
      <w:pPr>
        <w:ind w:left="840" w:hanging="260"/>
      </w:pPr>
    </w:lvl>
    <w:lvl w:ilvl="2" w:tplc="87E4B300">
      <w:numFmt w:val="decimal"/>
      <w:lvlText w:val=""/>
      <w:lvlJc w:val="left"/>
    </w:lvl>
    <w:lvl w:ilvl="3" w:tplc="897A9150">
      <w:numFmt w:val="decimal"/>
      <w:lvlText w:val=""/>
      <w:lvlJc w:val="left"/>
    </w:lvl>
    <w:lvl w:ilvl="4" w:tplc="1272005C">
      <w:numFmt w:val="decimal"/>
      <w:lvlText w:val=""/>
      <w:lvlJc w:val="left"/>
    </w:lvl>
    <w:lvl w:ilvl="5" w:tplc="00ECA4F2">
      <w:numFmt w:val="decimal"/>
      <w:lvlText w:val=""/>
      <w:lvlJc w:val="left"/>
    </w:lvl>
    <w:lvl w:ilvl="6" w:tplc="530A2494">
      <w:numFmt w:val="decimal"/>
      <w:lvlText w:val=""/>
      <w:lvlJc w:val="left"/>
    </w:lvl>
    <w:lvl w:ilvl="7" w:tplc="AE3E342E">
      <w:numFmt w:val="decimal"/>
      <w:lvlText w:val=""/>
      <w:lvlJc w:val="left"/>
    </w:lvl>
    <w:lvl w:ilvl="8" w:tplc="4A74AF36">
      <w:numFmt w:val="decimal"/>
      <w:lvlText w:val=""/>
      <w:lvlJc w:val="left"/>
    </w:lvl>
  </w:abstractNum>
  <w:num w:numId="1" w16cid:durableId="242222018">
    <w:abstractNumId w:val="0"/>
    <w:lvlOverride w:ilvl="0">
      <w:startOverride w:val="1"/>
    </w:lvlOverride>
  </w:num>
  <w:num w:numId="2" w16cid:durableId="1160929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52F"/>
    <w:rsid w:val="00563D44"/>
    <w:rsid w:val="00866A5B"/>
    <w:rsid w:val="00AC09F0"/>
    <w:rsid w:val="00B24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2107"/>
  <w15:docId w15:val="{38A075A7-B083-4D2A-9C4C-05C2AF2B4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Engr. Ajao Wasiu Bamidele</cp:lastModifiedBy>
  <cp:revision>4</cp:revision>
  <dcterms:created xsi:type="dcterms:W3CDTF">2026-08-10T20:16:00Z</dcterms:created>
  <dcterms:modified xsi:type="dcterms:W3CDTF">2026-08-11T05:30:00Z</dcterms:modified>
</cp:coreProperties>
</file>