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9A0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Patan Multiple Campus</w:t>
      </w:r>
    </w:p>
    <w:p w14:paraId="20BA66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No. 4: Correlation and Regression</w:t>
      </w:r>
    </w:p>
    <w:p w14:paraId="3ECD16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Level:- TU BCA 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rd </w:t>
      </w:r>
      <w:r>
        <w:rPr>
          <w:rFonts w:ascii="Times New Roman" w:hAnsi="Times New Roman" w:cs="Times New Roman"/>
          <w:b/>
          <w:sz w:val="24"/>
          <w:szCs w:val="24"/>
        </w:rPr>
        <w:t xml:space="preserve">Semester                                                                                                </w:t>
      </w:r>
    </w:p>
    <w:p w14:paraId="740E6FE3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Date:- 2081/01/16</w:t>
      </w:r>
    </w:p>
    <w:bookmarkEnd w:id="0"/>
    <w:p w14:paraId="1A468C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Subject:-  Probability and Statistics (CACS-202)</w:t>
      </w:r>
    </w:p>
    <w:p w14:paraId="255601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No:- 13/080</w:t>
      </w:r>
    </w:p>
    <w:p w14:paraId="575491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Bimal Acharya</w:t>
      </w:r>
    </w:p>
    <w:p w14:paraId="7DA6E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Question:-</w:t>
      </w:r>
    </w:p>
    <w:p w14:paraId="1547FB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students got the following percentage of marks in statistics and mathematics: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699"/>
        <w:gridCol w:w="699"/>
        <w:gridCol w:w="699"/>
        <w:gridCol w:w="699"/>
        <w:gridCol w:w="699"/>
        <w:gridCol w:w="699"/>
        <w:gridCol w:w="699"/>
        <w:gridCol w:w="699"/>
        <w:gridCol w:w="700"/>
        <w:gridCol w:w="701"/>
        <w:gridCol w:w="701"/>
      </w:tblGrid>
      <w:tr w14:paraId="125CF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</w:tcPr>
          <w:p w14:paraId="2E6F1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779" w:type="dxa"/>
          </w:tcPr>
          <w:p w14:paraId="5B4B54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779" w:type="dxa"/>
          </w:tcPr>
          <w:p w14:paraId="5BEE5F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779" w:type="dxa"/>
          </w:tcPr>
          <w:p w14:paraId="194A05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779" w:type="dxa"/>
          </w:tcPr>
          <w:p w14:paraId="28404A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779" w:type="dxa"/>
          </w:tcPr>
          <w:p w14:paraId="0E99A9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779" w:type="dxa"/>
          </w:tcPr>
          <w:p w14:paraId="42C3FD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</w:p>
        </w:tc>
        <w:tc>
          <w:tcPr>
            <w:tcW w:w="779" w:type="dxa"/>
          </w:tcPr>
          <w:p w14:paraId="33A728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779" w:type="dxa"/>
          </w:tcPr>
          <w:p w14:paraId="165424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779" w:type="dxa"/>
          </w:tcPr>
          <w:p w14:paraId="2ECF80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780" w:type="dxa"/>
          </w:tcPr>
          <w:p w14:paraId="0DB583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780" w:type="dxa"/>
          </w:tcPr>
          <w:p w14:paraId="16E38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14:paraId="7CA66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</w:tcPr>
          <w:p w14:paraId="3F9A1E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Mathematics</w:t>
            </w:r>
          </w:p>
        </w:tc>
        <w:tc>
          <w:tcPr>
            <w:tcW w:w="779" w:type="dxa"/>
          </w:tcPr>
          <w:p w14:paraId="2C3478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779" w:type="dxa"/>
          </w:tcPr>
          <w:p w14:paraId="0880E5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779" w:type="dxa"/>
          </w:tcPr>
          <w:p w14:paraId="48940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</w:p>
        </w:tc>
        <w:tc>
          <w:tcPr>
            <w:tcW w:w="779" w:type="dxa"/>
          </w:tcPr>
          <w:p w14:paraId="32D53D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779" w:type="dxa"/>
          </w:tcPr>
          <w:p w14:paraId="4C5B23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779" w:type="dxa"/>
          </w:tcPr>
          <w:p w14:paraId="1E16A1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779" w:type="dxa"/>
          </w:tcPr>
          <w:p w14:paraId="14595A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</w:t>
            </w:r>
          </w:p>
        </w:tc>
        <w:tc>
          <w:tcPr>
            <w:tcW w:w="779" w:type="dxa"/>
          </w:tcPr>
          <w:p w14:paraId="6445DB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779" w:type="dxa"/>
          </w:tcPr>
          <w:p w14:paraId="7C1063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14:paraId="1BA495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780" w:type="dxa"/>
          </w:tcPr>
          <w:p w14:paraId="3A36B6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</w:tbl>
    <w:p w14:paraId="7F7C56FC">
      <w:pPr>
        <w:pStyle w:val="5"/>
        <w:rPr>
          <w:rFonts w:ascii="Times New Roman" w:hAnsi="Times New Roman" w:cs="Times New Roman"/>
          <w:sz w:val="24"/>
          <w:szCs w:val="24"/>
        </w:rPr>
      </w:pPr>
    </w:p>
    <w:p w14:paraId="46010CD1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Karl-Pearson’s correlation coefficient between marks in statistics and mathematics and interpret it. </w:t>
      </w:r>
    </w:p>
    <w:p w14:paraId="17465BAF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probable error and test for significance. </w:t>
      </w:r>
    </w:p>
    <w:p w14:paraId="02E7D71D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units of population correlation coefficient. </w:t>
      </w:r>
    </w:p>
    <w:p w14:paraId="50775F49"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coefficient of determination and interpret it.</w:t>
      </w:r>
    </w:p>
    <w:p w14:paraId="6CA429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Expression:-</w:t>
      </w:r>
    </w:p>
    <w:p w14:paraId="629B51B9"/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C01"/>
    <w:multiLevelType w:val="multilevel"/>
    <w:tmpl w:val="68387C01"/>
    <w:lvl w:ilvl="0" w:tentative="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fullPage" w:percent="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7B35"/>
    <w:rsid w:val="00007B35"/>
    <w:rsid w:val="000E7A35"/>
    <w:rsid w:val="00321329"/>
    <w:rsid w:val="004A2C39"/>
    <w:rsid w:val="006437D8"/>
    <w:rsid w:val="006C6680"/>
    <w:rsid w:val="006E741F"/>
    <w:rsid w:val="00791DBF"/>
    <w:rsid w:val="007C32EA"/>
    <w:rsid w:val="00823AAA"/>
    <w:rsid w:val="009360B7"/>
    <w:rsid w:val="009F5640"/>
    <w:rsid w:val="00EA5DC6"/>
    <w:rsid w:val="0DC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3</TotalTime>
  <ScaleCrop>false</ScaleCrop>
  <LinksUpToDate>false</LinksUpToDate>
  <CharactersWithSpaces>759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2025-05-03T12:23:00Z</dcterms:created>
  <dc:creator>Microsoft account</dc:creator>
  <cp:lastModifiedBy>Bimal Acharya</cp:lastModifiedBy>
  <dcterms:modified xsi:type="dcterms:W3CDTF">2025-05-04T12:49:59Z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37BA8D290D324087B2A3D556B6A37D68_12</vt:lpwstr>
  </property>
</Properties>
</file>