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ANCIENT AGO CHANNEL</w:t>
      </w:r>
    </w:p>
    <w:p>
      <w:pPr>
        <w:spacing w:after="100"/>
        <w:jc w:val="center"/>
      </w:pPr>
      <w:r>
        <w:rPr>
          <w:b/>
          <w:bCs/>
          <w:sz w:val="26"/>
          <w:szCs w:val="26"/>
        </w:rPr>
        <w:t xml:space="preserve">Workflow Addendum</w:t>
      </w:r>
    </w:p>
    <w:p>
      <w:pPr>
        <w:spacing w:after="100"/>
        <w:jc w:val="center"/>
      </w:pPr>
      <w:r>
        <w:rPr>
          <w:b/>
          <w:bCs/>
          <w:sz w:val="24"/>
          <w:szCs w:val="24"/>
        </w:rPr>
        <w:t xml:space="preserve">Frame Consistency Patch — v3.0</w:t>
      </w:r>
    </w:p>
    <w:p>
      <w:pPr>
        <w:spacing w:after="300"/>
        <w:jc w:val="center"/>
      </w:pPr>
      <w:r>
        <w:rPr>
          <w:i/>
          <w:iCs/>
          <w:sz w:val="20"/>
          <w:szCs w:val="20"/>
        </w:rPr>
        <w:t xml:space="preserve">v3.0 · Adds Section 8 (Round 2 competitor analysis — winter-survival video) after v1.0 and v2.0. Attach after Section 07 in the Master Production Playbook.</w:t>
      </w:r>
    </w:p>
    <w:p>
      <w:pPr>
        <w:pStyle w:val="Heading1"/>
      </w:pPr>
      <w:r>
        <w:rPr>
          <w:b/>
          <w:bCs/>
        </w:rPr>
        <w:t xml:space="preserve">1 · What This File Is</w:t>
      </w:r>
    </w:p>
    <w:p>
      <w:pPr>
        <w:spacing w:after="120"/>
      </w:pPr>
      <w:r>
        <w:t xml:space="preserve">Permanent corrections to the Master Production Playbook (Workflow.docx), built from analyzing real, produced competitor videos frame-by-frame against their scripts. v1.0 fixed character action/expression and white-frame support. v2.0 added structural devices from a guns/gunpowder origin video. v3.0 adds a further round from a winter-survival video whose subject matter (cold, shelter, food, darkness) closely parallels our own “Deadly Storm” video — these rules are directly applicable to it.</w:t>
      </w:r>
    </w:p>
    <w:p>
      <w:pPr>
        <w:pStyle w:val="Heading1"/>
      </w:pPr>
      <w:r>
        <w:rPr>
          <w:b/>
          <w:bCs/>
        </w:rPr>
        <w:t xml:space="preserve">2–7 · (v1.0 and v2.0 content — unchanged)</w:t>
      </w:r>
    </w:p>
    <w:p>
      <w:pPr>
        <w:spacing w:after="200"/>
      </w:pPr>
      <w:r>
        <w:rPr>
          <w:i/>
          <w:iCs/>
        </w:rPr>
        <w:t xml:space="preserve">The Painted-Scene Rule, White-Frame Rule, and Rules F1–F9 from v2.0 (labeled-parts diagrams, comparison cards, progressive diagram builds, grid tiling, time-bridge connectors, one literal metaphor, detail inserts, bare hinge sentences, summary cards) all still apply exactly as written. Not reprinted here — keep all three files together.</w:t>
      </w:r>
    </w:p>
    <w:p>
      <w:pPr>
        <w:pStyle w:val="Heading1"/>
      </w:pPr>
      <w:r>
        <w:rPr>
          <w:b/>
          <w:bCs/>
        </w:rPr>
        <w:t xml:space="preserve">8 · NEW — Round 2 Competitor Rules (v3.0)</w:t>
      </w:r>
    </w:p>
    <w:p>
      <w:pPr>
        <w:spacing w:after="120"/>
      </w:pPr>
      <w:r>
        <w:t xml:space="preserve">Found by analyzing a full winter-survival video (17 frame-sheets) against its script. Structural rules only — not art style or lighting.</w:t>
      </w:r>
    </w:p>
    <w:p>
      <w:pPr>
        <w:pStyle w:val="Heading2"/>
      </w:pPr>
      <w:r>
        <w:rPr>
          <w:b/>
          <w:bCs/>
        </w:rPr>
        <w:t xml:space="preserve">Rule G1 — Recurring threat/topic checklist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CHECKLIST-TRACKER RULE</w:t>
            </w:r>
          </w:p>
          <w:p>
            <w:pPr>
              <w:spacing w:before="100"/>
            </w:pPr>
            <w:r>
              <w:t xml:space="preserve">For any script built around a small fixed set of named dangers or sub-topics (e.g. 3–4 threats), build one recurring icon row (one small icon per threat) and reuse the SAME row every time the video returns to ‘what's next.’ Checkmarks accumulate over each icon as its threat is resolved; the current/next threat being discussed is circled in red. This is the primary device for multi-threat problem-chain scripts — use it for our own Storm video's lightning/wind/rain/flood structure.</w:t>
            </w:r>
          </w:p>
        </w:tc>
      </w:tr>
    </w:tbl>
    <w:p>
      <w:pPr>
        <w:pStyle w:val="Heading2"/>
      </w:pPr>
      <w:r>
        <w:rPr>
          <w:b/>
          <w:bCs/>
        </w:rPr>
        <w:t xml:space="preserve">Rule G2 — Captioned painted scenes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CAPTIONED-SCENE RULE</w:t>
            </w:r>
          </w:p>
          <w:p>
            <w:pPr>
              <w:spacing w:before="100"/>
            </w:pPr>
            <w:r>
              <w:t xml:space="preserve">A painted/illustrated scene can carry a bold text caption directly under or beside it (museum-placard style) to name a material, object, or moment in-context — instead of always cutting away to a separate white card for that beat.</w:t>
            </w:r>
          </w:p>
        </w:tc>
      </w:tr>
    </w:tbl>
    <w:p>
      <w:pPr>
        <w:pStyle w:val="Heading2"/>
      </w:pPr>
      <w:r>
        <w:rPr>
          <w:b/>
          <w:bCs/>
        </w:rPr>
        <w:t xml:space="preserve">Rule G3 — Real environmental dividers for comparisons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ENVIRONMENTAL-DIVIDER RULE</w:t>
            </w:r>
          </w:p>
          <w:p>
            <w:pPr>
              <w:spacing w:before="100"/>
            </w:pPr>
            <w:r>
              <w:t xml:space="preserve">A contrast can be shown as one continuous illustrated scene split by a REAL in-world element (a wall, a doorway, a geographic line) instead of a white background with a dashed line — e.g. storm outside / fire inside, shown as one frame split by the actual doorframe.</w:t>
            </w:r>
          </w:p>
        </w:tc>
      </w:tr>
    </w:tbl>
    <w:p>
      <w:pPr>
        <w:pStyle w:val="Heading2"/>
      </w:pPr>
      <w:r>
        <w:rPr>
          <w:b/>
          <w:bCs/>
        </w:rPr>
        <w:t xml:space="preserve">Rule G4 — Icon size represents intensity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ICON-SIZE RULE</w:t>
            </w:r>
          </w:p>
          <w:p>
            <w:pPr>
              <w:spacing w:before="100"/>
            </w:pPr>
            <w:r>
              <w:t xml:space="preserve">When comparing a quantitative or intensity difference (more vs. less energy, weaker vs. stronger), scale the SAME icon larger or smaller (a small flame vs. a large flame) rather than only using presence/absence or checkmark/X.</w:t>
            </w:r>
          </w:p>
        </w:tc>
      </w:tr>
    </w:tbl>
    <w:p>
      <w:pPr>
        <w:pStyle w:val="Heading2"/>
      </w:pPr>
      <w:r>
        <w:rPr>
          <w:b/>
          <w:bCs/>
        </w:rPr>
        <w:t xml:space="preserve">Rule G5 — Repeated icon shows time passing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TIME-REPEAT RULE</w:t>
            </w:r>
          </w:p>
          <w:p>
            <w:pPr>
              <w:spacing w:before="100"/>
            </w:pPr>
            <w:r>
              <w:t xml:space="preserve">To show duration or repeated nights/days passing within a single frame, repeat one small icon in a row (several moons, several clocks) rather than building it across 3 separate progressive frames. Use this for a quick time-passage beat; use the v2.0 progressive-diagram-build (Rule F3) when the underlying process itself is changing step by step.</w:t>
            </w:r>
          </w:p>
        </w:tc>
      </w:tr>
    </w:tbl>
    <w:p>
      <w:pPr>
        <w:pStyle w:val="Heading2"/>
      </w:pPr>
      <w:r>
        <w:rPr>
          <w:b/>
          <w:bCs/>
        </w:rPr>
        <w:t xml:space="preserve">Rule G6 — Labeled diagrams can point at a flaw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FLAW-LABEL RULE</w:t>
            </w:r>
          </w:p>
          <w:p>
            <w:pPr>
              <w:spacing w:before="100"/>
            </w:pPr>
            <w:r>
              <w:t xml:space="preserve">A labeled-parts diagram (Rule F1) can label a weak point or defect — ‘CRACK’, ‘LARGE GAP’, ‘WEAKEST POINT’ — not only functional parts. Use this for problem-chain beats where the script is about to explain why something fails.</w:t>
            </w:r>
          </w:p>
        </w:tc>
      </w:tr>
    </w:tbl>
    <w:p>
      <w:pPr>
        <w:pStyle w:val="Heading2"/>
      </w:pPr>
      <w:r>
        <w:rPr>
          <w:b/>
          <w:bCs/>
        </w:rPr>
        <w:t xml:space="preserve">Rule G7 — Labeled diagrams can point at abstract qualities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QUALITY-LABEL RULE</w:t>
            </w:r>
          </w:p>
          <w:p>
            <w:pPr>
              <w:spacing w:before="100"/>
            </w:pPr>
            <w:r>
              <w:t xml:space="preserve">A labeled diagram can radiate words describing an object's abstract qualities (‘ENERGY DENSE’, ‘STABLE’, ‘STORABLE’ pointing at a bowl of fat) rather than only naming its physical components.</w:t>
            </w:r>
          </w:p>
        </w:tc>
      </w:tr>
    </w:tbl>
    <w:p>
      <w:pPr>
        <w:pStyle w:val="Heading2"/>
      </w:pPr>
      <w:r>
        <w:rPr>
          <w:b/>
          <w:bCs/>
        </w:rPr>
        <w:t xml:space="preserve">Rule G8 — Terrain/structure cutaway diagrams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TERRAIN-CUTAWAY RULE</w:t>
            </w:r>
          </w:p>
          <w:p>
            <w:pPr>
              <w:spacing w:before="100"/>
            </w:pPr>
            <w:r>
              <w:t xml:space="preserve">For any beat about WHY a location or shape works (a cave, a hillside, a slope), use a labeled geological cross-section showing cold/wind arrows hitting the outside and a labeled steady/warm zone inside — directly applicable to our Storm video's site-selection beats.</w:t>
            </w:r>
          </w:p>
        </w:tc>
      </w:tr>
    </w:tbl>
    <w:p>
      <w:pPr>
        <w:pStyle w:val="Heading2"/>
      </w:pPr>
      <w:r>
        <w:rPr>
          <w:b/>
          <w:bCs/>
        </w:rPr>
        <w:t xml:space="preserve">Rule G9 — Resource-conflict scene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CONFLICT-SCENE RULE</w:t>
            </w:r>
          </w:p>
          <w:p>
            <w:pPr>
              <w:spacing w:before="100"/>
            </w:pPr>
            <w:r>
              <w:t xml:space="preserve">To dramatize scarcity or stakes around a valuable resource (a cave, a kill, a water source), include one painted scene showing armed/tense figures confronting each other over it.</w:t>
            </w:r>
          </w:p>
        </w:tc>
      </w:tr>
    </w:tbl>
    <w:p>
      <w:pPr>
        <w:pStyle w:val="Heading2"/>
      </w:pPr>
      <w:r>
        <w:rPr>
          <w:b/>
          <w:bCs/>
        </w:rPr>
        <w:t xml:space="preserve">Rule G10 — Danger-tease beat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DANGER-TEASE RULE</w:t>
            </w:r>
          </w:p>
          <w:p>
            <w:pPr>
              <w:spacing w:before="100"/>
            </w:pPr>
            <w:r>
              <w:t xml:space="preserve">For suspense pacing, one frame can glimpse an unresolved threat (glowing eyes in a dark cave mouth, an unseen shape) before the following frames explain or resolve it.</w:t>
            </w:r>
          </w:p>
        </w:tc>
      </w:tr>
    </w:tbl>
    <w:p>
      <w:pPr>
        <w:pStyle w:val="Heading2"/>
      </w:pPr>
      <w:r>
        <w:rPr>
          <w:b/>
          <w:bCs/>
        </w:rPr>
        <w:t xml:space="preserve">Rule G11 — In-world dressed narrators + paired caption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DRESSED-NARRATOR RULE</w:t>
            </w:r>
          </w:p>
          <w:p>
            <w:pPr>
              <w:spacing w:before="100"/>
            </w:pPr>
            <w:r>
              <w:t xml:space="preserve">The direct-address narrator figure does not have to be the bare/neutral figure every time — it can be dressed in the video's own setting-appropriate clothing. It can also be paired with an actual short written caption sentence beside it (not just a gesture) for a factual aside or rhetorical pivot.</w:t>
            </w:r>
          </w:p>
        </w:tc>
      </w:tr>
    </w:tbl>
    <w:p>
      <w:pPr>
        <w:pStyle w:val="Heading2"/>
      </w:pPr>
      <w:r>
        <w:rPr>
          <w:b/>
          <w:bCs/>
        </w:rPr>
        <w:t xml:space="preserve">Rule G12 — Checkmark/X value judgment on comparisons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VALUE-JUDGMENT RULE</w:t>
            </w:r>
          </w:p>
          <w:p>
            <w:pPr>
              <w:spacing w:before="100"/>
            </w:pPr>
            <w:r>
              <w:t xml:space="preserve">A comparison card (Rule F2) can add a green checkmark to the better option and a red X to the worse one, to make an explicit value judgment rather than a neutral side-by-side.</w:t>
            </w:r>
          </w:p>
        </w:tc>
      </w:tr>
    </w:tbl>
    <w:p>
      <w:pPr>
        <w:pStyle w:val="Heading2"/>
      </w:pPr>
      <w:r>
        <w:rPr>
          <w:b/>
          <w:bCs/>
        </w:rPr>
        <w:t xml:space="preserve">Rule G13 — Abstract concepts as literal familiar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0E6" w:val="clear"/>
            <w:tcMar>
              <w:top w:type="dxa" w:w="150"/>
              <w:left w:type="dxa" w:w="150"/>
              <w:bottom w:type="dxa" w:w="150"/>
              <w:right w:type="dxa" w:w="150"/>
            </w:tcMar>
          </w:tcPr>
          <w:p>
            <w:r>
              <w:rPr>
                <w:b/>
                <w:bCs/>
              </w:rPr>
              <w:t xml:space="preserve">CONCEPT-AS-OBJECT RULE</w:t>
            </w:r>
          </w:p>
          <w:p>
            <w:pPr>
              <w:spacing w:before="100"/>
            </w:pPr>
            <w:r>
              <w:t xml:space="preserve">Render an abstract concept the script names (e.g. ‘insurance’, ‘a system’) as a literal, instantly-recognizable object icon (a policy document, a machine) so the metaphor reads immediately, rather than illustrating it only through narration.</w:t>
            </w:r>
          </w:p>
        </w:tc>
      </w:tr>
    </w:tbl>
    <w:p>
      <w:pPr>
        <w:pStyle w:val="Heading1"/>
      </w:pPr>
      <w:r>
        <w:rPr>
          <w:b/>
          <w:bCs/>
        </w:rPr>
        <w:t xml:space="preserve">9 · Standing house rules (unchanged, still apply)</w:t>
      </w:r>
    </w:p>
    <w:p>
      <w:pPr>
        <w:spacing w:after="120"/>
      </w:pPr>
      <w:r>
        <w:t xml:space="preserve">Only the word ‘stick figure’ — never human/man/person/doll. No red X / cross marks for plain negation unless explicitly requested (note: Rule G12's checkmark/X is a value-judgment device on comparison cards, which is a separate, requested use). Outdoor skies are never left empty but never include moon/sun/stars unless asked. Weather stays constant across a continuity chain. Character masters are built fresh per video. Env descriptions stay simple and minimal; White cards lean on these rules rather than staying bare (except Rule F8).</w:t>
      </w:r>
    </w:p>
    <w:p>
      <w:pPr>
        <w:spacing w:before="400"/>
        <w:jc w:val="center"/>
      </w:pPr>
      <w:r>
        <w:rPr>
          <w:i/>
          <w:iCs/>
          <w:sz w:val="18"/>
          <w:szCs w:val="18"/>
        </w:rPr>
        <w:t xml:space="preserve">Ancient Ago Channel · Workflow Addendum · v3.0 — merge with v1.0, v2.0, and the Master Production Playbook.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2026-07-26T10:23:29.651Z</dcterms:created>
  <dcterms:modified xsi:type="dcterms:W3CDTF">2026-07-26T10:23:29.663Z</dcterms:modified>
</cp:coreProperties>
</file>

<file path=docProps/custom.xml><?xml version="1.0" encoding="utf-8"?>
<Properties xmlns="http://schemas.openxmlformats.org/officeDocument/2006/custom-properties" xmlns:vt="http://schemas.openxmlformats.org/officeDocument/2006/docPropsVTypes"/>
</file>