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0A84D">
      <w:pPr>
        <w:jc w:val="left"/>
        <w:rPr>
          <w:rFonts w:ascii="黑体" w:hAnsi="黑体" w:eastAsia="黑体" w:cs="黑体"/>
          <w:szCs w:val="24"/>
        </w:rPr>
      </w:pPr>
      <w:r>
        <w:rPr>
          <w:rFonts w:hint="eastAsia" w:ascii="黑体" w:hAnsi="黑体" w:eastAsia="黑体" w:cs="黑体"/>
          <w:szCs w:val="24"/>
        </w:rPr>
        <w:t>附件1</w:t>
      </w:r>
    </w:p>
    <w:p w14:paraId="4B68BEBA">
      <w:pPr>
        <w:jc w:val="center"/>
        <w:rPr>
          <w:rFonts w:ascii="华文新魏" w:eastAsia="华文新魏"/>
          <w:sz w:val="52"/>
          <w:szCs w:val="52"/>
        </w:rPr>
      </w:pPr>
    </w:p>
    <w:p w14:paraId="36D33D21">
      <w:pPr>
        <w:jc w:val="center"/>
        <w:rPr>
          <w:rFonts w:ascii="华文新魏" w:eastAsia="华文新魏"/>
          <w:sz w:val="52"/>
          <w:szCs w:val="52"/>
        </w:rPr>
      </w:pPr>
    </w:p>
    <w:p w14:paraId="251D6B8B">
      <w:pPr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/>
          <w:sz w:val="72"/>
          <w:szCs w:val="72"/>
        </w:rPr>
        <w:t>天津农学院</w:t>
      </w:r>
    </w:p>
    <w:p w14:paraId="63B0D17E">
      <w:pPr>
        <w:jc w:val="center"/>
        <w:rPr>
          <w:rFonts w:ascii="华文新魏" w:eastAsia="华文新魏"/>
          <w:sz w:val="84"/>
          <w:szCs w:val="84"/>
        </w:rPr>
      </w:pPr>
      <w:r>
        <w:rPr>
          <w:rFonts w:ascii="华文新魏" w:eastAsia="华文新魏"/>
          <w:sz w:val="84"/>
          <w:szCs w:val="84"/>
        </w:rPr>
        <w:t>毕业</w:t>
      </w:r>
      <w:r>
        <w:rPr>
          <w:rFonts w:hint="eastAsia" w:ascii="华文新魏" w:eastAsia="华文新魏"/>
          <w:sz w:val="84"/>
          <w:szCs w:val="84"/>
        </w:rPr>
        <w:t>设计</w:t>
      </w:r>
      <w:r>
        <w:rPr>
          <w:rFonts w:ascii="华文新魏" w:eastAsia="华文新魏"/>
          <w:sz w:val="84"/>
          <w:szCs w:val="84"/>
        </w:rPr>
        <w:t>任务书</w:t>
      </w:r>
    </w:p>
    <w:p w14:paraId="18FE0596">
      <w:pPr>
        <w:jc w:val="center"/>
        <w:rPr>
          <w:rFonts w:hAnsi="宋体"/>
          <w:b/>
          <w:bCs/>
          <w:sz w:val="52"/>
          <w:szCs w:val="52"/>
        </w:rPr>
      </w:pPr>
    </w:p>
    <w:p w14:paraId="28D5BCA3">
      <w:pPr>
        <w:rPr>
          <w:rFonts w:hAnsi="宋体"/>
          <w:b/>
          <w:bCs/>
          <w:sz w:val="52"/>
          <w:szCs w:val="52"/>
        </w:rPr>
      </w:pPr>
    </w:p>
    <w:p w14:paraId="4B89D97B">
      <w:pPr>
        <w:spacing w:line="360" w:lineRule="auto"/>
        <w:ind w:firstLine="800" w:firstLineChars="250"/>
        <w:rPr>
          <w:rFonts w:hAnsi="宋体"/>
          <w:sz w:val="32"/>
          <w:szCs w:val="32"/>
        </w:rPr>
      </w:pPr>
    </w:p>
    <w:p w14:paraId="18159CD7">
      <w:pPr>
        <w:spacing w:line="360" w:lineRule="auto"/>
        <w:rPr>
          <w:rFonts w:hAnsi="宋体"/>
          <w:sz w:val="32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843"/>
      </w:tblGrid>
      <w:tr w14:paraId="2A49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013EA">
            <w:pPr>
              <w:pStyle w:val="7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题目</w:t>
            </w:r>
          </w:p>
        </w:tc>
        <w:tc>
          <w:tcPr>
            <w:tcW w:w="484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3F1D24C">
            <w:pPr>
              <w:pStyle w:val="7"/>
              <w:widowControl/>
              <w:spacing w:beforeAutospacing="0" w:afterAutospacing="0" w:line="440" w:lineRule="exact"/>
              <w:rPr>
                <w:rFonts w:hint="default" w:ascii="Times New Roman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cs="宋体"/>
                <w:sz w:val="28"/>
                <w:szCs w:val="28"/>
                <w:lang w:val="en-US" w:eastAsia="zh-CN"/>
              </w:rPr>
              <w:t>微生物菌丝蛋白鱼香肉丝的研制</w:t>
            </w:r>
          </w:p>
        </w:tc>
      </w:tr>
      <w:tr w14:paraId="38A9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30BA2">
            <w:pPr>
              <w:pStyle w:val="7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学生姓名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C3F6544">
            <w:pPr>
              <w:pStyle w:val="7"/>
              <w:widowControl/>
              <w:spacing w:beforeAutospacing="0" w:afterAutospacing="0" w:line="440" w:lineRule="exact"/>
              <w:rPr>
                <w:rFonts w:hint="eastAsia" w:ascii="Times New Roman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Times New Roman" w:cs="宋体"/>
                <w:sz w:val="28"/>
                <w:szCs w:val="28"/>
                <w:lang w:val="en-US" w:eastAsia="zh-CN"/>
              </w:rPr>
              <w:t>黄永淇</w:t>
            </w:r>
          </w:p>
        </w:tc>
      </w:tr>
      <w:tr w14:paraId="24FFE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6FB33">
            <w:pPr>
              <w:pStyle w:val="7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二级学院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C27C875">
            <w:pPr>
              <w:pStyle w:val="7"/>
              <w:widowControl/>
              <w:spacing w:beforeAutospacing="0" w:afterAutospacing="0" w:line="440" w:lineRule="exact"/>
              <w:rPr>
                <w:rFonts w:ascii="Times New Roman" w:cs="宋体"/>
                <w:sz w:val="28"/>
                <w:szCs w:val="28"/>
              </w:rPr>
            </w:pPr>
            <w:r>
              <w:rPr>
                <w:rFonts w:hint="eastAsia" w:ascii="Times New Roman" w:cs="宋体"/>
                <w:sz w:val="28"/>
                <w:szCs w:val="28"/>
              </w:rPr>
              <w:t>食品科学与生物工程学院</w:t>
            </w:r>
          </w:p>
        </w:tc>
      </w:tr>
      <w:tr w14:paraId="5E90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1ACFF">
            <w:pPr>
              <w:pStyle w:val="7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系别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6A0B9DB">
            <w:pPr>
              <w:pStyle w:val="7"/>
              <w:widowControl/>
              <w:spacing w:beforeAutospacing="0" w:afterAutospacing="0" w:line="440" w:lineRule="exact"/>
              <w:rPr>
                <w:rFonts w:ascii="Times New Roman" w:cs="宋体"/>
                <w:sz w:val="28"/>
                <w:szCs w:val="28"/>
              </w:rPr>
            </w:pPr>
            <w:r>
              <w:rPr>
                <w:rFonts w:hint="eastAsia" w:ascii="Times New Roman" w:cs="宋体"/>
                <w:sz w:val="28"/>
                <w:szCs w:val="28"/>
              </w:rPr>
              <w:t>食品科学与工程系</w:t>
            </w:r>
          </w:p>
        </w:tc>
      </w:tr>
      <w:tr w14:paraId="60C7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EB03E">
            <w:pPr>
              <w:pStyle w:val="7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专业班级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47F9AD3">
            <w:pPr>
              <w:pStyle w:val="7"/>
              <w:widowControl/>
              <w:spacing w:beforeAutospacing="0" w:afterAutospacing="0" w:line="440" w:lineRule="exact"/>
              <w:rPr>
                <w:rFonts w:ascii="Times New Roman" w:cs="宋体"/>
                <w:sz w:val="28"/>
                <w:szCs w:val="28"/>
              </w:rPr>
            </w:pPr>
            <w:r>
              <w:rPr>
                <w:rFonts w:hint="eastAsia" w:ascii="Times New Roman" w:cs="宋体"/>
                <w:sz w:val="28"/>
                <w:szCs w:val="28"/>
              </w:rPr>
              <w:t>2022级食品科学与工程3班</w:t>
            </w:r>
          </w:p>
        </w:tc>
      </w:tr>
      <w:tr w14:paraId="2BC5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25A24">
            <w:pPr>
              <w:pStyle w:val="7"/>
              <w:widowControl/>
              <w:spacing w:beforeAutospacing="0" w:afterAutospacing="0" w:line="440" w:lineRule="exact"/>
              <w:jc w:val="distribute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指导教师</w:t>
            </w:r>
          </w:p>
        </w:tc>
        <w:tc>
          <w:tcPr>
            <w:tcW w:w="48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BEE5718">
            <w:pPr>
              <w:pStyle w:val="7"/>
              <w:widowControl/>
              <w:spacing w:beforeAutospacing="0" w:afterAutospacing="0" w:line="440" w:lineRule="exact"/>
              <w:rPr>
                <w:rFonts w:hint="default" w:ascii="Times New Roman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cs="宋体"/>
                <w:sz w:val="28"/>
                <w:szCs w:val="28"/>
                <w:lang w:val="en-US" w:eastAsia="zh-CN"/>
              </w:rPr>
              <w:t>任小青</w:t>
            </w:r>
          </w:p>
        </w:tc>
      </w:tr>
    </w:tbl>
    <w:p w14:paraId="714280E3">
      <w:pPr>
        <w:spacing w:line="360" w:lineRule="auto"/>
        <w:rPr>
          <w:rFonts w:eastAsia="楷体_GB2312"/>
          <w:sz w:val="28"/>
          <w:szCs w:val="28"/>
        </w:rPr>
      </w:pPr>
    </w:p>
    <w:p w14:paraId="3F4E5A9B">
      <w:pPr>
        <w:spacing w:line="360" w:lineRule="auto"/>
        <w:ind w:firstLine="800" w:firstLineChars="250"/>
        <w:rPr>
          <w:rFonts w:eastAsia="楷体_GB2312"/>
          <w:sz w:val="32"/>
          <w:u w:val="single"/>
        </w:rPr>
      </w:pPr>
    </w:p>
    <w:p w14:paraId="06F23C29">
      <w:pPr>
        <w:spacing w:line="360" w:lineRule="auto"/>
        <w:ind w:firstLine="800" w:firstLineChars="250"/>
        <w:rPr>
          <w:rFonts w:eastAsia="楷体_GB2312"/>
          <w:sz w:val="32"/>
          <w:u w:val="single"/>
        </w:rPr>
      </w:pPr>
    </w:p>
    <w:p w14:paraId="1C689279">
      <w:pPr>
        <w:spacing w:line="360" w:lineRule="auto"/>
        <w:rPr>
          <w:rFonts w:eastAsia="楷体_GB2312"/>
          <w:sz w:val="32"/>
          <w:u w:val="single"/>
        </w:rPr>
      </w:pPr>
    </w:p>
    <w:tbl>
      <w:tblPr>
        <w:tblStyle w:val="8"/>
        <w:tblW w:w="8808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234"/>
        <w:gridCol w:w="7574"/>
      </w:tblGrid>
      <w:tr w14:paraId="157211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25" w:hRule="atLeast"/>
          <w:jc w:val="center"/>
        </w:trPr>
        <w:tc>
          <w:tcPr>
            <w:tcW w:w="1234" w:type="dxa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noWrap/>
            <w:vAlign w:val="center"/>
          </w:tcPr>
          <w:p w14:paraId="1D6406BD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题 目</w:t>
            </w:r>
          </w:p>
        </w:tc>
        <w:tc>
          <w:tcPr>
            <w:tcW w:w="7574" w:type="dxa"/>
            <w:tcBorders>
              <w:top w:val="single" w:color="000000" w:sz="12" w:space="0"/>
              <w:left w:val="single" w:color="auto" w:sz="4" w:space="0"/>
              <w:right w:val="single" w:color="000000" w:sz="12" w:space="0"/>
            </w:tcBorders>
            <w:noWrap/>
            <w:vAlign w:val="center"/>
          </w:tcPr>
          <w:p w14:paraId="359B6717">
            <w:pPr>
              <w:spacing w:line="440" w:lineRule="exact"/>
              <w:ind w:firstLine="280" w:firstLineChars="100"/>
              <w:rPr>
                <w:rFonts w:hint="default" w:ascii="Times New Roman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cs="宋体"/>
                <w:sz w:val="28"/>
                <w:szCs w:val="28"/>
                <w:lang w:val="en-US" w:eastAsia="zh-CN"/>
              </w:rPr>
              <w:t>微生物菌丝蛋白鱼香肉丝的研制</w:t>
            </w:r>
          </w:p>
        </w:tc>
      </w:tr>
      <w:tr w14:paraId="5FF1F0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527" w:hRule="atLeast"/>
          <w:jc w:val="center"/>
        </w:trPr>
        <w:tc>
          <w:tcPr>
            <w:tcW w:w="1234" w:type="dxa"/>
            <w:tcBorders>
              <w:left w:val="single" w:color="000000" w:sz="12" w:space="0"/>
            </w:tcBorders>
            <w:noWrap/>
            <w:vAlign w:val="center"/>
          </w:tcPr>
          <w:p w14:paraId="2A223D96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主</w:t>
            </w:r>
          </w:p>
          <w:p w14:paraId="4C85AA7B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要</w:t>
            </w:r>
          </w:p>
          <w:p w14:paraId="169F0CCA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内</w:t>
            </w:r>
          </w:p>
          <w:p w14:paraId="3DE8101A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容</w:t>
            </w:r>
          </w:p>
        </w:tc>
        <w:tc>
          <w:tcPr>
            <w:tcW w:w="7574" w:type="dxa"/>
            <w:tcBorders>
              <w:right w:val="single" w:color="000000" w:sz="12" w:space="0"/>
            </w:tcBorders>
            <w:noWrap/>
          </w:tcPr>
          <w:p w14:paraId="3C589894">
            <w:pPr>
              <w:spacing w:line="440" w:lineRule="exact"/>
              <w:ind w:firstLine="480" w:firstLineChars="200"/>
              <w:rPr>
                <w:rFonts w:ascii="Times New Roman"/>
                <w:szCs w:val="24"/>
              </w:rPr>
            </w:pPr>
            <w:r>
              <w:rPr>
                <w:rFonts w:hint="eastAsia" w:ascii="Times New Roman" w:cs="宋体"/>
                <w:szCs w:val="24"/>
              </w:rPr>
              <w:t>本课题是对</w:t>
            </w:r>
            <w:r>
              <w:rPr>
                <w:rFonts w:hint="eastAsia" w:ascii="Times New Roman" w:cs="宋体"/>
                <w:szCs w:val="24"/>
                <w:lang w:val="en-US" w:eastAsia="zh-CN"/>
              </w:rPr>
              <w:t>菌丝蛋白鱼香肉丝的</w:t>
            </w:r>
            <w:r>
              <w:rPr>
                <w:rFonts w:hint="eastAsia" w:ascii="Times New Roman" w:cs="宋体"/>
                <w:szCs w:val="24"/>
              </w:rPr>
              <w:t>设</w:t>
            </w:r>
            <w:r>
              <w:rPr>
                <w:rFonts w:hint="eastAsia" w:ascii="Times New Roman"/>
                <w:szCs w:val="24"/>
              </w:rPr>
              <w:t>计，设计内容主要为：</w:t>
            </w:r>
          </w:p>
          <w:p w14:paraId="45346AAA">
            <w:pPr>
              <w:spacing w:line="440" w:lineRule="exact"/>
              <w:ind w:left="240" w:hanging="224" w:hangingChars="100"/>
              <w:rPr>
                <w:rFonts w:hint="eastAsia"/>
                <w:color w:val="000000"/>
                <w:spacing w:val="-8"/>
              </w:rPr>
            </w:pPr>
            <w:r>
              <w:rPr>
                <w:rFonts w:hint="eastAsia"/>
                <w:color w:val="000000"/>
                <w:spacing w:val="-8"/>
              </w:rPr>
              <w:t>产品方案确定：通过查阅文献和预实验确定</w:t>
            </w:r>
            <w:r>
              <w:rPr>
                <w:rFonts w:hint="eastAsia"/>
                <w:color w:val="000000"/>
                <w:spacing w:val="-8"/>
                <w:lang w:val="en-US"/>
              </w:rPr>
              <w:t>配料</w:t>
            </w:r>
            <w:r>
              <w:rPr>
                <w:rFonts w:hint="eastAsia"/>
                <w:color w:val="000000"/>
                <w:spacing w:val="-8"/>
              </w:rPr>
              <w:t>的添加量。</w:t>
            </w:r>
          </w:p>
          <w:p w14:paraId="4B4D4949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40" w:lineRule="exact"/>
              <w:ind w:left="306" w:leftChars="0" w:right="232" w:rightChars="0"/>
              <w:jc w:val="both"/>
              <w:textAlignment w:val="auto"/>
              <w:rPr>
                <w:color w:val="000000"/>
                <w:spacing w:val="-8"/>
              </w:rPr>
            </w:pPr>
            <w:r>
              <w:rPr>
                <w:rFonts w:ascii="Times New Roman" w:cs="宋体"/>
                <w:szCs w:val="24"/>
              </w:rPr>
              <w:t>2、</w:t>
            </w:r>
            <w:r>
              <w:rPr>
                <w:rFonts w:hint="eastAsia"/>
                <w:color w:val="000000"/>
                <w:spacing w:val="-8"/>
              </w:rPr>
              <w:t>生产工艺确定：</w:t>
            </w:r>
            <w:r>
              <w:rPr>
                <w:rFonts w:hint="eastAsia"/>
                <w:color w:val="000000"/>
                <w:spacing w:val="-8"/>
                <w:lang w:val="en-US" w:eastAsia="zh-CN"/>
              </w:rPr>
              <w:t>菌丝蛋白解冻</w:t>
            </w:r>
            <w:r>
              <w:rPr>
                <w:rFonts w:hint="eastAsia" w:ascii="Times New Roman"/>
              </w:rPr>
              <w:t>→</w:t>
            </w:r>
            <w:r>
              <w:rPr>
                <w:rFonts w:hint="eastAsia" w:ascii="Times New Roman"/>
                <w:lang w:val="en-US"/>
              </w:rPr>
              <w:t>配料称量</w:t>
            </w:r>
            <w:r>
              <w:rPr>
                <w:rFonts w:hint="eastAsia" w:ascii="Times New Roman"/>
              </w:rPr>
              <w:t>→</w:t>
            </w:r>
            <w:r>
              <w:rPr>
                <w:rFonts w:hint="eastAsia" w:ascii="Times New Roman"/>
                <w:lang w:val="en-US" w:eastAsia="zh-CN"/>
              </w:rPr>
              <w:t>材料搅拌</w:t>
            </w:r>
            <w:r>
              <w:rPr>
                <w:rFonts w:hint="eastAsia" w:ascii="Times New Roman"/>
              </w:rPr>
              <w:t>→</w:t>
            </w:r>
            <w:r>
              <w:rPr>
                <w:rFonts w:hint="eastAsia" w:ascii="Times New Roman"/>
                <w:lang w:val="en-US"/>
              </w:rPr>
              <w:t>成型</w:t>
            </w:r>
            <w:r>
              <w:rPr>
                <w:rFonts w:hint="eastAsia" w:ascii="Times New Roman"/>
              </w:rPr>
              <w:t>→</w:t>
            </w:r>
            <w:r>
              <w:rPr>
                <w:rFonts w:hint="eastAsia" w:ascii="Times New Roman"/>
                <w:lang w:val="en-US" w:eastAsia="zh-CN"/>
              </w:rPr>
              <w:t>冷冻</w:t>
            </w:r>
            <w:r>
              <w:rPr>
                <w:rFonts w:hint="eastAsia" w:ascii="Times New Roman"/>
              </w:rPr>
              <w:t>→</w:t>
            </w:r>
            <w:r>
              <w:rPr>
                <w:rFonts w:hint="eastAsia" w:ascii="Times New Roman"/>
                <w:lang w:val="en-US" w:eastAsia="zh-CN"/>
              </w:rPr>
              <w:t>油炸</w:t>
            </w:r>
            <w:r>
              <w:rPr>
                <w:rFonts w:hint="eastAsia" w:ascii="Times New Roman"/>
              </w:rPr>
              <w:t>→</w:t>
            </w:r>
            <w:r>
              <w:rPr>
                <w:rFonts w:hint="eastAsia" w:ascii="Times New Roman"/>
                <w:lang w:val="en-US" w:eastAsia="zh-CN"/>
              </w:rPr>
              <w:t>翻炒</w:t>
            </w:r>
            <w:r>
              <w:rPr>
                <w:rFonts w:hint="eastAsia" w:ascii="Times New Roman"/>
              </w:rPr>
              <w:t>→</w:t>
            </w:r>
            <w:r>
              <w:rPr>
                <w:rFonts w:hint="eastAsia" w:ascii="Times New Roman"/>
                <w:lang w:val="en-US" w:eastAsia="zh-CN"/>
              </w:rPr>
              <w:t>成品</w:t>
            </w:r>
            <w:r>
              <w:rPr>
                <w:rFonts w:hint="eastAsia" w:ascii="微软雅黑" w:hAnsi="微软雅黑" w:cs="微软雅黑"/>
              </w:rPr>
              <w:t>。</w:t>
            </w:r>
          </w:p>
          <w:p w14:paraId="0D319C70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40" w:lineRule="exact"/>
              <w:ind w:right="232" w:rightChars="0"/>
              <w:jc w:val="both"/>
              <w:textAlignment w:val="auto"/>
              <w:rPr>
                <w:color w:val="000000"/>
                <w:spacing w:val="-8"/>
                <w:lang w:val="en-US"/>
              </w:rPr>
            </w:pPr>
            <w:r>
              <w:rPr>
                <w:rFonts w:ascii="Times New Roman" w:cs="宋体"/>
                <w:szCs w:val="24"/>
              </w:rPr>
              <w:t>3、</w:t>
            </w:r>
            <w:r>
              <w:rPr>
                <w:rFonts w:hint="eastAsia"/>
                <w:color w:val="000000"/>
                <w:spacing w:val="-8"/>
              </w:rPr>
              <w:t>质构的测定：将</w:t>
            </w:r>
            <w:r>
              <w:rPr>
                <w:rFonts w:hint="eastAsia"/>
                <w:color w:val="000000"/>
                <w:spacing w:val="-8"/>
                <w:lang w:val="en-US" w:eastAsia="zh-CN"/>
              </w:rPr>
              <w:t>肉条</w:t>
            </w:r>
            <w:r>
              <w:rPr>
                <w:rFonts w:hint="eastAsia"/>
                <w:color w:val="000000"/>
                <w:spacing w:val="-8"/>
              </w:rPr>
              <w:t>样品切成高和直径均为</w:t>
            </w:r>
            <w:r>
              <w:rPr>
                <w:rFonts w:hint="eastAsia" w:ascii="Times New Roman" w:hAnsi="Times New Roman"/>
                <w:color w:val="000000"/>
                <w:spacing w:val="-8"/>
              </w:rPr>
              <w:t>２</w:t>
            </w:r>
            <w:r>
              <w:rPr>
                <w:rFonts w:hint="eastAsia" w:ascii="Times New Roman" w:hAnsi="Times New Roman"/>
                <w:color w:val="000000"/>
                <w:spacing w:val="-8"/>
                <w:lang w:val="en-US"/>
              </w:rPr>
              <w:t>0</w:t>
            </w:r>
            <w:r>
              <w:rPr>
                <w:rFonts w:hint="eastAsia"/>
                <w:color w:val="000000"/>
                <w:spacing w:val="-8"/>
                <w:lang w:val="en-US"/>
              </w:rPr>
              <w:t>mm</w:t>
            </w:r>
            <w:r>
              <w:rPr>
                <w:rFonts w:hint="eastAsia"/>
                <w:color w:val="000000"/>
                <w:spacing w:val="-8"/>
              </w:rPr>
              <w:t>的圆柱体</w:t>
            </w:r>
            <w:r>
              <w:rPr>
                <w:rFonts w:hint="eastAsia"/>
                <w:color w:val="000000"/>
                <w:spacing w:val="-8"/>
                <w:lang w:val="en-US"/>
              </w:rPr>
              <w:t>,</w:t>
            </w:r>
            <w:r>
              <w:rPr>
                <w:rFonts w:hint="eastAsia"/>
                <w:color w:val="000000"/>
                <w:spacing w:val="-8"/>
              </w:rPr>
              <w:t>用质构仪在常温</w:t>
            </w:r>
            <w:r>
              <w:rPr>
                <w:rFonts w:hint="eastAsia"/>
                <w:color w:val="000000"/>
                <w:spacing w:val="-8"/>
                <w:lang w:val="en-US"/>
              </w:rPr>
              <w:t>下</w:t>
            </w:r>
            <w:r>
              <w:rPr>
                <w:rFonts w:hint="eastAsia"/>
                <w:color w:val="000000"/>
                <w:spacing w:val="-8"/>
              </w:rPr>
              <w:t>测定鱼丸的质地、特性</w:t>
            </w:r>
          </w:p>
          <w:p w14:paraId="5B7E5437">
            <w:pPr>
              <w:spacing w:line="440" w:lineRule="exact"/>
              <w:rPr>
                <w:rFonts w:ascii="Times New Roman" w:cs="宋体"/>
                <w:szCs w:val="24"/>
              </w:rPr>
            </w:pPr>
          </w:p>
          <w:p w14:paraId="569ED561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40" w:lineRule="exact"/>
              <w:ind w:left="306" w:right="232" w:firstLine="0"/>
              <w:jc w:val="both"/>
              <w:textAlignment w:val="auto"/>
              <w:rPr>
                <w:color w:val="000000"/>
                <w:spacing w:val="-8"/>
              </w:rPr>
            </w:pPr>
            <w:r>
              <w:rPr>
                <w:rFonts w:ascii="Times New Roman" w:cs="宋体"/>
                <w:szCs w:val="24"/>
              </w:rPr>
              <w:t>4、</w:t>
            </w:r>
            <w:r>
              <w:rPr>
                <w:rFonts w:hint="eastAsia"/>
                <w:color w:val="000000"/>
                <w:spacing w:val="-8"/>
              </w:rPr>
              <w:t>电子鼻的测定：</w:t>
            </w:r>
            <w:r>
              <w:rPr>
                <w:rFonts w:hint="eastAsia" w:ascii="Times New Roman" w:hAnsi="Times New Roman"/>
              </w:rPr>
              <w:t>将</w:t>
            </w:r>
            <w:r>
              <w:rPr>
                <w:rFonts w:ascii="Times New Roman" w:hAnsi="Times New Roman"/>
              </w:rPr>
              <w:t>5</w:t>
            </w:r>
            <w:r>
              <w:rPr>
                <w:rFonts w:hint="eastAsia" w:ascii="Times New Roman" w:hAnsi="Times New Roman"/>
              </w:rPr>
              <w:t>组</w:t>
            </w:r>
            <w:r>
              <w:rPr>
                <w:rFonts w:hint="eastAsia" w:ascii="Times New Roman" w:hAnsi="Times New Roman"/>
                <w:lang w:val="en-US" w:eastAsia="zh-CN"/>
              </w:rPr>
              <w:t>菌丝蛋白肉条</w:t>
            </w:r>
            <w:r>
              <w:rPr>
                <w:rFonts w:hint="eastAsia" w:ascii="Times New Roman" w:hAnsi="Times New Roman"/>
              </w:rPr>
              <w:t>成品绞碎称取</w:t>
            </w:r>
            <w:r>
              <w:rPr>
                <w:rFonts w:ascii="Times New Roman" w:hAnsi="Times New Roman"/>
              </w:rPr>
              <w:t>5g</w:t>
            </w:r>
            <w:r>
              <w:rPr>
                <w:rFonts w:hint="eastAsia" w:ascii="Times New Roman" w:hAnsi="Times New Roman"/>
              </w:rPr>
              <w:t>样品于</w:t>
            </w:r>
            <w:r>
              <w:rPr>
                <w:rFonts w:ascii="Times New Roman" w:hAnsi="Times New Roman"/>
              </w:rPr>
              <w:t>20mL</w:t>
            </w:r>
            <w:r>
              <w:rPr>
                <w:rFonts w:hint="eastAsia" w:ascii="Times New Roman" w:hAnsi="Times New Roman"/>
              </w:rPr>
              <w:t>顶空样品瓶中，将样品在</w:t>
            </w:r>
            <w:r>
              <w:rPr>
                <w:rFonts w:ascii="Times New Roman" w:hAnsi="Times New Roman"/>
              </w:rPr>
              <w:t>50</w:t>
            </w:r>
            <w:r>
              <w:rPr>
                <w:rFonts w:hint="eastAsia" w:ascii="Times New Roman" w:hAnsi="Times New Roman"/>
              </w:rPr>
              <w:t>℃水浴锅中水浴</w:t>
            </w:r>
            <w:r>
              <w:rPr>
                <w:rFonts w:ascii="Times New Roman" w:hAnsi="Times New Roman"/>
              </w:rPr>
              <w:t>20min</w:t>
            </w:r>
            <w:r>
              <w:rPr>
                <w:rFonts w:hint="eastAsia" w:ascii="Times New Roman" w:hAnsi="Times New Roman"/>
              </w:rPr>
              <w:t>，用</w:t>
            </w:r>
            <w:r>
              <w:rPr>
                <w:rFonts w:ascii="Times New Roman" w:hAnsi="Times New Roman"/>
              </w:rPr>
              <w:t>10mL</w:t>
            </w:r>
            <w:r>
              <w:rPr>
                <w:rFonts w:hint="eastAsia" w:ascii="Times New Roman" w:hAnsi="Times New Roman"/>
              </w:rPr>
              <w:t>进样针吸取顶空瓶中</w:t>
            </w:r>
            <w:r>
              <w:rPr>
                <w:rFonts w:ascii="Times New Roman" w:hAnsi="Times New Roman"/>
              </w:rPr>
              <w:t>5mL</w:t>
            </w:r>
            <w:r>
              <w:rPr>
                <w:rFonts w:hint="eastAsia" w:ascii="Times New Roman" w:hAnsi="Times New Roman"/>
              </w:rPr>
              <w:t>气体，手动进样注射进</w:t>
            </w:r>
            <w:r>
              <w:rPr>
                <w:rFonts w:ascii="Times New Roman" w:hAnsi="Times New Roman"/>
              </w:rPr>
              <w:t>Heraclesll</w:t>
            </w:r>
            <w:r>
              <w:rPr>
                <w:rFonts w:hint="eastAsia" w:ascii="Times New Roman" w:hAnsi="Times New Roman"/>
              </w:rPr>
              <w:t>超快速电子鼻中。</w:t>
            </w:r>
          </w:p>
          <w:p w14:paraId="61013C02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40" w:lineRule="exact"/>
              <w:ind w:left="306" w:right="232" w:firstLine="0"/>
              <w:jc w:val="both"/>
              <w:textAlignment w:val="auto"/>
              <w:rPr>
                <w:color w:val="000000"/>
                <w:spacing w:val="-8"/>
              </w:rPr>
            </w:pPr>
            <w:r>
              <w:rPr>
                <w:rFonts w:hint="eastAsia" w:ascii="Times New Roman" w:hAnsi="Times New Roman"/>
                <w:color w:val="000000"/>
                <w:spacing w:val="-8"/>
              </w:rPr>
              <w:t>GC</w:t>
            </w:r>
            <w:r>
              <w:rPr>
                <w:rFonts w:ascii="Times New Roman" w:hAnsi="Times New Roman"/>
                <w:color w:val="000000"/>
                <w:spacing w:val="-8"/>
              </w:rPr>
              <w:t>-</w:t>
            </w:r>
            <w:r>
              <w:rPr>
                <w:rFonts w:hint="eastAsia" w:ascii="Times New Roman" w:hAnsi="Times New Roman"/>
                <w:color w:val="000000"/>
                <w:spacing w:val="-8"/>
              </w:rPr>
              <w:t>IMS</w:t>
            </w:r>
            <w:r>
              <w:rPr>
                <w:rFonts w:hint="eastAsia"/>
                <w:color w:val="000000"/>
                <w:spacing w:val="-8"/>
              </w:rPr>
              <w:t>的测定：</w:t>
            </w:r>
            <w:r>
              <w:rPr>
                <w:rFonts w:hint="eastAsia" w:ascii="Times New Roman"/>
              </w:rPr>
              <w:t>分别称取</w:t>
            </w:r>
            <w:r>
              <w:rPr>
                <w:rFonts w:ascii="Times New Roman" w:hAnsi="Times New Roman"/>
                <w:szCs w:val="21"/>
              </w:rPr>
              <w:t>0</w:t>
            </w:r>
            <w:r>
              <w:rPr>
                <w:rFonts w:ascii="Times New Roman"/>
                <w:szCs w:val="21"/>
              </w:rPr>
              <w:t>.</w:t>
            </w:r>
            <w:r>
              <w:rPr>
                <w:rFonts w:ascii="Times New Roman" w:hAnsi="Times New Roman"/>
                <w:szCs w:val="21"/>
              </w:rPr>
              <w:t>5</w:t>
            </w:r>
            <w:r>
              <w:rPr>
                <w:rFonts w:ascii="Times New Roman"/>
                <w:szCs w:val="21"/>
              </w:rPr>
              <w:t>g</w:t>
            </w:r>
            <w:r>
              <w:rPr>
                <w:rFonts w:hint="eastAsia" w:ascii="Times New Roman"/>
              </w:rPr>
              <w:t>经混匀搅碎的</w:t>
            </w:r>
            <w:r>
              <w:rPr>
                <w:rFonts w:hint="eastAsia" w:ascii="Times New Roman"/>
                <w:lang w:val="en-US" w:eastAsia="zh-CN"/>
              </w:rPr>
              <w:t>菌丝蛋白肉</w:t>
            </w:r>
            <w:r>
              <w:rPr>
                <w:rFonts w:hint="eastAsia" w:ascii="Times New Roman"/>
              </w:rPr>
              <w:t>样品置于</w:t>
            </w:r>
            <w:r>
              <w:rPr>
                <w:rFonts w:ascii="Times New Roman" w:hAnsi="Times New Roman"/>
                <w:szCs w:val="21"/>
              </w:rPr>
              <w:t>20</w:t>
            </w:r>
            <w:r>
              <w:rPr>
                <w:rFonts w:ascii="Times New Roman"/>
                <w:szCs w:val="21"/>
              </w:rPr>
              <w:t>mL</w:t>
            </w:r>
            <w:r>
              <w:rPr>
                <w:rFonts w:hint="eastAsia" w:ascii="Times New Roman"/>
              </w:rPr>
              <w:t>顶空瓶中，待</w:t>
            </w:r>
            <w:r>
              <w:rPr>
                <w:rFonts w:ascii="Times New Roman"/>
                <w:szCs w:val="21"/>
              </w:rPr>
              <w:t>GC-IMS</w:t>
            </w:r>
            <w:r>
              <w:rPr>
                <w:rFonts w:hint="eastAsia" w:ascii="Times New Roman"/>
              </w:rPr>
              <w:t>分析</w:t>
            </w:r>
            <w:r>
              <w:rPr>
                <w:rFonts w:hint="eastAsia" w:ascii="微软雅黑" w:hAnsi="微软雅黑" w:cs="微软雅黑"/>
              </w:rPr>
              <w:t>。</w:t>
            </w:r>
          </w:p>
          <w:p w14:paraId="6B83CE0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40" w:lineRule="exact"/>
              <w:ind w:left="306" w:right="232" w:firstLine="0"/>
              <w:jc w:val="both"/>
              <w:textAlignment w:val="auto"/>
              <w:rPr>
                <w:color w:val="000000"/>
                <w:spacing w:val="-8"/>
              </w:rPr>
            </w:pPr>
            <w:r>
              <w:rPr>
                <w:rFonts w:hint="eastAsia"/>
                <w:color w:val="000000"/>
                <w:spacing w:val="-8"/>
              </w:rPr>
              <w:t>色差的测定：将色差仪开机校准后，取样品剁碎放置于对应的玻璃皿内，铺满并用手压实，观察表明无气泡。按键测定</w:t>
            </w:r>
            <w:r>
              <w:rPr>
                <w:rFonts w:hint="eastAsia"/>
                <w:color w:val="000000"/>
                <w:spacing w:val="-8"/>
                <w:lang w:eastAsia="zh-CN"/>
              </w:rPr>
              <w:t>。</w:t>
            </w:r>
          </w:p>
          <w:p w14:paraId="4716B71A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40" w:lineRule="exact"/>
              <w:ind w:left="306" w:right="232" w:firstLine="0"/>
              <w:jc w:val="both"/>
              <w:textAlignment w:val="auto"/>
              <w:rPr>
                <w:color w:val="000000"/>
                <w:spacing w:val="-8"/>
              </w:rPr>
            </w:pPr>
            <w:r>
              <w:rPr>
                <w:rFonts w:hint="eastAsia"/>
                <w:color w:val="000000"/>
                <w:spacing w:val="-8"/>
              </w:rPr>
              <w:t>感官评价：</w:t>
            </w:r>
            <w:r>
              <w:rPr>
                <w:rFonts w:hint="eastAsia" w:ascii="Times New Roman" w:hAnsi="Times New Roman"/>
              </w:rPr>
              <w:t>照排序检验法对不同</w:t>
            </w:r>
            <w:r>
              <w:rPr>
                <w:rFonts w:hint="eastAsia" w:ascii="Times New Roman" w:hAnsi="Times New Roman"/>
                <w:lang w:val="en-US"/>
              </w:rPr>
              <w:t>单因素实验样品</w:t>
            </w:r>
            <w:r>
              <w:rPr>
                <w:rFonts w:hint="eastAsia" w:ascii="Times New Roman" w:hAnsi="Times New Roman"/>
              </w:rPr>
              <w:t>进行感官评价</w:t>
            </w:r>
            <w:r>
              <w:rPr>
                <w:rFonts w:hint="eastAsia" w:ascii="微软雅黑" w:hAnsi="微软雅黑" w:cs="微软雅黑"/>
              </w:rPr>
              <w:t>。</w:t>
            </w:r>
            <w:r>
              <w:rPr>
                <w:rFonts w:hint="eastAsia" w:ascii="Times New Roman" w:hAnsi="Times New Roman"/>
              </w:rPr>
              <w:t>以均衡随机的顺序将样品呈送给</w:t>
            </w:r>
            <w:r>
              <w:rPr>
                <w:rFonts w:ascii="Times New Roman" w:hAnsi="Times New Roman"/>
              </w:rPr>
              <w:t>10</w:t>
            </w:r>
            <w:r>
              <w:rPr>
                <w:rFonts w:hint="eastAsia" w:ascii="Times New Roman" w:hAnsi="Times New Roman"/>
              </w:rPr>
              <w:t>位品评员，要求品评员就指定指标将样品进行排序，计算序列和，然后利用</w:t>
            </w:r>
            <w:r>
              <w:rPr>
                <w:rFonts w:ascii="Times New Roman" w:hAnsi="Times New Roman"/>
              </w:rPr>
              <w:t>Friedman</w:t>
            </w:r>
            <w:r>
              <w:rPr>
                <w:rFonts w:hint="eastAsia" w:ascii="Times New Roman" w:hAnsi="Times New Roman"/>
              </w:rPr>
              <w:t>法对数据进行统计分析</w:t>
            </w:r>
            <w:r>
              <w:rPr>
                <w:rFonts w:hint="eastAsia" w:ascii="微软雅黑" w:hAnsi="微软雅黑" w:cs="微软雅黑"/>
              </w:rPr>
              <w:t>。</w:t>
            </w:r>
          </w:p>
          <w:p w14:paraId="2A21876F">
            <w:pPr>
              <w:spacing w:line="440" w:lineRule="exact"/>
              <w:ind w:left="240" w:hanging="240" w:hangingChars="100"/>
              <w:rPr>
                <w:rFonts w:ascii="Times New Roman"/>
                <w:szCs w:val="24"/>
              </w:rPr>
            </w:pPr>
            <w:r>
              <w:rPr>
                <w:rFonts w:ascii="Times New Roman" w:cs="宋体"/>
                <w:szCs w:val="24"/>
              </w:rPr>
              <w:t>。</w:t>
            </w:r>
          </w:p>
        </w:tc>
      </w:tr>
      <w:tr w14:paraId="4AE33F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32" w:hRule="atLeast"/>
          <w:jc w:val="center"/>
        </w:trPr>
        <w:tc>
          <w:tcPr>
            <w:tcW w:w="1234" w:type="dxa"/>
            <w:tcBorders>
              <w:left w:val="single" w:color="000000" w:sz="12" w:space="0"/>
            </w:tcBorders>
            <w:noWrap/>
            <w:vAlign w:val="center"/>
          </w:tcPr>
          <w:p w14:paraId="258B04DF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基</w:t>
            </w:r>
          </w:p>
          <w:p w14:paraId="79A5E62A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本</w:t>
            </w:r>
          </w:p>
          <w:p w14:paraId="6C81CCC4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要</w:t>
            </w:r>
          </w:p>
          <w:p w14:paraId="5F3C195C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求</w:t>
            </w:r>
          </w:p>
        </w:tc>
        <w:tc>
          <w:tcPr>
            <w:tcW w:w="7574" w:type="dxa"/>
            <w:tcBorders>
              <w:right w:val="single" w:color="000000" w:sz="12" w:space="0"/>
            </w:tcBorders>
            <w:noWrap/>
            <w:vAlign w:val="center"/>
          </w:tcPr>
          <w:p w14:paraId="1C2A762B">
            <w:pPr>
              <w:pStyle w:val="2"/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overflowPunct/>
              <w:topLinePunct w:val="0"/>
              <w:bidi w:val="0"/>
              <w:snapToGrid/>
              <w:spacing w:before="53" w:line="440" w:lineRule="exact"/>
              <w:ind w:left="0" w:leftChars="0" w:right="232" w:firstLine="480" w:firstLineChars="200"/>
              <w:jc w:val="both"/>
              <w:textAlignment w:val="auto"/>
            </w:pPr>
            <w:r>
              <w:rPr>
                <w:rFonts w:hint="eastAsia" w:ascii="Times New Roman"/>
              </w:rPr>
              <w:t>在传统</w:t>
            </w:r>
            <w:r>
              <w:rPr>
                <w:rFonts w:hint="eastAsia" w:ascii="Times New Roman"/>
                <w:lang w:val="en-US" w:eastAsia="zh-CN"/>
              </w:rPr>
              <w:t>鱼香肉丝</w:t>
            </w:r>
            <w:r>
              <w:rPr>
                <w:rFonts w:hint="eastAsia" w:ascii="Times New Roman"/>
              </w:rPr>
              <w:t>配方的基础上，于</w:t>
            </w:r>
            <w:r>
              <w:rPr>
                <w:rFonts w:hint="eastAsia" w:ascii="Times New Roman"/>
                <w:lang w:val="en-US" w:eastAsia="zh-CN"/>
              </w:rPr>
              <w:t>肉条</w:t>
            </w:r>
            <w:r>
              <w:rPr>
                <w:rFonts w:hint="eastAsia" w:ascii="Times New Roman"/>
              </w:rPr>
              <w:t>的配方中添加</w:t>
            </w:r>
            <w:r>
              <w:rPr>
                <w:rFonts w:hint="eastAsia" w:ascii="Times New Roman"/>
                <w:lang w:val="en-US" w:eastAsia="zh-CN"/>
              </w:rPr>
              <w:t>不同计量的菌丝蛋白，蛋清，并使用不同的加工工艺，冷冻，油炸，烘烤</w:t>
            </w:r>
            <w:r>
              <w:rPr>
                <w:rFonts w:hint="eastAsia" w:ascii="Times New Roman"/>
              </w:rPr>
              <w:t>，</w:t>
            </w:r>
            <w:r>
              <w:rPr>
                <w:rFonts w:hint="eastAsia" w:ascii="Times New Roman"/>
                <w:lang w:val="en-US" w:eastAsia="zh-CN"/>
              </w:rPr>
              <w:t>蒸煮</w:t>
            </w:r>
            <w:r>
              <w:rPr>
                <w:rFonts w:hint="eastAsia" w:ascii="Times New Roman"/>
              </w:rPr>
              <w:t>通过研究以上物质对</w:t>
            </w:r>
            <w:r>
              <w:rPr>
                <w:rFonts w:hint="eastAsia" w:ascii="Times New Roman"/>
                <w:lang w:val="en-US" w:eastAsia="zh-CN"/>
              </w:rPr>
              <w:t>菌丝蛋白肉条品</w:t>
            </w:r>
            <w:r>
              <w:rPr>
                <w:rFonts w:hint="eastAsia" w:ascii="Times New Roman"/>
              </w:rPr>
              <w:t>质的影响，研制营养价值更高的</w:t>
            </w:r>
            <w:r>
              <w:rPr>
                <w:rFonts w:hint="eastAsia" w:ascii="Times New Roman"/>
                <w:lang w:val="en-US" w:eastAsia="zh-CN"/>
              </w:rPr>
              <w:t>菌丝蛋白鱼香肉丝</w:t>
            </w:r>
          </w:p>
          <w:p w14:paraId="59CBD5BF">
            <w:pPr>
              <w:pStyle w:val="2"/>
              <w:keepNext w:val="0"/>
              <w:keepLines w:val="0"/>
              <w:pageBreakBefore w:val="0"/>
              <w:numPr>
                <w:ilvl w:val="0"/>
                <w:numId w:val="2"/>
              </w:numPr>
              <w:kinsoku/>
              <w:overflowPunct/>
              <w:topLinePunct w:val="0"/>
              <w:bidi w:val="0"/>
              <w:snapToGrid/>
              <w:spacing w:before="53" w:line="440" w:lineRule="exact"/>
              <w:ind w:left="0" w:leftChars="0" w:right="232" w:firstLine="452" w:firstLineChars="200"/>
              <w:jc w:val="both"/>
              <w:textAlignment w:val="auto"/>
            </w:pPr>
            <w:r>
              <w:rPr>
                <w:rFonts w:hint="eastAsia"/>
                <w:spacing w:val="-7"/>
              </w:rPr>
              <w:t>制作</w:t>
            </w:r>
            <w:r>
              <w:rPr>
                <w:rFonts w:hint="eastAsia"/>
                <w:spacing w:val="-7"/>
                <w:lang w:val="en-US" w:eastAsia="zh-CN"/>
              </w:rPr>
              <w:t>的菌丝蛋白肉条</w:t>
            </w:r>
            <w:r>
              <w:rPr>
                <w:rFonts w:hint="eastAsia"/>
                <w:spacing w:val="-7"/>
              </w:rPr>
              <w:t>，分别测定质构、色</w:t>
            </w:r>
            <w:r>
              <w:rPr>
                <w:rFonts w:hint="eastAsia"/>
                <w:spacing w:val="-7"/>
                <w:lang w:val="en-US"/>
              </w:rPr>
              <w:t>泽</w:t>
            </w:r>
            <w:r>
              <w:rPr>
                <w:rFonts w:hint="eastAsia"/>
                <w:spacing w:val="-7"/>
              </w:rPr>
              <w:t>、电子鼻、</w:t>
            </w:r>
            <w:r>
              <w:rPr>
                <w:rFonts w:hint="eastAsia" w:ascii="Times New Roman" w:hAnsi="Times New Roman"/>
                <w:color w:val="000000"/>
                <w:spacing w:val="-8"/>
              </w:rPr>
              <w:t>GC</w:t>
            </w:r>
            <w:r>
              <w:rPr>
                <w:rFonts w:ascii="Times New Roman" w:hAnsi="Times New Roman"/>
                <w:color w:val="000000"/>
                <w:spacing w:val="-8"/>
              </w:rPr>
              <w:t>-</w:t>
            </w:r>
            <w:r>
              <w:rPr>
                <w:rFonts w:hint="eastAsia" w:ascii="Times New Roman" w:hAnsi="Times New Roman"/>
                <w:color w:val="000000"/>
                <w:spacing w:val="-8"/>
              </w:rPr>
              <w:t>IMS</w:t>
            </w:r>
            <w:r>
              <w:rPr>
                <w:rFonts w:hint="eastAsia"/>
                <w:spacing w:val="-7"/>
              </w:rPr>
              <w:t>、</w:t>
            </w:r>
            <w:r>
              <w:rPr>
                <w:rFonts w:hint="eastAsia"/>
                <w:spacing w:val="-7"/>
                <w:lang w:val="en-US"/>
              </w:rPr>
              <w:t>最后在进行</w:t>
            </w:r>
            <w:r>
              <w:rPr>
                <w:rFonts w:hint="eastAsia"/>
                <w:spacing w:val="-7"/>
              </w:rPr>
              <w:t>感官评价。通过分析以上数据</w:t>
            </w:r>
            <w:r>
              <w:rPr>
                <w:rFonts w:hint="eastAsia"/>
                <w:spacing w:val="-7"/>
                <w:lang w:val="en-US" w:eastAsia="zh-CN"/>
              </w:rPr>
              <w:t>以及空白对照组的对比</w:t>
            </w:r>
            <w:r>
              <w:rPr>
                <w:rFonts w:hint="eastAsia"/>
                <w:spacing w:val="-7"/>
              </w:rPr>
              <w:t>确定</w:t>
            </w:r>
            <w:r>
              <w:rPr>
                <w:rFonts w:hint="eastAsia"/>
                <w:spacing w:val="-7"/>
                <w:lang w:val="en-US" w:eastAsia="zh-CN"/>
              </w:rPr>
              <w:t>菌丝蛋白鱼香肉丝产品</w:t>
            </w:r>
          </w:p>
          <w:p w14:paraId="00580E6E">
            <w:pPr>
              <w:widowControl/>
              <w:spacing w:line="440" w:lineRule="exact"/>
              <w:ind w:left="240" w:hanging="240" w:hangingChars="100"/>
              <w:rPr>
                <w:rFonts w:hAnsi="宋体"/>
              </w:rPr>
            </w:pPr>
          </w:p>
        </w:tc>
      </w:tr>
      <w:tr w14:paraId="48D37B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967" w:hRule="atLeast"/>
          <w:jc w:val="center"/>
        </w:trPr>
        <w:tc>
          <w:tcPr>
            <w:tcW w:w="1234" w:type="dxa"/>
            <w:tcBorders>
              <w:left w:val="single" w:color="000000" w:sz="12" w:space="0"/>
            </w:tcBorders>
            <w:noWrap/>
            <w:vAlign w:val="center"/>
          </w:tcPr>
          <w:p w14:paraId="41C71685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进</w:t>
            </w:r>
          </w:p>
          <w:p w14:paraId="11D71E10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度</w:t>
            </w:r>
          </w:p>
          <w:p w14:paraId="1D2B1F5D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安</w:t>
            </w:r>
          </w:p>
          <w:p w14:paraId="248B2754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排</w:t>
            </w:r>
          </w:p>
        </w:tc>
        <w:tc>
          <w:tcPr>
            <w:tcW w:w="7574" w:type="dxa"/>
            <w:tcBorders>
              <w:right w:val="single" w:color="000000" w:sz="12" w:space="0"/>
            </w:tcBorders>
            <w:noWrap/>
          </w:tcPr>
          <w:p w14:paraId="05F236F6"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firstLine="480" w:firstLineChars="200"/>
              <w:textAlignment w:val="auto"/>
              <w:rPr>
                <w:rFonts w:ascii="Times New Roman"/>
                <w:lang w:bidi="zh-CN"/>
              </w:rPr>
            </w:pPr>
            <w:r>
              <w:rPr>
                <w:rFonts w:ascii="Times New Roman"/>
                <w:lang w:bidi="zh-CN"/>
              </w:rPr>
              <w:t>202</w:t>
            </w:r>
            <w:r>
              <w:rPr>
                <w:rFonts w:hint="eastAsia" w:ascii="Times New Roman"/>
                <w:lang w:bidi="zh-CN"/>
              </w:rPr>
              <w:t>6</w:t>
            </w:r>
            <w:r>
              <w:rPr>
                <w:rFonts w:ascii="Times New Roman"/>
                <w:lang w:bidi="zh-CN"/>
              </w:rPr>
              <w:t>.</w:t>
            </w:r>
            <w:r>
              <w:rPr>
                <w:rFonts w:hint="eastAsia" w:ascii="Times New Roman"/>
              </w:rPr>
              <w:t>01</w:t>
            </w:r>
            <w:r>
              <w:rPr>
                <w:rFonts w:ascii="Times New Roman"/>
                <w:lang w:bidi="zh-CN"/>
              </w:rPr>
              <w:t>-202</w:t>
            </w:r>
            <w:r>
              <w:rPr>
                <w:rFonts w:hint="eastAsia" w:ascii="Times New Roman"/>
                <w:lang w:bidi="zh-CN"/>
              </w:rPr>
              <w:t>6.</w:t>
            </w:r>
            <w:r>
              <w:rPr>
                <w:rFonts w:hint="eastAsia" w:ascii="Times New Roman"/>
              </w:rPr>
              <w:t>03:</w:t>
            </w:r>
            <w:r>
              <w:rPr>
                <w:rFonts w:ascii="Times New Roman"/>
                <w:lang w:bidi="zh-CN"/>
              </w:rPr>
              <w:t>阅读相关文献，搜集整理资料，了解该课题目前的研究现状及发展趋势。</w:t>
            </w:r>
          </w:p>
          <w:p w14:paraId="38333CDB"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firstLine="480" w:firstLineChars="200"/>
              <w:textAlignment w:val="auto"/>
              <w:rPr>
                <w:rFonts w:ascii="Times New Roman"/>
                <w:lang w:bidi="zh-CN"/>
              </w:rPr>
            </w:pPr>
            <w:r>
              <w:rPr>
                <w:rFonts w:ascii="Times New Roman"/>
                <w:lang w:bidi="zh-CN"/>
              </w:rPr>
              <w:t>202</w:t>
            </w:r>
            <w:r>
              <w:rPr>
                <w:rFonts w:hint="eastAsia" w:ascii="Times New Roman"/>
                <w:lang w:bidi="zh-CN"/>
              </w:rPr>
              <w:t>6</w:t>
            </w:r>
            <w:r>
              <w:rPr>
                <w:rFonts w:ascii="Times New Roman"/>
                <w:lang w:bidi="zh-CN"/>
              </w:rPr>
              <w:t>.</w:t>
            </w:r>
            <w:r>
              <w:rPr>
                <w:rFonts w:hint="eastAsia" w:ascii="Times New Roman"/>
              </w:rPr>
              <w:t>03</w:t>
            </w:r>
            <w:r>
              <w:rPr>
                <w:rFonts w:ascii="Times New Roman"/>
                <w:lang w:bidi="zh-CN"/>
              </w:rPr>
              <w:t>-202</w:t>
            </w:r>
            <w:r>
              <w:rPr>
                <w:rFonts w:hint="eastAsia" w:ascii="Times New Roman"/>
                <w:lang w:bidi="zh-CN"/>
              </w:rPr>
              <w:t>6</w:t>
            </w:r>
            <w:r>
              <w:rPr>
                <w:rFonts w:ascii="Times New Roman"/>
                <w:lang w:bidi="zh-CN"/>
              </w:rPr>
              <w:t>.</w:t>
            </w:r>
            <w:r>
              <w:rPr>
                <w:rFonts w:hint="eastAsia" w:ascii="Times New Roman"/>
              </w:rPr>
              <w:t>0</w:t>
            </w:r>
            <w:r>
              <w:rPr>
                <w:rFonts w:ascii="Times New Roman"/>
                <w:lang w:bidi="zh-CN"/>
              </w:rPr>
              <w:t>3</w:t>
            </w:r>
            <w:r>
              <w:rPr>
                <w:rFonts w:hint="eastAsia" w:ascii="Times New Roman"/>
              </w:rPr>
              <w:t>:</w:t>
            </w:r>
            <w:r>
              <w:rPr>
                <w:rFonts w:ascii="Times New Roman"/>
                <w:lang w:bidi="zh-CN"/>
              </w:rPr>
              <w:t>完成开题报告。掌握产品生产工艺流程。</w:t>
            </w:r>
          </w:p>
          <w:p w14:paraId="20B26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firstLine="480" w:firstLineChars="200"/>
              <w:textAlignment w:val="auto"/>
              <w:rPr>
                <w:rFonts w:ascii="Times New Roman"/>
                <w:lang w:bidi="zh-CN"/>
              </w:rPr>
            </w:pPr>
            <w:r>
              <w:rPr>
                <w:rFonts w:ascii="Times New Roman"/>
                <w:lang w:bidi="zh-CN"/>
              </w:rPr>
              <w:t>202</w:t>
            </w:r>
            <w:r>
              <w:rPr>
                <w:rFonts w:hint="eastAsia" w:ascii="Times New Roman"/>
                <w:lang w:bidi="zh-CN"/>
              </w:rPr>
              <w:t>6</w:t>
            </w:r>
            <w:r>
              <w:rPr>
                <w:rFonts w:ascii="Times New Roman"/>
                <w:lang w:bidi="zh-CN"/>
              </w:rPr>
              <w:t>.</w:t>
            </w:r>
            <w:r>
              <w:rPr>
                <w:rFonts w:hint="eastAsia" w:ascii="Times New Roman"/>
              </w:rPr>
              <w:t>0</w:t>
            </w:r>
            <w:r>
              <w:rPr>
                <w:rFonts w:ascii="Times New Roman"/>
                <w:lang w:bidi="zh-CN"/>
              </w:rPr>
              <w:t>3-202</w:t>
            </w:r>
            <w:r>
              <w:rPr>
                <w:rFonts w:hint="eastAsia" w:ascii="Times New Roman"/>
                <w:lang w:bidi="zh-CN"/>
              </w:rPr>
              <w:t>6</w:t>
            </w:r>
            <w:r>
              <w:rPr>
                <w:rFonts w:ascii="Times New Roman"/>
                <w:lang w:bidi="zh-CN"/>
              </w:rPr>
              <w:t>.</w:t>
            </w:r>
            <w:r>
              <w:rPr>
                <w:rFonts w:hint="eastAsia" w:ascii="Times New Roman"/>
              </w:rPr>
              <w:t>0</w:t>
            </w:r>
            <w:r>
              <w:rPr>
                <w:rFonts w:ascii="Times New Roman"/>
                <w:lang w:bidi="zh-CN"/>
              </w:rPr>
              <w:t>4</w:t>
            </w:r>
            <w:r>
              <w:rPr>
                <w:rFonts w:hint="eastAsia" w:ascii="Times New Roman"/>
              </w:rPr>
              <w:t>:</w:t>
            </w:r>
            <w:r>
              <w:rPr>
                <w:rFonts w:ascii="Times New Roman"/>
                <w:lang w:bidi="zh-CN"/>
              </w:rPr>
              <w:t>确定产品生产工艺流程，确定</w:t>
            </w:r>
            <w:r>
              <w:rPr>
                <w:rFonts w:hint="eastAsia" w:ascii="Times New Roman"/>
              </w:rPr>
              <w:t>操作要点</w:t>
            </w:r>
            <w:r>
              <w:rPr>
                <w:rFonts w:ascii="Times New Roman"/>
                <w:lang w:bidi="zh-CN"/>
              </w:rPr>
              <w:t>，</w:t>
            </w:r>
            <w:r>
              <w:rPr>
                <w:rFonts w:hint="eastAsia" w:ascii="Times New Roman"/>
                <w:lang w:bidi="zh-CN"/>
              </w:rPr>
              <w:t>制作</w:t>
            </w:r>
            <w:r>
              <w:rPr>
                <w:rFonts w:hint="eastAsia" w:ascii="Times New Roman"/>
                <w:lang w:val="en-US" w:bidi="zh-CN"/>
              </w:rPr>
              <w:t>成品</w:t>
            </w:r>
            <w:r>
              <w:rPr>
                <w:rFonts w:hint="eastAsia" w:ascii="Times New Roman"/>
                <w:lang w:bidi="zh-CN"/>
              </w:rPr>
              <w:t>，进行各项指标的测定</w:t>
            </w:r>
            <w:r>
              <w:rPr>
                <w:rFonts w:hint="eastAsia" w:ascii="Times New Roman"/>
              </w:rPr>
              <w:t>工作。</w:t>
            </w:r>
          </w:p>
          <w:p w14:paraId="78312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firstLine="480" w:firstLineChars="200"/>
              <w:textAlignment w:val="auto"/>
              <w:rPr>
                <w:rFonts w:ascii="Times New Roman"/>
                <w:lang w:bidi="zh-CN"/>
              </w:rPr>
            </w:pPr>
            <w:r>
              <w:rPr>
                <w:rFonts w:ascii="Times New Roman"/>
                <w:lang w:bidi="zh-CN"/>
              </w:rPr>
              <w:t>202</w:t>
            </w:r>
            <w:r>
              <w:rPr>
                <w:rFonts w:hint="eastAsia" w:ascii="Times New Roman"/>
                <w:lang w:bidi="zh-CN"/>
              </w:rPr>
              <w:t>6</w:t>
            </w:r>
            <w:r>
              <w:rPr>
                <w:rFonts w:ascii="Times New Roman"/>
                <w:lang w:bidi="zh-CN"/>
              </w:rPr>
              <w:t>.</w:t>
            </w:r>
            <w:r>
              <w:rPr>
                <w:rFonts w:hint="eastAsia" w:ascii="Times New Roman"/>
              </w:rPr>
              <w:t>0</w:t>
            </w:r>
            <w:r>
              <w:rPr>
                <w:rFonts w:ascii="Times New Roman"/>
                <w:lang w:bidi="zh-CN"/>
              </w:rPr>
              <w:t>4-20</w:t>
            </w:r>
            <w:r>
              <w:rPr>
                <w:rFonts w:hint="eastAsia" w:ascii="Times New Roman"/>
                <w:lang w:bidi="zh-CN"/>
              </w:rPr>
              <w:t>26</w:t>
            </w:r>
            <w:r>
              <w:rPr>
                <w:rFonts w:ascii="Times New Roman"/>
                <w:lang w:bidi="zh-CN"/>
              </w:rPr>
              <w:t>.</w:t>
            </w:r>
            <w:r>
              <w:rPr>
                <w:rFonts w:hint="eastAsia" w:ascii="Times New Roman"/>
              </w:rPr>
              <w:t>0</w:t>
            </w:r>
            <w:r>
              <w:rPr>
                <w:rFonts w:ascii="Times New Roman"/>
                <w:lang w:bidi="zh-CN"/>
              </w:rPr>
              <w:t>5</w:t>
            </w:r>
            <w:r>
              <w:rPr>
                <w:rFonts w:hint="eastAsia" w:ascii="Times New Roman"/>
              </w:rPr>
              <w:t>:</w:t>
            </w:r>
            <w:r>
              <w:rPr>
                <w:rFonts w:ascii="Times New Roman"/>
                <w:lang w:bidi="zh-CN"/>
              </w:rPr>
              <w:t>完成毕业论文撰写。</w:t>
            </w:r>
          </w:p>
          <w:p w14:paraId="43A10825">
            <w:pPr>
              <w:widowControl/>
              <w:spacing w:line="440" w:lineRule="exact"/>
              <w:jc w:val="left"/>
              <w:rPr>
                <w:rFonts w:hAnsi="宋体" w:cs="宋体"/>
                <w:color w:val="000000"/>
                <w:szCs w:val="18"/>
              </w:rPr>
            </w:pPr>
            <w:r>
              <w:rPr>
                <w:rFonts w:ascii="Times New Roman"/>
                <w:lang w:bidi="zh-CN"/>
              </w:rPr>
              <w:t>202</w:t>
            </w:r>
            <w:r>
              <w:rPr>
                <w:rFonts w:hint="eastAsia" w:ascii="Times New Roman"/>
                <w:lang w:bidi="zh-CN"/>
              </w:rPr>
              <w:t>6</w:t>
            </w:r>
            <w:r>
              <w:rPr>
                <w:rFonts w:ascii="Times New Roman"/>
                <w:lang w:bidi="zh-CN"/>
              </w:rPr>
              <w:t>.</w:t>
            </w:r>
            <w:r>
              <w:rPr>
                <w:rFonts w:hint="eastAsia" w:ascii="Times New Roman"/>
              </w:rPr>
              <w:t>0</w:t>
            </w:r>
            <w:r>
              <w:rPr>
                <w:rFonts w:ascii="Times New Roman"/>
                <w:lang w:bidi="zh-CN"/>
              </w:rPr>
              <w:t>6</w:t>
            </w:r>
            <w:r>
              <w:rPr>
                <w:rFonts w:hint="eastAsia" w:ascii="Times New Roman"/>
              </w:rPr>
              <w:t>:</w:t>
            </w:r>
            <w:r>
              <w:rPr>
                <w:rFonts w:ascii="Times New Roman"/>
                <w:lang w:bidi="zh-CN"/>
              </w:rPr>
              <w:t>准备毕业答辩。</w:t>
            </w:r>
            <w:r>
              <w:rPr>
                <w:rFonts w:hint="eastAsia" w:hAnsi="宋体" w:cs="宋体"/>
                <w:color w:val="000000"/>
                <w:szCs w:val="18"/>
              </w:rPr>
              <w:t>。</w:t>
            </w:r>
          </w:p>
        </w:tc>
      </w:tr>
      <w:tr w14:paraId="4FD7A5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46" w:hRule="atLeast"/>
          <w:jc w:val="center"/>
        </w:trPr>
        <w:tc>
          <w:tcPr>
            <w:tcW w:w="1234" w:type="dxa"/>
            <w:tcBorders>
              <w:left w:val="single" w:color="000000" w:sz="12" w:space="0"/>
            </w:tcBorders>
            <w:noWrap/>
            <w:vAlign w:val="center"/>
          </w:tcPr>
          <w:p w14:paraId="7B622243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主</w:t>
            </w:r>
          </w:p>
          <w:p w14:paraId="4D172E1E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要</w:t>
            </w:r>
          </w:p>
          <w:p w14:paraId="6332874B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参</w:t>
            </w:r>
          </w:p>
          <w:p w14:paraId="0FDCA089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考</w:t>
            </w:r>
          </w:p>
          <w:p w14:paraId="12BA7E6D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文</w:t>
            </w:r>
          </w:p>
          <w:p w14:paraId="6F6D6394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献</w:t>
            </w:r>
          </w:p>
        </w:tc>
        <w:tc>
          <w:tcPr>
            <w:tcW w:w="7574" w:type="dxa"/>
            <w:tcBorders>
              <w:right w:val="single" w:color="000000" w:sz="12" w:space="0"/>
            </w:tcBorders>
            <w:noWrap/>
          </w:tcPr>
          <w:p w14:paraId="7C721F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hanging="360"/>
              <w:rPr>
                <w:rFonts w:hint="eastAsia"/>
                <w:lang w:eastAsia="zh-CN"/>
              </w:rPr>
            </w:pPr>
            <w:bookmarkStart w:id="0" w:name="_Ref12305"/>
            <w:r>
              <w:rPr>
                <w:rFonts w:hint="eastAsia" w:ascii="Times New Roman" w:hAnsi="Times New Roman"/>
                <w:lang w:val="en-US"/>
              </w:rPr>
              <w:t>需</w:t>
            </w:r>
            <w:bookmarkEnd w:id="0"/>
            <w:r>
              <w:rPr>
                <w:rFonts w:hint="eastAsia"/>
                <w:lang w:eastAsia="zh-CN"/>
              </w:rPr>
              <w:t>[1]谭思贤,陈燕,毕秀芳,等. 保鲜剂涂膜处理配菜对鱼香肉丝菜肴挥发性风味的影响[J/OL].现代食品科技,1-13[2026-01-24].https://doi.org/10.13982/j.mfst.1673-9078.2026.1.1496.</w:t>
            </w:r>
          </w:p>
          <w:p w14:paraId="74B5389B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[2]</w:t>
            </w:r>
            <w:r>
              <w:rPr>
                <w:szCs w:val="24"/>
              </w:rPr>
              <w:t>Bonnet C, Bouamra-Mechemache Z, V Réquillart, et al. Viewpoint: Regulating meat consumption to improve health, the environment and animal welfare[J]. TSE Working Papers, 2021.</w:t>
            </w:r>
          </w:p>
          <w:p w14:paraId="1C767A18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[3]</w:t>
            </w:r>
            <w:r>
              <w:rPr>
                <w:szCs w:val="24"/>
              </w:rPr>
              <w:t>辛良杰,李鹏辉,范玉枝.中国食物消费随人口结构变化分析[J].农业工程学报,2018,34(14):296-302.</w:t>
            </w:r>
          </w:p>
          <w:p w14:paraId="1D819F4E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[4]</w:t>
            </w:r>
            <w:r>
              <w:rPr>
                <w:szCs w:val="24"/>
              </w:rPr>
              <w:t>刘新旗,夏绍琪,张弛.大豆蛋白与大豆肽的生物活性及加工特性研究进展[J].食品科学技术学报,2020,38(03):1-10.</w:t>
            </w:r>
          </w:p>
          <w:p w14:paraId="3A02BD72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[5]</w:t>
            </w:r>
            <w:r>
              <w:rPr>
                <w:szCs w:val="24"/>
              </w:rPr>
              <w:t>JÄRVIO N,PARVIAINEN T,MALJANEN N L.O-valbumin production using Trichoderma reesei culture and low-carbon energy could mitigate the environmental impacts of chicken-egg-derived ovalbumin[J].Nature Food,2021,2:1005-1013.</w:t>
            </w:r>
          </w:p>
          <w:p w14:paraId="3DC6B296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[6]</w:t>
            </w:r>
            <w:r>
              <w:rPr>
                <w:szCs w:val="24"/>
              </w:rPr>
              <w:t>刘延峰,邓梦婷,陈坚.微生物替代蛋白生物制造：进展与展望[J].中国食品学报,2022,22(06):1-5.DOI:10.16429/j.1009-7848.2022.06.001.</w:t>
            </w:r>
          </w:p>
          <w:p w14:paraId="0188F048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rFonts w:hint="eastAsia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[7]</w:t>
            </w:r>
            <w:r>
              <w:rPr>
                <w:szCs w:val="24"/>
              </w:rPr>
              <w:t>张学文,曾艳,董婷,孟洁,孙媛霞.菌丝蛋白对仿肉品质特性的影响[J].食品研究与开发,2023,44(03):26-31</w:t>
            </w:r>
          </w:p>
          <w:p w14:paraId="591412F1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[8]</w:t>
            </w:r>
            <w:r>
              <w:rPr>
                <w:rFonts w:hint="eastAsia"/>
                <w:szCs w:val="24"/>
              </w:rPr>
              <w:t>刘辉,徐小霞,严建兵等.人造肉研究开发现状分析及发展对策研究[J/OL].中国农业科技导报:1-12[2023-03</w:t>
            </w:r>
            <w:r>
              <w:rPr>
                <w:szCs w:val="24"/>
              </w:rPr>
              <w:t>-</w:t>
            </w:r>
            <w:r>
              <w:rPr>
                <w:rFonts w:hint="eastAsia"/>
                <w:szCs w:val="24"/>
              </w:rPr>
              <w:t>27].https://doi.org/10.13304/j.nykjdb.2021.0921.</w:t>
            </w:r>
          </w:p>
          <w:p w14:paraId="4A16DD83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[9]</w:t>
            </w:r>
            <w:r>
              <w:rPr>
                <w:szCs w:val="24"/>
              </w:rPr>
              <w:t>李东巧,谢华玲,杨艳萍,等.人造肉领域国际创新发展态势分析[J]. 世界科技研究与发展,2021,43(1):43-53.LI D Q, XIE H L, YANG Y P, et al.. Analysis of the development trend of international innovation in artificial meat [J]. World Sci-Technol. R &amp; D, 2021, 43(1):43-53.</w:t>
            </w:r>
          </w:p>
          <w:p w14:paraId="449B0A5A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[10]</w:t>
            </w:r>
            <w:r>
              <w:rPr>
                <w:szCs w:val="24"/>
              </w:rPr>
              <w:t>BENJAMINSON M A, GILCHRIEST J A, LORENZ M. In vitro edible muscle protein production system (MPPS): stage 1, fish [J]. Acta Astronautica, 2002, 51</w:t>
            </w:r>
          </w:p>
          <w:p w14:paraId="23755E63">
            <w:pPr>
              <w:pStyle w:val="14"/>
              <w:numPr>
                <w:ilvl w:val="0"/>
                <w:numId w:val="0"/>
              </w:numPr>
              <w:autoSpaceDE w:val="0"/>
              <w:autoSpaceDN w:val="0"/>
              <w:spacing w:line="440" w:lineRule="exact"/>
              <w:ind w:leftChars="0" w:right="232" w:rightChars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/>
                <w:szCs w:val="24"/>
                <w:lang w:val="en-US" w:eastAsia="zh-CN"/>
              </w:rPr>
              <w:t>[11]</w:t>
            </w:r>
            <w:r>
              <w:rPr>
                <w:szCs w:val="24"/>
              </w:rPr>
              <w:t>:879-889.</w:t>
            </w:r>
            <w:r>
              <w:rPr>
                <w:rFonts w:hint="eastAsia"/>
                <w:szCs w:val="24"/>
              </w:rPr>
              <w:t>曾艳,张学文,李德茂等.菌体蛋白替代鸡胸肉的炸鸡块品质变化[J].现代食品科技,2023,39(01):152-159.DOI:10.13982/j.mfst.1673-9078.2023.1.0073.</w:t>
            </w:r>
          </w:p>
        </w:tc>
      </w:tr>
      <w:tr w14:paraId="146E9B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10" w:hRule="atLeast"/>
          <w:jc w:val="center"/>
        </w:trPr>
        <w:tc>
          <w:tcPr>
            <w:tcW w:w="8808" w:type="dxa"/>
            <w:gridSpan w:val="2"/>
            <w:tcBorders>
              <w:left w:val="single" w:color="000000" w:sz="12" w:space="0"/>
              <w:right w:val="single" w:color="000000" w:sz="12" w:space="0"/>
            </w:tcBorders>
            <w:noWrap/>
            <w:vAlign w:val="center"/>
          </w:tcPr>
          <w:p w14:paraId="217ACB4C">
            <w:pPr>
              <w:spacing w:line="500" w:lineRule="exact"/>
              <w:rPr>
                <w:rFonts w:hint="eastAsia" w:ascii="黑体" w:eastAsia="黑体"/>
              </w:rPr>
            </w:pPr>
          </w:p>
          <w:p w14:paraId="1A46BD45">
            <w:pPr>
              <w:spacing w:line="500" w:lineRule="exact"/>
              <w:rPr>
                <w:rFonts w:hint="eastAsia" w:ascii="黑体" w:eastAsia="黑体"/>
              </w:rPr>
            </w:pPr>
          </w:p>
          <w:p w14:paraId="17342100">
            <w:pPr>
              <w:spacing w:line="500" w:lineRule="exact"/>
              <w:rPr>
                <w:rFonts w:hint="eastAsia" w:ascii="黑体" w:eastAsia="黑体"/>
              </w:rPr>
            </w:pPr>
          </w:p>
          <w:p w14:paraId="24E69551">
            <w:pPr>
              <w:spacing w:line="500" w:lineRule="exact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学生开始执行任务书的日期：20</w:t>
            </w:r>
            <w:r>
              <w:rPr>
                <w:rFonts w:ascii="黑体" w:eastAsia="黑体"/>
              </w:rPr>
              <w:t>2</w:t>
            </w:r>
            <w:r>
              <w:rPr>
                <w:rFonts w:hint="eastAsia" w:ascii="黑体" w:eastAsia="黑体"/>
              </w:rPr>
              <w:t xml:space="preserve">6年 </w:t>
            </w:r>
            <w:r>
              <w:rPr>
                <w:rFonts w:hint="eastAsia" w:ascii="黑体" w:eastAsia="黑体"/>
                <w:lang w:val="en-US" w:eastAsia="zh-CN"/>
              </w:rPr>
              <w:t>12</w:t>
            </w:r>
            <w:r>
              <w:rPr>
                <w:rFonts w:hint="eastAsia" w:ascii="黑体" w:eastAsia="黑体"/>
              </w:rPr>
              <w:t xml:space="preserve"> 月 </w:t>
            </w:r>
            <w:r>
              <w:rPr>
                <w:rFonts w:hint="eastAsia" w:ascii="黑体" w:eastAsia="黑体"/>
                <w:lang w:val="en-US" w:eastAsia="zh-CN"/>
              </w:rPr>
              <w:t>1</w:t>
            </w:r>
            <w:r>
              <w:rPr>
                <w:rFonts w:hint="eastAsia" w:ascii="黑体" w:eastAsia="黑体"/>
              </w:rPr>
              <w:t xml:space="preserve"> 日    </w:t>
            </w:r>
          </w:p>
          <w:p w14:paraId="589051EA">
            <w:pPr>
              <w:spacing w:line="500" w:lineRule="exact"/>
              <w:ind w:right="480" w:firstLine="4920" w:firstLineChars="205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指导教师签名：</w:t>
            </w:r>
          </w:p>
          <w:p w14:paraId="7B509DF9">
            <w:pPr>
              <w:spacing w:line="500" w:lineRule="exact"/>
              <w:ind w:right="240"/>
              <w:jc w:val="right"/>
              <w:rPr>
                <w:rFonts w:cs="宋体"/>
                <w:color w:val="000000"/>
                <w:lang w:val="zh-CN"/>
              </w:rPr>
            </w:pPr>
            <w:r>
              <w:rPr>
                <w:rFonts w:hint="eastAsia" w:ascii="黑体" w:eastAsia="黑体"/>
              </w:rPr>
              <w:t>年月日</w:t>
            </w:r>
          </w:p>
        </w:tc>
      </w:tr>
      <w:tr w14:paraId="7F2ACC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82" w:hRule="atLeast"/>
          <w:jc w:val="center"/>
        </w:trPr>
        <w:tc>
          <w:tcPr>
            <w:tcW w:w="1234" w:type="dxa"/>
            <w:tcBorders>
              <w:left w:val="single" w:color="000000" w:sz="12" w:space="0"/>
              <w:right w:val="single" w:color="000000" w:sz="8" w:space="0"/>
            </w:tcBorders>
            <w:noWrap/>
            <w:vAlign w:val="center"/>
          </w:tcPr>
          <w:p w14:paraId="6EC35290">
            <w:pPr>
              <w:spacing w:line="300" w:lineRule="exact"/>
              <w:ind w:firstLine="360" w:firstLineChars="15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系</w:t>
            </w:r>
          </w:p>
          <w:p w14:paraId="58897388">
            <w:pPr>
              <w:spacing w:line="300" w:lineRule="exact"/>
              <w:ind w:firstLine="360" w:firstLineChars="15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意</w:t>
            </w:r>
          </w:p>
          <w:p w14:paraId="0DD3B4BD">
            <w:pPr>
              <w:spacing w:line="300" w:lineRule="exact"/>
              <w:ind w:firstLine="360" w:firstLineChars="15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见</w:t>
            </w:r>
          </w:p>
        </w:tc>
        <w:tc>
          <w:tcPr>
            <w:tcW w:w="7574" w:type="dxa"/>
            <w:tcBorders>
              <w:left w:val="single" w:color="000000" w:sz="8" w:space="0"/>
              <w:right w:val="single" w:color="000000" w:sz="12" w:space="0"/>
            </w:tcBorders>
            <w:noWrap/>
            <w:vAlign w:val="center"/>
          </w:tcPr>
          <w:p w14:paraId="5862C67E">
            <w:pPr>
              <w:ind w:firstLine="960" w:firstLineChars="400"/>
              <w:rPr>
                <w:rFonts w:ascii="黑体" w:eastAsia="黑体"/>
              </w:rPr>
            </w:pPr>
          </w:p>
          <w:p w14:paraId="6EB85207">
            <w:pPr>
              <w:ind w:firstLine="960" w:firstLineChars="400"/>
              <w:rPr>
                <w:rFonts w:ascii="黑体" w:eastAsia="黑体"/>
              </w:rPr>
            </w:pPr>
          </w:p>
          <w:p w14:paraId="4D6050D7">
            <w:pPr>
              <w:ind w:firstLine="960" w:firstLineChars="400"/>
              <w:rPr>
                <w:rFonts w:ascii="黑体" w:eastAsia="黑体"/>
              </w:rPr>
            </w:pPr>
          </w:p>
          <w:p w14:paraId="4C24BBA6">
            <w:pPr>
              <w:ind w:firstLine="960" w:firstLineChars="400"/>
              <w:rPr>
                <w:rFonts w:ascii="黑体" w:eastAsia="黑体"/>
              </w:rPr>
            </w:pPr>
          </w:p>
          <w:p w14:paraId="44A9CA92">
            <w:pPr>
              <w:ind w:firstLine="960" w:firstLineChars="400"/>
              <w:rPr>
                <w:rFonts w:ascii="黑体" w:eastAsia="黑体"/>
              </w:rPr>
            </w:pPr>
          </w:p>
          <w:p w14:paraId="585E4AAC">
            <w:pPr>
              <w:ind w:firstLine="960" w:firstLineChars="400"/>
              <w:rPr>
                <w:rFonts w:ascii="黑体" w:eastAsia="黑体"/>
              </w:rPr>
            </w:pPr>
          </w:p>
          <w:p w14:paraId="616ED6DE">
            <w:pPr>
              <w:ind w:firstLine="960" w:firstLineChars="400"/>
              <w:rPr>
                <w:rFonts w:ascii="黑体" w:eastAsia="黑体"/>
              </w:rPr>
            </w:pPr>
          </w:p>
          <w:p w14:paraId="70682654">
            <w:pPr>
              <w:ind w:right="480" w:firstLine="4200" w:firstLineChars="175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 xml:space="preserve">系主任签名：               </w:t>
            </w:r>
          </w:p>
          <w:p w14:paraId="087C412B">
            <w:pPr>
              <w:spacing w:line="540" w:lineRule="exact"/>
              <w:ind w:firstLine="5760" w:firstLineChars="2400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年月日</w:t>
            </w:r>
          </w:p>
        </w:tc>
      </w:tr>
      <w:tr w14:paraId="5DE241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82" w:hRule="atLeast"/>
          <w:jc w:val="center"/>
        </w:trPr>
        <w:tc>
          <w:tcPr>
            <w:tcW w:w="1234" w:type="dxa"/>
            <w:tcBorders>
              <w:left w:val="single" w:color="000000" w:sz="12" w:space="0"/>
              <w:bottom w:val="single" w:color="000000" w:sz="12" w:space="0"/>
              <w:right w:val="single" w:color="000000" w:sz="8" w:space="0"/>
            </w:tcBorders>
            <w:noWrap/>
            <w:vAlign w:val="center"/>
          </w:tcPr>
          <w:p w14:paraId="5F8FCD64">
            <w:pPr>
              <w:spacing w:line="3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>二级学院领导小组意见</w:t>
            </w:r>
          </w:p>
        </w:tc>
        <w:tc>
          <w:tcPr>
            <w:tcW w:w="7574" w:type="dxa"/>
            <w:tcBorders>
              <w:left w:val="single" w:color="000000" w:sz="8" w:space="0"/>
              <w:bottom w:val="single" w:color="000000" w:sz="12" w:space="0"/>
              <w:right w:val="single" w:color="000000" w:sz="12" w:space="0"/>
            </w:tcBorders>
            <w:noWrap/>
            <w:vAlign w:val="center"/>
          </w:tcPr>
          <w:p w14:paraId="573A2093">
            <w:pPr>
              <w:ind w:firstLine="960" w:firstLineChars="400"/>
              <w:rPr>
                <w:rFonts w:ascii="黑体" w:eastAsia="黑体"/>
              </w:rPr>
            </w:pPr>
          </w:p>
          <w:p w14:paraId="3C66715B">
            <w:pPr>
              <w:ind w:firstLine="960" w:firstLineChars="400"/>
              <w:rPr>
                <w:rFonts w:ascii="黑体" w:eastAsia="黑体"/>
              </w:rPr>
            </w:pPr>
          </w:p>
          <w:p w14:paraId="0E5AFEBF">
            <w:pPr>
              <w:ind w:firstLine="960" w:firstLineChars="400"/>
              <w:rPr>
                <w:rFonts w:ascii="黑体" w:eastAsia="黑体"/>
              </w:rPr>
            </w:pPr>
          </w:p>
          <w:p w14:paraId="57266885">
            <w:pPr>
              <w:ind w:firstLine="960" w:firstLineChars="400"/>
              <w:rPr>
                <w:rFonts w:ascii="黑体" w:eastAsia="黑体"/>
              </w:rPr>
            </w:pPr>
          </w:p>
          <w:p w14:paraId="129AB063">
            <w:pPr>
              <w:ind w:firstLine="960" w:firstLineChars="400"/>
              <w:rPr>
                <w:rFonts w:ascii="黑体" w:eastAsia="黑体"/>
              </w:rPr>
            </w:pPr>
          </w:p>
          <w:p w14:paraId="43C43755">
            <w:pPr>
              <w:ind w:firstLine="960" w:firstLineChars="400"/>
              <w:rPr>
                <w:rFonts w:ascii="黑体" w:eastAsia="黑体"/>
              </w:rPr>
            </w:pPr>
          </w:p>
          <w:p w14:paraId="2A8CCB61">
            <w:pPr>
              <w:ind w:firstLine="960" w:firstLineChars="400"/>
              <w:rPr>
                <w:rFonts w:ascii="黑体" w:eastAsia="黑体"/>
              </w:rPr>
            </w:pPr>
          </w:p>
          <w:p w14:paraId="2FFCFCC4">
            <w:pPr>
              <w:ind w:right="480" w:firstLine="2040" w:firstLineChars="850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>领导小组组长签名（加盖公章）：</w:t>
            </w:r>
          </w:p>
          <w:p w14:paraId="37CF275A">
            <w:pPr>
              <w:ind w:firstLine="960" w:firstLineChars="400"/>
              <w:jc w:val="center"/>
              <w:rPr>
                <w:rFonts w:ascii="黑体" w:eastAsia="黑体"/>
              </w:rPr>
            </w:pPr>
          </w:p>
          <w:p w14:paraId="1EE78623">
            <w:pPr>
              <w:ind w:firstLine="960" w:firstLineChars="400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年月日</w:t>
            </w:r>
          </w:p>
        </w:tc>
      </w:tr>
    </w:tbl>
    <w:p w14:paraId="02DB66D1">
      <w:pPr>
        <w:spacing w:line="340" w:lineRule="exact"/>
        <w:ind w:left="735" w:hanging="735" w:hangingChars="350"/>
        <w:rPr>
          <w:rFonts w:hAnsi="宋体"/>
          <w:sz w:val="21"/>
          <w:szCs w:val="21"/>
        </w:rPr>
      </w:pPr>
      <w:r>
        <w:rPr>
          <w:rFonts w:hint="eastAsia" w:hAnsi="宋体"/>
          <w:sz w:val="21"/>
          <w:szCs w:val="21"/>
        </w:rPr>
        <w:t>注：</w:t>
      </w:r>
      <w:r>
        <w:rPr>
          <w:rFonts w:hAnsi="宋体"/>
          <w:sz w:val="21"/>
          <w:szCs w:val="21"/>
        </w:rPr>
        <w:t>1.</w:t>
      </w:r>
      <w:r>
        <w:rPr>
          <w:rFonts w:hint="eastAsia" w:hAnsi="宋体"/>
          <w:sz w:val="21"/>
          <w:szCs w:val="21"/>
        </w:rPr>
        <w:t>如果学生做的是毕业论文，封皮上就是“毕业论文任务书”，如果学生做的是毕业设计，封皮上就是“毕业设计任务书”这几个字；</w:t>
      </w:r>
    </w:p>
    <w:p w14:paraId="62DF39A2">
      <w:pPr>
        <w:spacing w:line="340" w:lineRule="exact"/>
        <w:ind w:firstLine="420" w:firstLineChars="200"/>
        <w:rPr>
          <w:rFonts w:hAnsi="宋体"/>
          <w:sz w:val="21"/>
          <w:szCs w:val="21"/>
        </w:rPr>
      </w:pPr>
      <w:r>
        <w:rPr>
          <w:rFonts w:hAnsi="宋体"/>
          <w:sz w:val="21"/>
          <w:szCs w:val="21"/>
        </w:rPr>
        <w:t>2.</w:t>
      </w:r>
      <w:r>
        <w:rPr>
          <w:rFonts w:hint="eastAsia" w:hAnsi="宋体"/>
          <w:sz w:val="21"/>
          <w:szCs w:val="21"/>
        </w:rPr>
        <w:t>本表由指导教师填写，签名处要用钢笔或签字笔手写；</w:t>
      </w:r>
    </w:p>
    <w:p w14:paraId="667ABC2A">
      <w:pPr>
        <w:spacing w:line="340" w:lineRule="exact"/>
        <w:ind w:left="334" w:leftChars="139" w:firstLine="105" w:firstLineChars="50"/>
        <w:rPr>
          <w:rFonts w:hAnsi="宋体"/>
          <w:sz w:val="21"/>
          <w:szCs w:val="21"/>
        </w:rPr>
      </w:pPr>
      <w:r>
        <w:rPr>
          <w:rFonts w:hAnsi="宋体"/>
          <w:sz w:val="21"/>
          <w:szCs w:val="21"/>
        </w:rPr>
        <w:t>3</w:t>
      </w:r>
      <w:r>
        <w:rPr>
          <w:rFonts w:hint="eastAsia" w:hAnsi="宋体"/>
          <w:sz w:val="21"/>
          <w:szCs w:val="21"/>
        </w:rPr>
        <w:t>.表格中的“题目”“主要内容”“基本要求”“进度安排”和“需阅读的主要参考文献”均用宋体小四填写，行距为22磅。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F375A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6E1BC">
    <w:pPr>
      <w:pStyle w:val="6"/>
      <w:pBdr>
        <w:bottom w:val="none" w:color="auto" w:sz="0" w:space="0"/>
      </w:pBdr>
    </w:pPr>
    <w:bookmarkStart w:id="1" w:name="_GoBack"/>
    <w:bookmarkEnd w:id="1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03515"/>
    <w:multiLevelType w:val="singleLevel"/>
    <w:tmpl w:val="8550351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ind w:left="141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561" w:hanging="420"/>
      </w:pPr>
    </w:lvl>
    <w:lvl w:ilvl="2" w:tentative="0">
      <w:start w:val="1"/>
      <w:numFmt w:val="lowerRoman"/>
      <w:lvlText w:val="%3."/>
      <w:lvlJc w:val="right"/>
      <w:pPr>
        <w:ind w:left="981" w:hanging="420"/>
      </w:pPr>
    </w:lvl>
    <w:lvl w:ilvl="3" w:tentative="0">
      <w:start w:val="1"/>
      <w:numFmt w:val="decimal"/>
      <w:lvlText w:val="%4."/>
      <w:lvlJc w:val="left"/>
      <w:pPr>
        <w:ind w:left="1401" w:hanging="420"/>
      </w:pPr>
    </w:lvl>
    <w:lvl w:ilvl="4" w:tentative="0">
      <w:start w:val="1"/>
      <w:numFmt w:val="lowerLetter"/>
      <w:lvlText w:val="%5)"/>
      <w:lvlJc w:val="left"/>
      <w:pPr>
        <w:ind w:left="1821" w:hanging="420"/>
      </w:pPr>
    </w:lvl>
    <w:lvl w:ilvl="5" w:tentative="0">
      <w:start w:val="1"/>
      <w:numFmt w:val="lowerRoman"/>
      <w:lvlText w:val="%6."/>
      <w:lvlJc w:val="right"/>
      <w:pPr>
        <w:ind w:left="2241" w:hanging="420"/>
      </w:pPr>
    </w:lvl>
    <w:lvl w:ilvl="6" w:tentative="0">
      <w:start w:val="1"/>
      <w:numFmt w:val="decimal"/>
      <w:lvlText w:val="%7."/>
      <w:lvlJc w:val="left"/>
      <w:pPr>
        <w:ind w:left="2661" w:hanging="420"/>
      </w:pPr>
    </w:lvl>
    <w:lvl w:ilvl="7" w:tentative="0">
      <w:start w:val="1"/>
      <w:numFmt w:val="lowerLetter"/>
      <w:lvlText w:val="%8)"/>
      <w:lvlJc w:val="left"/>
      <w:pPr>
        <w:ind w:left="3081" w:hanging="420"/>
      </w:pPr>
    </w:lvl>
    <w:lvl w:ilvl="8" w:tentative="0">
      <w:start w:val="1"/>
      <w:numFmt w:val="lowerRoman"/>
      <w:lvlText w:val="%9."/>
      <w:lvlJc w:val="right"/>
      <w:pPr>
        <w:ind w:left="3501" w:hanging="420"/>
      </w:pPr>
    </w:lvl>
  </w:abstractNum>
  <w:abstractNum w:abstractNumId="2">
    <w:nsid w:val="71DD060A"/>
    <w:multiLevelType w:val="multilevel"/>
    <w:tmpl w:val="71DD0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1D6"/>
    <w:rsid w:val="00007D75"/>
    <w:rsid w:val="000824D1"/>
    <w:rsid w:val="00101D2D"/>
    <w:rsid w:val="00126997"/>
    <w:rsid w:val="00126CC5"/>
    <w:rsid w:val="00165938"/>
    <w:rsid w:val="00166749"/>
    <w:rsid w:val="00174D18"/>
    <w:rsid w:val="001D4DC7"/>
    <w:rsid w:val="001D6546"/>
    <w:rsid w:val="0020776F"/>
    <w:rsid w:val="0020780A"/>
    <w:rsid w:val="00226598"/>
    <w:rsid w:val="002266E5"/>
    <w:rsid w:val="00245718"/>
    <w:rsid w:val="00272732"/>
    <w:rsid w:val="0027341F"/>
    <w:rsid w:val="00273F1C"/>
    <w:rsid w:val="00291BD2"/>
    <w:rsid w:val="002A476B"/>
    <w:rsid w:val="002C0292"/>
    <w:rsid w:val="002C5149"/>
    <w:rsid w:val="002E19E5"/>
    <w:rsid w:val="00326CB9"/>
    <w:rsid w:val="003673B5"/>
    <w:rsid w:val="003731F2"/>
    <w:rsid w:val="003931DF"/>
    <w:rsid w:val="00395B11"/>
    <w:rsid w:val="00405999"/>
    <w:rsid w:val="0040623B"/>
    <w:rsid w:val="00441107"/>
    <w:rsid w:val="00454D03"/>
    <w:rsid w:val="004555E8"/>
    <w:rsid w:val="00470CB2"/>
    <w:rsid w:val="0047171D"/>
    <w:rsid w:val="00491E81"/>
    <w:rsid w:val="004C04D2"/>
    <w:rsid w:val="004D53AB"/>
    <w:rsid w:val="00572270"/>
    <w:rsid w:val="00577269"/>
    <w:rsid w:val="00594BF6"/>
    <w:rsid w:val="00631074"/>
    <w:rsid w:val="00645892"/>
    <w:rsid w:val="0069050F"/>
    <w:rsid w:val="00693170"/>
    <w:rsid w:val="006F7190"/>
    <w:rsid w:val="00707CA7"/>
    <w:rsid w:val="00726622"/>
    <w:rsid w:val="007347AC"/>
    <w:rsid w:val="00760ACA"/>
    <w:rsid w:val="0078207E"/>
    <w:rsid w:val="007B5897"/>
    <w:rsid w:val="007B6FD5"/>
    <w:rsid w:val="007C1BAF"/>
    <w:rsid w:val="00805825"/>
    <w:rsid w:val="008961BC"/>
    <w:rsid w:val="008A6E80"/>
    <w:rsid w:val="008B44AA"/>
    <w:rsid w:val="008B4E00"/>
    <w:rsid w:val="008D7615"/>
    <w:rsid w:val="008E547E"/>
    <w:rsid w:val="00964995"/>
    <w:rsid w:val="0097755A"/>
    <w:rsid w:val="009A719C"/>
    <w:rsid w:val="009A7DF6"/>
    <w:rsid w:val="00A156CB"/>
    <w:rsid w:val="00A24EA5"/>
    <w:rsid w:val="00A52A4E"/>
    <w:rsid w:val="00A651D6"/>
    <w:rsid w:val="00A72865"/>
    <w:rsid w:val="00AA330E"/>
    <w:rsid w:val="00AE7571"/>
    <w:rsid w:val="00B256CF"/>
    <w:rsid w:val="00BE4AA1"/>
    <w:rsid w:val="00C04B76"/>
    <w:rsid w:val="00C30F2F"/>
    <w:rsid w:val="00C621B9"/>
    <w:rsid w:val="00C62278"/>
    <w:rsid w:val="00C77882"/>
    <w:rsid w:val="00CA5397"/>
    <w:rsid w:val="00CD2462"/>
    <w:rsid w:val="00D0197A"/>
    <w:rsid w:val="00D33835"/>
    <w:rsid w:val="00D810C6"/>
    <w:rsid w:val="00D84A19"/>
    <w:rsid w:val="00DC1646"/>
    <w:rsid w:val="00E42CC1"/>
    <w:rsid w:val="00E47ACA"/>
    <w:rsid w:val="00E924AC"/>
    <w:rsid w:val="00EB02BC"/>
    <w:rsid w:val="00F07FB3"/>
    <w:rsid w:val="00F14BC2"/>
    <w:rsid w:val="00F17B4B"/>
    <w:rsid w:val="00F22968"/>
    <w:rsid w:val="00F57533"/>
    <w:rsid w:val="00F90759"/>
    <w:rsid w:val="00FB2C9E"/>
    <w:rsid w:val="00FE0F1A"/>
    <w:rsid w:val="09534F5C"/>
    <w:rsid w:val="11905653"/>
    <w:rsid w:val="13902A47"/>
    <w:rsid w:val="15A90A3D"/>
    <w:rsid w:val="20DF09D1"/>
    <w:rsid w:val="2419690F"/>
    <w:rsid w:val="29A547A1"/>
    <w:rsid w:val="2EA861AB"/>
    <w:rsid w:val="30291A13"/>
    <w:rsid w:val="312D7FBC"/>
    <w:rsid w:val="322701D4"/>
    <w:rsid w:val="33734B98"/>
    <w:rsid w:val="39E6508D"/>
    <w:rsid w:val="3B8E367D"/>
    <w:rsid w:val="413611D9"/>
    <w:rsid w:val="41623925"/>
    <w:rsid w:val="43201D5A"/>
    <w:rsid w:val="43A003D0"/>
    <w:rsid w:val="46C37ED6"/>
    <w:rsid w:val="494D7CFA"/>
    <w:rsid w:val="4B552AA6"/>
    <w:rsid w:val="53CD1C88"/>
    <w:rsid w:val="57B62C43"/>
    <w:rsid w:val="5A882213"/>
    <w:rsid w:val="5B4631BC"/>
    <w:rsid w:val="5C011107"/>
    <w:rsid w:val="5C577D04"/>
    <w:rsid w:val="5F0061EF"/>
    <w:rsid w:val="61304C00"/>
    <w:rsid w:val="6149797A"/>
    <w:rsid w:val="66F97F7F"/>
    <w:rsid w:val="6B696275"/>
    <w:rsid w:val="6D806684"/>
    <w:rsid w:val="6F8B0A25"/>
    <w:rsid w:val="7B083C91"/>
    <w:rsid w:val="7FE142D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autoSpaceDE w:val="0"/>
      <w:autoSpaceDN w:val="0"/>
      <w:jc w:val="left"/>
    </w:pPr>
    <w:rPr>
      <w:rFonts w:hAnsi="宋体" w:cs="宋体"/>
      <w:szCs w:val="24"/>
      <w:lang w:val="zh-CN" w:bidi="zh-CN"/>
    </w:rPr>
  </w:style>
  <w:style w:type="paragraph" w:styleId="3">
    <w:name w:val="Plain Text"/>
    <w:basedOn w:val="1"/>
    <w:link w:val="12"/>
    <w:qFormat/>
    <w:uiPriority w:val="0"/>
    <w:rPr>
      <w:rFonts w:hAnsi="Courier New"/>
      <w:kern w:val="2"/>
      <w:szCs w:val="21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纯文本 Char"/>
    <w:link w:val="3"/>
    <w:qFormat/>
    <w:uiPriority w:val="0"/>
    <w:rPr>
      <w:rFonts w:ascii="宋体" w:hAnsi="Courier New" w:cs="Courier New"/>
      <w:kern w:val="2"/>
      <w:sz w:val="24"/>
      <w:szCs w:val="21"/>
    </w:rPr>
  </w:style>
  <w:style w:type="character" w:customStyle="1" w:styleId="13">
    <w:name w:val="批注框文本 Char"/>
    <w:link w:val="4"/>
    <w:qFormat/>
    <w:uiPriority w:val="0"/>
    <w:rPr>
      <w:rFonts w:ascii="宋体"/>
      <w:sz w:val="18"/>
      <w:szCs w:val="18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539"/>
      <w:jc w:val="left"/>
    </w:pPr>
    <w:rPr>
      <w:rFonts w:hAnsi="宋体" w:cs="宋体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1419</Words>
  <Characters>2444</Characters>
  <Lines>14</Lines>
  <Paragraphs>3</Paragraphs>
  <TotalTime>0</TotalTime>
  <ScaleCrop>false</ScaleCrop>
  <LinksUpToDate>false</LinksUpToDate>
  <CharactersWithSpaces>2566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2008-02-26T13:29:00Z</dcterms:created>
  <dc:creator>User</dc:creator>
  <cp:lastModifiedBy>WPS_1662525870</cp:lastModifiedBy>
  <dcterms:modified xsi:type="dcterms:W3CDTF">2026-06-16T03:57:30Z</dcterms:modified>
  <dc:title>表5（学生教师合用）（把该行删除后空五号字大的一行）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9CE82918489447E4899C908D4EAA922C_13</vt:lpwstr>
  </property>
  <property fmtid="{D5CDD505-2E9C-101B-9397-08002B2CF9AE}" pid="4" name="KSOTemplateDocerSaveRecord">
    <vt:lpwstr>eyJoZGlkIjoiMmM1NzZlODliODg2Y2NkMDg1YzQyNzFiZDBhNWQxZGQiLCJ1c2VySWQiOiIxNDEwNDg5MjI2In0=</vt:lpwstr>
  </property>
</Properties>
</file>