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AD5983">
      <w:pPr>
        <w:pStyle w:val="2"/>
        <w:spacing w:line="440" w:lineRule="exact"/>
        <w:jc w:val="left"/>
        <w:rPr>
          <w:rFonts w:hint="default" w:ascii="黑体" w:eastAsia="黑体"/>
          <w:b w:val="0"/>
          <w:bCs/>
          <w:sz w:val="24"/>
          <w:szCs w:val="24"/>
          <w:lang w:val="en-US" w:eastAsia="zh-CN"/>
        </w:rPr>
      </w:pPr>
      <w:r>
        <w:rPr>
          <w:rFonts w:hint="eastAsia" w:ascii="黑体" w:eastAsia="黑体"/>
          <w:b w:val="0"/>
          <w:bCs/>
          <w:sz w:val="24"/>
          <w:szCs w:val="24"/>
          <w:lang w:val="en-US" w:eastAsia="zh-CN"/>
        </w:rPr>
        <w:t>附件2</w:t>
      </w:r>
    </w:p>
    <w:p w14:paraId="63A79BCE">
      <w:pPr>
        <w:pStyle w:val="2"/>
        <w:spacing w:line="440" w:lineRule="exact"/>
        <w:jc w:val="center"/>
        <w:rPr>
          <w:rFonts w:hint="eastAsia" w:ascii="黑体" w:eastAsia="黑体"/>
          <w:b/>
          <w:sz w:val="32"/>
          <w:szCs w:val="32"/>
        </w:rPr>
      </w:pPr>
      <w:r>
        <w:rPr>
          <w:rFonts w:hint="eastAsia" w:ascii="黑体" w:eastAsia="黑体"/>
          <w:b/>
          <w:sz w:val="32"/>
          <w:szCs w:val="32"/>
        </w:rPr>
        <w:t xml:space="preserve">天 津 农 学 院 </w:t>
      </w:r>
    </w:p>
    <w:p w14:paraId="57F9BD4A">
      <w:pPr>
        <w:spacing w:after="214" w:afterLines="50" w:line="440" w:lineRule="exact"/>
        <w:jc w:val="center"/>
        <w:rPr>
          <w:rFonts w:hint="eastAsia" w:ascii="黑体" w:eastAsia="黑体"/>
          <w:sz w:val="36"/>
          <w:lang w:eastAsia="zh-CN"/>
        </w:rPr>
      </w:pPr>
      <w:r>
        <w:rPr>
          <w:rFonts w:hint="eastAsia" w:ascii="黑体" w:hAnsi="Courier New" w:eastAsia="黑体" w:cs="Courier New"/>
          <w:b/>
          <w:sz w:val="32"/>
          <w:szCs w:val="32"/>
        </w:rPr>
        <w:t>本科毕业设计（论文）指导</w:t>
      </w:r>
      <w:r>
        <w:rPr>
          <w:rFonts w:hint="eastAsia" w:ascii="黑体" w:hAnsi="Courier New" w:eastAsia="黑体" w:cs="Courier New"/>
          <w:b/>
          <w:sz w:val="32"/>
          <w:szCs w:val="32"/>
          <w:lang w:val="en-US" w:eastAsia="zh-CN"/>
        </w:rPr>
        <w:t>记录</w:t>
      </w:r>
    </w:p>
    <w:p w14:paraId="6087080B">
      <w:pPr>
        <w:pStyle w:val="2"/>
        <w:ind w:firstLine="1470" w:firstLineChars="700"/>
        <w:rPr>
          <w:rFonts w:hint="eastAsia"/>
        </w:rPr>
      </w:pPr>
      <w:r>
        <w:rPr>
          <w:rFonts w:hint="eastAsia"/>
          <w:u w:val="single"/>
          <w:lang w:val="en-US" w:eastAsia="zh-CN"/>
        </w:rPr>
        <w:t>食品科学与生物工程</w:t>
      </w:r>
      <w:r>
        <w:rPr>
          <w:rFonts w:hint="eastAsia"/>
          <w:lang w:val="en-US" w:eastAsia="zh-CN"/>
        </w:rPr>
        <w:t xml:space="preserve">学院  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食品科学与工程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 xml:space="preserve">专业   </w:t>
      </w:r>
      <w:bookmarkStart w:id="0" w:name="_GoBack"/>
      <w:bookmarkEnd w:id="0"/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  <w:lang w:val="en-US" w:eastAsia="zh-CN"/>
        </w:rPr>
        <w:t>食科3班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 班级</w:t>
      </w:r>
    </w:p>
    <w:tbl>
      <w:tblPr>
        <w:tblStyle w:val="3"/>
        <w:tblW w:w="4896" w:type="pct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3"/>
        <w:gridCol w:w="546"/>
        <w:gridCol w:w="681"/>
        <w:gridCol w:w="1397"/>
        <w:gridCol w:w="1180"/>
        <w:gridCol w:w="1184"/>
        <w:gridCol w:w="331"/>
        <w:gridCol w:w="673"/>
        <w:gridCol w:w="501"/>
        <w:gridCol w:w="1189"/>
      </w:tblGrid>
      <w:tr w14:paraId="7C3C1EE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725" w:type="pct"/>
            <w:gridSpan w:val="2"/>
            <w:noWrap w:val="0"/>
            <w:vAlign w:val="center"/>
          </w:tcPr>
          <w:p w14:paraId="08BEF1FE">
            <w:pPr>
              <w:pStyle w:val="2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学生姓名</w:t>
            </w:r>
          </w:p>
        </w:tc>
        <w:tc>
          <w:tcPr>
            <w:tcW w:w="1952" w:type="pct"/>
            <w:gridSpan w:val="3"/>
            <w:noWrap w:val="0"/>
            <w:vAlign w:val="center"/>
          </w:tcPr>
          <w:p w14:paraId="55A64836">
            <w:pPr>
              <w:pStyle w:val="2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黄永淇</w:t>
            </w:r>
          </w:p>
        </w:tc>
        <w:tc>
          <w:tcPr>
            <w:tcW w:w="709" w:type="pct"/>
            <w:noWrap w:val="0"/>
            <w:vAlign w:val="center"/>
          </w:tcPr>
          <w:p w14:paraId="203D5836">
            <w:pPr>
              <w:pStyle w:val="2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学号</w:t>
            </w:r>
          </w:p>
        </w:tc>
        <w:tc>
          <w:tcPr>
            <w:tcW w:w="1612" w:type="pct"/>
            <w:gridSpan w:val="4"/>
            <w:noWrap w:val="0"/>
            <w:vAlign w:val="center"/>
          </w:tcPr>
          <w:p w14:paraId="6D766AF5">
            <w:pPr>
              <w:pStyle w:val="2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2209014318</w:t>
            </w:r>
          </w:p>
        </w:tc>
      </w:tr>
      <w:tr w14:paraId="68535C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725" w:type="pct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500FB29A">
            <w:pPr>
              <w:pStyle w:val="2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指导教师</w:t>
            </w:r>
          </w:p>
        </w:tc>
        <w:tc>
          <w:tcPr>
            <w:tcW w:w="1245" w:type="pct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423EB027">
            <w:pPr>
              <w:pStyle w:val="2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任小青</w:t>
            </w:r>
          </w:p>
        </w:tc>
        <w:tc>
          <w:tcPr>
            <w:tcW w:w="707" w:type="pct"/>
            <w:tcBorders>
              <w:bottom w:val="single" w:color="auto" w:sz="4" w:space="0"/>
            </w:tcBorders>
            <w:noWrap w:val="0"/>
            <w:vAlign w:val="center"/>
          </w:tcPr>
          <w:p w14:paraId="2DA005A9">
            <w:pPr>
              <w:pStyle w:val="2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职称</w:t>
            </w:r>
          </w:p>
        </w:tc>
        <w:tc>
          <w:tcPr>
            <w:tcW w:w="709" w:type="pct"/>
            <w:tcBorders>
              <w:bottom w:val="single" w:color="auto" w:sz="4" w:space="0"/>
            </w:tcBorders>
            <w:noWrap w:val="0"/>
            <w:vAlign w:val="center"/>
          </w:tcPr>
          <w:p w14:paraId="310A06C2">
            <w:pPr>
              <w:pStyle w:val="2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教授</w:t>
            </w:r>
          </w:p>
        </w:tc>
        <w:tc>
          <w:tcPr>
            <w:tcW w:w="601" w:type="pct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9900A81">
            <w:pPr>
              <w:pStyle w:val="2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单位</w:t>
            </w:r>
          </w:p>
        </w:tc>
        <w:tc>
          <w:tcPr>
            <w:tcW w:w="1011" w:type="pct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DD03D5A">
            <w:pPr>
              <w:pStyle w:val="2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天津农学院</w:t>
            </w:r>
          </w:p>
        </w:tc>
      </w:tr>
      <w:tr w14:paraId="3A9C810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725" w:type="pct"/>
            <w:gridSpan w:val="2"/>
            <w:tcBorders>
              <w:top w:val="single" w:color="auto" w:sz="4" w:space="0"/>
              <w:bottom w:val="double" w:color="auto" w:sz="4" w:space="0"/>
            </w:tcBorders>
            <w:noWrap w:val="0"/>
            <w:vAlign w:val="center"/>
          </w:tcPr>
          <w:p w14:paraId="4F82B228">
            <w:pPr>
              <w:pStyle w:val="2"/>
              <w:ind w:left="66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题目名称</w:t>
            </w:r>
          </w:p>
        </w:tc>
        <w:tc>
          <w:tcPr>
            <w:tcW w:w="4274" w:type="pct"/>
            <w:gridSpan w:val="8"/>
            <w:tcBorders>
              <w:top w:val="single" w:color="auto" w:sz="4" w:space="0"/>
              <w:bottom w:val="double" w:color="auto" w:sz="4" w:space="0"/>
            </w:tcBorders>
            <w:noWrap w:val="0"/>
            <w:vAlign w:val="center"/>
          </w:tcPr>
          <w:p w14:paraId="19D49AAC">
            <w:pPr>
              <w:pStyle w:val="2"/>
              <w:ind w:left="66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微生物菌丝蛋白鱼香肉丝的研制</w:t>
            </w:r>
          </w:p>
        </w:tc>
      </w:tr>
      <w:tr w14:paraId="778766C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</w:trPr>
        <w:tc>
          <w:tcPr>
            <w:tcW w:w="398" w:type="pct"/>
            <w:tcBorders>
              <w:top w:val="doub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AE52CD">
            <w:pPr>
              <w:pStyle w:val="2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735" w:type="pct"/>
            <w:gridSpan w:val="2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85DE1D">
            <w:pPr>
              <w:pStyle w:val="2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指导时间</w:t>
            </w:r>
          </w:p>
        </w:tc>
        <w:tc>
          <w:tcPr>
            <w:tcW w:w="2451" w:type="pct"/>
            <w:gridSpan w:val="4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E0B1EC">
            <w:pPr>
              <w:pStyle w:val="2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指导内容</w:t>
            </w:r>
          </w:p>
        </w:tc>
        <w:tc>
          <w:tcPr>
            <w:tcW w:w="703" w:type="pct"/>
            <w:gridSpan w:val="2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AF2BED">
            <w:pPr>
              <w:pStyle w:val="2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教师签名</w:t>
            </w:r>
          </w:p>
        </w:tc>
        <w:tc>
          <w:tcPr>
            <w:tcW w:w="711" w:type="pct"/>
            <w:tcBorders>
              <w:top w:val="doub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1D6957C">
            <w:pPr>
              <w:pStyle w:val="2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学生签名</w:t>
            </w:r>
          </w:p>
        </w:tc>
      </w:tr>
      <w:tr w14:paraId="31D254E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398" w:type="pc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0F018ED">
            <w:pPr>
              <w:pStyle w:val="2"/>
              <w:ind w:left="66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73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7DBE41B">
            <w:pPr>
              <w:pStyle w:val="2"/>
              <w:ind w:left="66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2026.3.1</w:t>
            </w:r>
          </w:p>
        </w:tc>
        <w:tc>
          <w:tcPr>
            <w:tcW w:w="2451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ACAF440">
            <w:pPr>
              <w:pStyle w:val="2"/>
              <w:ind w:left="66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讨论并确定毕业论文的题目。</w:t>
            </w:r>
          </w:p>
        </w:tc>
        <w:tc>
          <w:tcPr>
            <w:tcW w:w="70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315557E">
            <w:pPr>
              <w:pStyle w:val="2"/>
              <w:ind w:left="66"/>
              <w:rPr>
                <w:rFonts w:hint="eastAsia"/>
              </w:rPr>
            </w:pPr>
          </w:p>
        </w:tc>
        <w:tc>
          <w:tcPr>
            <w:tcW w:w="7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top"/>
          </w:tcPr>
          <w:p w14:paraId="08B99009">
            <w:pPr>
              <w:pStyle w:val="2"/>
              <w:ind w:left="66"/>
              <w:rPr>
                <w:rFonts w:hint="eastAsia"/>
              </w:rPr>
            </w:pPr>
          </w:p>
        </w:tc>
      </w:tr>
      <w:tr w14:paraId="015C0C1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398" w:type="pc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BC426FB">
            <w:pPr>
              <w:pStyle w:val="2"/>
              <w:ind w:left="66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73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C230799">
            <w:pPr>
              <w:pStyle w:val="2"/>
              <w:ind w:left="66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2026.3.11</w:t>
            </w:r>
          </w:p>
        </w:tc>
        <w:tc>
          <w:tcPr>
            <w:tcW w:w="2451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097019A">
            <w:pPr>
              <w:pStyle w:val="2"/>
              <w:ind w:left="66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讲解实验方法，实验目标，设计实验流程</w:t>
            </w:r>
          </w:p>
        </w:tc>
        <w:tc>
          <w:tcPr>
            <w:tcW w:w="70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6186F23">
            <w:pPr>
              <w:pStyle w:val="2"/>
              <w:ind w:left="66"/>
              <w:rPr>
                <w:rFonts w:hint="eastAsia"/>
              </w:rPr>
            </w:pPr>
          </w:p>
        </w:tc>
        <w:tc>
          <w:tcPr>
            <w:tcW w:w="7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top"/>
          </w:tcPr>
          <w:p w14:paraId="068F6B88">
            <w:pPr>
              <w:pStyle w:val="2"/>
              <w:ind w:left="66"/>
              <w:rPr>
                <w:rFonts w:hint="eastAsia"/>
              </w:rPr>
            </w:pPr>
          </w:p>
        </w:tc>
      </w:tr>
      <w:tr w14:paraId="3326888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398" w:type="pc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A1502AB">
            <w:pPr>
              <w:pStyle w:val="2"/>
              <w:ind w:left="66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73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241D7E4">
            <w:pPr>
              <w:pStyle w:val="2"/>
              <w:ind w:left="66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2026.3.15</w:t>
            </w:r>
          </w:p>
        </w:tc>
        <w:tc>
          <w:tcPr>
            <w:tcW w:w="2451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4402BDE">
            <w:pPr>
              <w:pStyle w:val="2"/>
              <w:ind w:left="66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探讨，并确定腌制菌丝蛋白的配方。</w:t>
            </w:r>
          </w:p>
        </w:tc>
        <w:tc>
          <w:tcPr>
            <w:tcW w:w="70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25347A7">
            <w:pPr>
              <w:pStyle w:val="2"/>
              <w:ind w:left="66"/>
              <w:rPr>
                <w:rFonts w:hint="eastAsia"/>
              </w:rPr>
            </w:pPr>
          </w:p>
        </w:tc>
        <w:tc>
          <w:tcPr>
            <w:tcW w:w="7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top"/>
          </w:tcPr>
          <w:p w14:paraId="7CEAD4F9">
            <w:pPr>
              <w:pStyle w:val="2"/>
              <w:ind w:left="66"/>
              <w:rPr>
                <w:rFonts w:hint="eastAsia"/>
              </w:rPr>
            </w:pPr>
          </w:p>
        </w:tc>
      </w:tr>
      <w:tr w14:paraId="04C9543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398" w:type="pc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20F9679">
            <w:pPr>
              <w:pStyle w:val="2"/>
              <w:ind w:left="66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73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32F294E">
            <w:pPr>
              <w:pStyle w:val="2"/>
              <w:ind w:left="66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2026.3.20</w:t>
            </w:r>
          </w:p>
        </w:tc>
        <w:tc>
          <w:tcPr>
            <w:tcW w:w="2451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99F129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Courier New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hint="eastAsia" w:ascii="宋体" w:hAnsi="Courier New" w:eastAsia="宋体" w:cs="Times New Roman"/>
                <w:kern w:val="2"/>
                <w:sz w:val="21"/>
                <w:lang w:val="en-US" w:eastAsia="zh-CN" w:bidi="ar-SA"/>
              </w:rPr>
              <w:t xml:space="preserve">审阅开题报告初稿，指出研究方案中存 </w:t>
            </w:r>
          </w:p>
          <w:p w14:paraId="68E504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Courier New" w:eastAsia="宋体" w:cs="Times New Roman"/>
                <w:kern w:val="2"/>
                <w:sz w:val="21"/>
                <w:lang w:val="en-US" w:eastAsia="zh-CN" w:bidi="ar-SA"/>
              </w:rPr>
              <w:t>在的不足，提出修改与完善建议</w:t>
            </w:r>
          </w:p>
        </w:tc>
        <w:tc>
          <w:tcPr>
            <w:tcW w:w="70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7437853">
            <w:pPr>
              <w:pStyle w:val="2"/>
              <w:ind w:left="66"/>
              <w:rPr>
                <w:rFonts w:hint="eastAsia"/>
              </w:rPr>
            </w:pPr>
          </w:p>
        </w:tc>
        <w:tc>
          <w:tcPr>
            <w:tcW w:w="7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top"/>
          </w:tcPr>
          <w:p w14:paraId="5BD1CDF3">
            <w:pPr>
              <w:pStyle w:val="2"/>
              <w:ind w:left="66"/>
              <w:rPr>
                <w:rFonts w:hint="eastAsia"/>
              </w:rPr>
            </w:pPr>
          </w:p>
        </w:tc>
      </w:tr>
      <w:tr w14:paraId="05670A2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398" w:type="pc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95675E0">
            <w:pPr>
              <w:pStyle w:val="2"/>
              <w:ind w:left="66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73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9901867">
            <w:pPr>
              <w:pStyle w:val="2"/>
              <w:ind w:left="66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2026.4.07</w:t>
            </w:r>
          </w:p>
        </w:tc>
        <w:tc>
          <w:tcPr>
            <w:tcW w:w="2451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EE0E224">
            <w:pPr>
              <w:pStyle w:val="2"/>
              <w:ind w:left="66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对鱼香肉丝配方的讨论</w:t>
            </w:r>
          </w:p>
        </w:tc>
        <w:tc>
          <w:tcPr>
            <w:tcW w:w="70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236A2C0">
            <w:pPr>
              <w:pStyle w:val="2"/>
              <w:ind w:left="66"/>
              <w:rPr>
                <w:rFonts w:hint="eastAsia"/>
              </w:rPr>
            </w:pPr>
          </w:p>
        </w:tc>
        <w:tc>
          <w:tcPr>
            <w:tcW w:w="7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top"/>
          </w:tcPr>
          <w:p w14:paraId="58A0690B">
            <w:pPr>
              <w:pStyle w:val="2"/>
              <w:ind w:left="66"/>
              <w:rPr>
                <w:rFonts w:hint="eastAsia"/>
              </w:rPr>
            </w:pPr>
          </w:p>
        </w:tc>
      </w:tr>
      <w:tr w14:paraId="00DCB60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398" w:type="pc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512F52E">
            <w:pPr>
              <w:pStyle w:val="2"/>
              <w:ind w:left="66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73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AE78E5B">
            <w:pPr>
              <w:pStyle w:val="2"/>
              <w:ind w:left="66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2026.4.10</w:t>
            </w:r>
          </w:p>
        </w:tc>
        <w:tc>
          <w:tcPr>
            <w:tcW w:w="2451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E20A77A">
            <w:pPr>
              <w:pStyle w:val="2"/>
              <w:ind w:left="66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讨论进行感官实验的可行性</w:t>
            </w:r>
          </w:p>
        </w:tc>
        <w:tc>
          <w:tcPr>
            <w:tcW w:w="70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5942573">
            <w:pPr>
              <w:pStyle w:val="2"/>
              <w:ind w:left="66"/>
              <w:rPr>
                <w:rFonts w:hint="eastAsia"/>
              </w:rPr>
            </w:pPr>
          </w:p>
        </w:tc>
        <w:tc>
          <w:tcPr>
            <w:tcW w:w="7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top"/>
          </w:tcPr>
          <w:p w14:paraId="30167A61">
            <w:pPr>
              <w:pStyle w:val="2"/>
              <w:ind w:left="66"/>
              <w:rPr>
                <w:rFonts w:hint="eastAsia"/>
              </w:rPr>
            </w:pPr>
          </w:p>
        </w:tc>
      </w:tr>
      <w:tr w14:paraId="2D5AAC9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398" w:type="pc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374A91E">
            <w:pPr>
              <w:pStyle w:val="2"/>
              <w:ind w:left="66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73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A3F6875">
            <w:pPr>
              <w:pStyle w:val="2"/>
              <w:ind w:left="66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2026.4.16</w:t>
            </w:r>
          </w:p>
        </w:tc>
        <w:tc>
          <w:tcPr>
            <w:tcW w:w="2451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3708422">
            <w:pPr>
              <w:pStyle w:val="2"/>
              <w:ind w:left="66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组织进行感官实验</w:t>
            </w:r>
          </w:p>
        </w:tc>
        <w:tc>
          <w:tcPr>
            <w:tcW w:w="70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9CCF7E4">
            <w:pPr>
              <w:pStyle w:val="2"/>
              <w:ind w:left="66"/>
              <w:rPr>
                <w:rFonts w:hint="eastAsia"/>
              </w:rPr>
            </w:pPr>
          </w:p>
        </w:tc>
        <w:tc>
          <w:tcPr>
            <w:tcW w:w="7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top"/>
          </w:tcPr>
          <w:p w14:paraId="62A4D6AB">
            <w:pPr>
              <w:pStyle w:val="2"/>
              <w:ind w:left="66"/>
              <w:rPr>
                <w:rFonts w:hint="eastAsia"/>
              </w:rPr>
            </w:pPr>
          </w:p>
        </w:tc>
      </w:tr>
      <w:tr w14:paraId="0E36DF0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398" w:type="pc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498170D">
            <w:pPr>
              <w:pStyle w:val="2"/>
              <w:ind w:left="66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73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F37B199">
            <w:pPr>
              <w:pStyle w:val="2"/>
              <w:ind w:left="66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2026.4.21</w:t>
            </w:r>
          </w:p>
        </w:tc>
        <w:tc>
          <w:tcPr>
            <w:tcW w:w="2451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DD39A12">
            <w:pPr>
              <w:pStyle w:val="2"/>
              <w:ind w:left="66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指导感官实验结果的汇总与分析</w:t>
            </w:r>
          </w:p>
        </w:tc>
        <w:tc>
          <w:tcPr>
            <w:tcW w:w="70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ADD7A7E">
            <w:pPr>
              <w:pStyle w:val="2"/>
              <w:ind w:left="66"/>
              <w:rPr>
                <w:rFonts w:hint="eastAsia"/>
              </w:rPr>
            </w:pPr>
          </w:p>
        </w:tc>
        <w:tc>
          <w:tcPr>
            <w:tcW w:w="7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top"/>
          </w:tcPr>
          <w:p w14:paraId="4F7747C3">
            <w:pPr>
              <w:pStyle w:val="2"/>
              <w:ind w:left="66"/>
              <w:rPr>
                <w:rFonts w:hint="eastAsia"/>
              </w:rPr>
            </w:pPr>
          </w:p>
        </w:tc>
      </w:tr>
      <w:tr w14:paraId="2AFD50E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398" w:type="pc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6241DF0">
            <w:pPr>
              <w:pStyle w:val="2"/>
              <w:ind w:left="66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73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C311D86">
            <w:pPr>
              <w:pStyle w:val="2"/>
              <w:ind w:left="66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2026.5.8</w:t>
            </w:r>
          </w:p>
        </w:tc>
        <w:tc>
          <w:tcPr>
            <w:tcW w:w="2451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12C7C48">
            <w:pPr>
              <w:pStyle w:val="2"/>
              <w:ind w:left="66"/>
              <w:rPr>
                <w:rFonts w:hint="eastAsia"/>
              </w:rPr>
            </w:pPr>
            <w:r>
              <w:rPr>
                <w:rFonts w:hint="eastAsia"/>
              </w:rPr>
              <w:t>审阅论文初稿，建议强化论证深度，避</w:t>
            </w:r>
          </w:p>
          <w:p w14:paraId="2BFE5738">
            <w:pPr>
              <w:pStyle w:val="2"/>
              <w:ind w:left="66"/>
              <w:rPr>
                <w:rFonts w:hint="eastAsia"/>
              </w:rPr>
            </w:pPr>
            <w:r>
              <w:rPr>
                <w:rFonts w:hint="eastAsia"/>
              </w:rPr>
              <w:t>免描述性内容过多，提升分析质量</w:t>
            </w:r>
          </w:p>
        </w:tc>
        <w:tc>
          <w:tcPr>
            <w:tcW w:w="70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77963AC">
            <w:pPr>
              <w:pStyle w:val="2"/>
              <w:ind w:left="66"/>
              <w:rPr>
                <w:rFonts w:hint="eastAsia"/>
              </w:rPr>
            </w:pPr>
          </w:p>
        </w:tc>
        <w:tc>
          <w:tcPr>
            <w:tcW w:w="7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top"/>
          </w:tcPr>
          <w:p w14:paraId="35EE3019">
            <w:pPr>
              <w:pStyle w:val="2"/>
              <w:ind w:left="66"/>
              <w:rPr>
                <w:rFonts w:hint="eastAsia"/>
              </w:rPr>
            </w:pPr>
          </w:p>
        </w:tc>
      </w:tr>
      <w:tr w14:paraId="15AA52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398" w:type="pc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B1A7806">
            <w:pPr>
              <w:pStyle w:val="2"/>
              <w:ind w:left="66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73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147AE2B">
            <w:pPr>
              <w:pStyle w:val="2"/>
              <w:ind w:left="66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2026.5.10</w:t>
            </w:r>
          </w:p>
        </w:tc>
        <w:tc>
          <w:tcPr>
            <w:tcW w:w="2451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3CA60EE">
            <w:pPr>
              <w:pStyle w:val="2"/>
              <w:ind w:left="66"/>
              <w:rPr>
                <w:rFonts w:hint="eastAsia"/>
              </w:rPr>
            </w:pPr>
            <w:r>
              <w:rPr>
                <w:rFonts w:hint="eastAsia"/>
              </w:rPr>
              <w:t>指导摘要和结论的撰写，提炼核心创新</w:t>
            </w:r>
          </w:p>
          <w:p w14:paraId="6EEDC46F">
            <w:pPr>
              <w:pStyle w:val="2"/>
              <w:ind w:left="66"/>
              <w:rPr>
                <w:rFonts w:hint="eastAsia"/>
              </w:rPr>
            </w:pPr>
            <w:r>
              <w:rPr>
                <w:rFonts w:hint="eastAsia"/>
              </w:rPr>
              <w:t>点，优化关键词选取</w:t>
            </w:r>
          </w:p>
        </w:tc>
        <w:tc>
          <w:tcPr>
            <w:tcW w:w="70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DD3CBC8">
            <w:pPr>
              <w:pStyle w:val="2"/>
              <w:ind w:left="66"/>
              <w:rPr>
                <w:rFonts w:hint="eastAsia"/>
              </w:rPr>
            </w:pPr>
          </w:p>
        </w:tc>
        <w:tc>
          <w:tcPr>
            <w:tcW w:w="7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top"/>
          </w:tcPr>
          <w:p w14:paraId="5416F8C3">
            <w:pPr>
              <w:pStyle w:val="2"/>
              <w:ind w:left="66"/>
              <w:rPr>
                <w:rFonts w:hint="eastAsia"/>
              </w:rPr>
            </w:pPr>
          </w:p>
        </w:tc>
      </w:tr>
      <w:tr w14:paraId="06AAECE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398" w:type="pc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E9F96B0">
            <w:pPr>
              <w:pStyle w:val="2"/>
              <w:ind w:left="66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11</w:t>
            </w:r>
          </w:p>
        </w:tc>
        <w:tc>
          <w:tcPr>
            <w:tcW w:w="73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AA09C08">
            <w:pPr>
              <w:pStyle w:val="2"/>
              <w:ind w:left="66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2026.5.30</w:t>
            </w:r>
          </w:p>
        </w:tc>
        <w:tc>
          <w:tcPr>
            <w:tcW w:w="2451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61DF5B1">
            <w:pPr>
              <w:pStyle w:val="2"/>
              <w:ind w:left="66"/>
              <w:rPr>
                <w:rFonts w:hint="eastAsia"/>
              </w:rPr>
            </w:pPr>
            <w:r>
              <w:rPr>
                <w:rFonts w:hint="eastAsia"/>
              </w:rPr>
              <w:t>全文通读审阅，对语言表达进行润色，</w:t>
            </w:r>
          </w:p>
          <w:p w14:paraId="48EEA1BD">
            <w:pPr>
              <w:pStyle w:val="2"/>
              <w:ind w:left="66"/>
              <w:rPr>
                <w:rFonts w:hint="eastAsia"/>
              </w:rPr>
            </w:pPr>
            <w:r>
              <w:rPr>
                <w:rFonts w:hint="eastAsia"/>
              </w:rPr>
              <w:t>检查是否存在错别字及语病</w:t>
            </w:r>
          </w:p>
        </w:tc>
        <w:tc>
          <w:tcPr>
            <w:tcW w:w="70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D6498E0">
            <w:pPr>
              <w:pStyle w:val="2"/>
              <w:ind w:left="66"/>
              <w:rPr>
                <w:rFonts w:hint="eastAsia"/>
              </w:rPr>
            </w:pPr>
          </w:p>
        </w:tc>
        <w:tc>
          <w:tcPr>
            <w:tcW w:w="7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top"/>
          </w:tcPr>
          <w:p w14:paraId="2F6D5C4D">
            <w:pPr>
              <w:pStyle w:val="2"/>
              <w:ind w:left="66"/>
              <w:rPr>
                <w:rFonts w:hint="eastAsia"/>
              </w:rPr>
            </w:pPr>
          </w:p>
        </w:tc>
      </w:tr>
      <w:tr w14:paraId="45E4A70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398" w:type="pc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34D53DF">
            <w:pPr>
              <w:pStyle w:val="2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</w:t>
            </w:r>
          </w:p>
        </w:tc>
        <w:tc>
          <w:tcPr>
            <w:tcW w:w="73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56B90E7">
            <w:pPr>
              <w:pStyle w:val="2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2026.6.5</w:t>
            </w:r>
          </w:p>
        </w:tc>
        <w:tc>
          <w:tcPr>
            <w:tcW w:w="2451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350CFD1">
            <w:pPr>
              <w:pStyle w:val="2"/>
              <w:rPr>
                <w:rFonts w:hint="eastAsia"/>
              </w:rPr>
            </w:pPr>
            <w:r>
              <w:rPr>
                <w:rFonts w:hint="eastAsia"/>
              </w:rPr>
              <w:t>预答辩前最终检查，模拟答辩流程，指</w:t>
            </w:r>
          </w:p>
          <w:p w14:paraId="7B29F025">
            <w:pPr>
              <w:pStyle w:val="2"/>
              <w:rPr>
                <w:rFonts w:hint="eastAsia"/>
              </w:rPr>
            </w:pPr>
            <w:r>
              <w:rPr>
                <w:rFonts w:hint="eastAsia"/>
              </w:rPr>
              <w:t>出需进一步修改完善的地方</w:t>
            </w:r>
          </w:p>
        </w:tc>
        <w:tc>
          <w:tcPr>
            <w:tcW w:w="70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1513F03">
            <w:pPr>
              <w:pStyle w:val="2"/>
              <w:rPr>
                <w:rFonts w:hint="eastAsia"/>
              </w:rPr>
            </w:pPr>
          </w:p>
        </w:tc>
        <w:tc>
          <w:tcPr>
            <w:tcW w:w="7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top"/>
          </w:tcPr>
          <w:p w14:paraId="08AAF21B">
            <w:pPr>
              <w:pStyle w:val="2"/>
              <w:rPr>
                <w:rFonts w:hint="eastAsia"/>
              </w:rPr>
            </w:pPr>
          </w:p>
        </w:tc>
      </w:tr>
      <w:tr w14:paraId="20C022D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398" w:type="pc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A8FC32D">
            <w:pPr>
              <w:pStyle w:val="2"/>
              <w:spacing w:line="264" w:lineRule="auto"/>
              <w:ind w:left="68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13</w:t>
            </w:r>
          </w:p>
        </w:tc>
        <w:tc>
          <w:tcPr>
            <w:tcW w:w="73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C04D254">
            <w:pPr>
              <w:pStyle w:val="2"/>
              <w:spacing w:line="264" w:lineRule="auto"/>
              <w:ind w:left="68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2026.6.8</w:t>
            </w:r>
          </w:p>
        </w:tc>
        <w:tc>
          <w:tcPr>
            <w:tcW w:w="2451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AE0EED7">
            <w:pPr>
              <w:pStyle w:val="2"/>
              <w:spacing w:line="264" w:lineRule="auto"/>
              <w:ind w:left="68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毕业答辩后，询问答辩中出现的问题，进行最后指导</w:t>
            </w:r>
          </w:p>
        </w:tc>
        <w:tc>
          <w:tcPr>
            <w:tcW w:w="70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8C5D86A">
            <w:pPr>
              <w:pStyle w:val="2"/>
              <w:spacing w:line="264" w:lineRule="auto"/>
              <w:ind w:left="68"/>
              <w:rPr>
                <w:rFonts w:hint="eastAsia"/>
              </w:rPr>
            </w:pPr>
          </w:p>
        </w:tc>
        <w:tc>
          <w:tcPr>
            <w:tcW w:w="7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top"/>
          </w:tcPr>
          <w:p w14:paraId="0DF711C3">
            <w:pPr>
              <w:pStyle w:val="2"/>
              <w:spacing w:line="264" w:lineRule="auto"/>
              <w:ind w:left="68"/>
              <w:rPr>
                <w:rFonts w:hint="eastAsia"/>
              </w:rPr>
            </w:pPr>
          </w:p>
        </w:tc>
      </w:tr>
    </w:tbl>
    <w:p w14:paraId="2E10F534">
      <w:pPr>
        <w:spacing w:line="320" w:lineRule="exact"/>
        <w:ind w:firstLine="420" w:firstLineChars="200"/>
        <w:rPr>
          <w:rFonts w:hint="eastAsia"/>
          <w:sz w:val="21"/>
        </w:rPr>
      </w:pPr>
      <w:r>
        <w:rPr>
          <w:rFonts w:hint="eastAsia"/>
          <w:sz w:val="21"/>
        </w:rPr>
        <w:t>注：</w:t>
      </w:r>
    </w:p>
    <w:p w14:paraId="6C2A3293">
      <w:pPr>
        <w:spacing w:line="300" w:lineRule="exact"/>
        <w:ind w:firstLine="420" w:firstLineChars="200"/>
        <w:rPr>
          <w:rFonts w:hint="eastAsia"/>
          <w:sz w:val="21"/>
        </w:rPr>
      </w:pPr>
      <w:r>
        <w:rPr>
          <w:rFonts w:hint="eastAsia"/>
          <w:sz w:val="21"/>
        </w:rPr>
        <w:t>1．指导教师和学生都要在该表上用签字笔或钢笔签名，学生接受指导的情况作为评定论文成绩的依据；</w:t>
      </w:r>
    </w:p>
    <w:p w14:paraId="710B68A0">
      <w:pPr>
        <w:spacing w:line="300" w:lineRule="exact"/>
        <w:ind w:firstLine="420" w:firstLineChars="200"/>
        <w:rPr>
          <w:rFonts w:hint="eastAsia"/>
          <w:sz w:val="21"/>
        </w:rPr>
      </w:pPr>
      <w:r>
        <w:rPr>
          <w:rFonts w:hint="eastAsia"/>
          <w:sz w:val="21"/>
        </w:rPr>
        <w:t>2．经指导教师提醒,学生仍连续三周不来接受指导,指导教师将名单上报各系,各系给学生黄牌警告并张榜公布；</w:t>
      </w:r>
    </w:p>
    <w:p w14:paraId="1A91CBA5">
      <w:pPr>
        <w:spacing w:line="300" w:lineRule="exact"/>
        <w:ind w:firstLine="420" w:firstLineChars="200"/>
      </w:pPr>
      <w:r>
        <w:rPr>
          <w:rFonts w:hint="eastAsia"/>
          <w:sz w:val="21"/>
        </w:rPr>
        <w:t>3. 学生接受指导的次数少于</w:t>
      </w:r>
      <w:r>
        <w:rPr>
          <w:rFonts w:hint="eastAsia"/>
          <w:color w:val="auto"/>
          <w:sz w:val="21"/>
        </w:rPr>
        <w:t>12次</w:t>
      </w:r>
      <w:r>
        <w:rPr>
          <w:rFonts w:hint="eastAsia"/>
          <w:sz w:val="21"/>
        </w:rPr>
        <w:t>,不准其参加答辩</w:t>
      </w:r>
      <w:r>
        <w:rPr>
          <w:rFonts w:hint="eastAsia"/>
          <w:sz w:val="21"/>
          <w:lang w:eastAsia="zh-CN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A910B5"/>
    <w:rsid w:val="17BF2886"/>
    <w:rsid w:val="3ADC2C9B"/>
    <w:rsid w:val="4B8006BF"/>
    <w:rsid w:val="4DEE7FEE"/>
    <w:rsid w:val="4FA36F15"/>
    <w:rsid w:val="51B447AE"/>
    <w:rsid w:val="52A73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Times New Roman" w:eastAsia="宋体" w:cs="Times New Roman"/>
      <w:sz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qFormat/>
    <w:uiPriority w:val="0"/>
    <w:rPr>
      <w:rFonts w:hAnsi="Courier New"/>
      <w:kern w:val="2"/>
      <w:sz w:val="21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501</Words>
  <Characters>616</Characters>
  <Lines>0</Lines>
  <Paragraphs>0</Paragraphs>
  <TotalTime>22</TotalTime>
  <ScaleCrop>false</ScaleCrop>
  <LinksUpToDate>false</LinksUpToDate>
  <CharactersWithSpaces>671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2024-12-27T01:56:00Z</dcterms:created>
  <dc:creator>HUAWEI</dc:creator>
  <cp:lastModifiedBy>WPS_1662525870</cp:lastModifiedBy>
  <dcterms:modified xsi:type="dcterms:W3CDTF">2026-06-15T09:28:22Z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C12FB00765344D56A4D40DF5B154022E_13</vt:lpwstr>
  </property>
  <property fmtid="{D5CDD505-2E9C-101B-9397-08002B2CF9AE}" pid="4" name="KSOTemplateDocerSaveRecord">
    <vt:lpwstr>eyJoZGlkIjoiMmM1NzZlODliODg2Y2NkMDg1YzQyNzFiZDBhNWQxZGQiLCJ1c2VySWQiOiIxNDEwNDg5MjI2In0=</vt:lpwstr>
  </property>
</Properties>
</file>