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925F7">
      <w:pPr>
        <w:rPr>
          <w:sz w:val="28"/>
          <w:szCs w:val="28"/>
        </w:rPr>
      </w:pPr>
      <w:r>
        <w:rPr>
          <w:rFonts w:hint="eastAsia" w:ascii="黑体" w:hAnsi="Arial" w:eastAsia="黑体" w:cs="宋体"/>
          <w:b/>
          <w:kern w:val="0"/>
          <w:sz w:val="30"/>
          <w:szCs w:val="30"/>
        </w:rPr>
        <w:t>天津农学院</w:t>
      </w:r>
      <w:r>
        <w:rPr>
          <w:rFonts w:hint="eastAsia" w:ascii="黑体" w:hAnsi="Arial" w:eastAsia="黑体" w:cs="宋体"/>
          <w:b/>
          <w:kern w:val="0"/>
          <w:sz w:val="30"/>
          <w:szCs w:val="30"/>
          <w:u w:val="single"/>
        </w:rPr>
        <w:t xml:space="preserve">  食品科学与生物工程  </w:t>
      </w:r>
      <w:r>
        <w:rPr>
          <w:rFonts w:hint="eastAsia" w:ascii="黑体" w:hAnsi="Arial" w:eastAsia="黑体" w:cs="宋体"/>
          <w:b/>
          <w:kern w:val="0"/>
          <w:sz w:val="30"/>
          <w:szCs w:val="30"/>
        </w:rPr>
        <w:t>学院实习成绩考核表</w:t>
      </w:r>
    </w:p>
    <w:tbl>
      <w:tblPr>
        <w:tblStyle w:val="13"/>
        <w:tblW w:w="104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0"/>
        <w:gridCol w:w="979"/>
        <w:gridCol w:w="86"/>
        <w:gridCol w:w="623"/>
        <w:gridCol w:w="1417"/>
        <w:gridCol w:w="1079"/>
        <w:gridCol w:w="1841"/>
        <w:gridCol w:w="1075"/>
        <w:gridCol w:w="140"/>
        <w:gridCol w:w="569"/>
        <w:gridCol w:w="736"/>
      </w:tblGrid>
      <w:tr w14:paraId="5317C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12" w:type="dxa"/>
            <w:vAlign w:val="center"/>
          </w:tcPr>
          <w:p w14:paraId="79D24D38">
            <w:pPr>
              <w:widowControl/>
              <w:spacing w:line="360" w:lineRule="auto"/>
              <w:jc w:val="center"/>
              <w:rPr>
                <w:kern w:val="0"/>
                <w:szCs w:val="21"/>
              </w:rPr>
            </w:pPr>
            <w:r>
              <w:rPr>
                <w:kern w:val="0"/>
                <w:szCs w:val="21"/>
              </w:rPr>
              <w:t>姓  名</w:t>
            </w:r>
          </w:p>
        </w:tc>
        <w:tc>
          <w:tcPr>
            <w:tcW w:w="979" w:type="dxa"/>
            <w:vAlign w:val="center"/>
          </w:tcPr>
          <w:p w14:paraId="13E94B0B">
            <w:pPr>
              <w:widowControl/>
              <w:spacing w:line="360" w:lineRule="auto"/>
              <w:jc w:val="center"/>
              <w:rPr>
                <w:rFonts w:hint="eastAsia"/>
                <w:kern w:val="0"/>
                <w:szCs w:val="21"/>
              </w:rPr>
            </w:pPr>
            <w:r>
              <w:rPr>
                <w:rFonts w:hint="eastAsia"/>
                <w:kern w:val="0"/>
                <w:szCs w:val="21"/>
                <w:lang w:val="en-US" w:eastAsia="zh-CN"/>
              </w:rPr>
              <w:t xml:space="preserve">黄永淇 </w:t>
            </w:r>
          </w:p>
        </w:tc>
        <w:tc>
          <w:tcPr>
            <w:tcW w:w="709" w:type="dxa"/>
            <w:gridSpan w:val="2"/>
            <w:vAlign w:val="center"/>
          </w:tcPr>
          <w:p w14:paraId="77F09579">
            <w:pPr>
              <w:widowControl/>
              <w:spacing w:line="360" w:lineRule="auto"/>
              <w:jc w:val="center"/>
              <w:rPr>
                <w:kern w:val="0"/>
                <w:szCs w:val="21"/>
              </w:rPr>
            </w:pPr>
            <w:r>
              <w:rPr>
                <w:kern w:val="0"/>
                <w:szCs w:val="21"/>
              </w:rPr>
              <w:t>学号</w:t>
            </w:r>
          </w:p>
        </w:tc>
        <w:tc>
          <w:tcPr>
            <w:tcW w:w="1417" w:type="dxa"/>
            <w:vAlign w:val="center"/>
          </w:tcPr>
          <w:p w14:paraId="63A330CD">
            <w:pPr>
              <w:widowControl/>
              <w:spacing w:line="360" w:lineRule="auto"/>
              <w:jc w:val="center"/>
              <w:rPr>
                <w:kern w:val="0"/>
                <w:szCs w:val="21"/>
              </w:rPr>
            </w:pPr>
            <w:r>
              <w:rPr>
                <w:rFonts w:hint="eastAsia"/>
                <w:kern w:val="0"/>
                <w:szCs w:val="21"/>
              </w:rPr>
              <w:t>2209014</w:t>
            </w:r>
            <w:r>
              <w:rPr>
                <w:rFonts w:hint="eastAsia"/>
                <w:kern w:val="0"/>
                <w:szCs w:val="21"/>
                <w:lang w:val="en-US" w:eastAsia="zh-CN"/>
              </w:rPr>
              <w:t>3</w:t>
            </w:r>
            <w:r>
              <w:rPr>
                <w:rFonts w:hint="eastAsia"/>
                <w:kern w:val="0"/>
                <w:szCs w:val="21"/>
              </w:rPr>
              <w:t>18</w:t>
            </w:r>
          </w:p>
        </w:tc>
        <w:tc>
          <w:tcPr>
            <w:tcW w:w="1079" w:type="dxa"/>
            <w:vAlign w:val="center"/>
          </w:tcPr>
          <w:p w14:paraId="06940D68">
            <w:pPr>
              <w:spacing w:line="360" w:lineRule="auto"/>
              <w:jc w:val="center"/>
              <w:rPr>
                <w:kern w:val="0"/>
                <w:szCs w:val="21"/>
              </w:rPr>
            </w:pPr>
            <w:r>
              <w:rPr>
                <w:bCs/>
                <w:szCs w:val="21"/>
                <w:lang w:val="zh-CN"/>
              </w:rPr>
              <w:t>专业班级</w:t>
            </w:r>
          </w:p>
        </w:tc>
        <w:tc>
          <w:tcPr>
            <w:tcW w:w="1842" w:type="dxa"/>
            <w:vAlign w:val="center"/>
          </w:tcPr>
          <w:p w14:paraId="78D2F597">
            <w:pPr>
              <w:spacing w:line="360" w:lineRule="auto"/>
              <w:jc w:val="center"/>
              <w:rPr>
                <w:kern w:val="0"/>
                <w:szCs w:val="21"/>
              </w:rPr>
            </w:pPr>
            <w:r>
              <w:rPr>
                <w:rFonts w:hint="eastAsia"/>
                <w:kern w:val="0"/>
                <w:szCs w:val="21"/>
              </w:rPr>
              <w:t>食品科学与工程</w:t>
            </w:r>
            <w:r>
              <w:rPr>
                <w:rFonts w:hint="eastAsia"/>
                <w:kern w:val="0"/>
                <w:szCs w:val="21"/>
                <w:lang w:val="en-US" w:eastAsia="zh-CN"/>
              </w:rPr>
              <w:t>3</w:t>
            </w:r>
            <w:r>
              <w:rPr>
                <w:rFonts w:hint="eastAsia"/>
                <w:kern w:val="0"/>
                <w:szCs w:val="21"/>
              </w:rPr>
              <w:t>班</w:t>
            </w:r>
          </w:p>
        </w:tc>
        <w:tc>
          <w:tcPr>
            <w:tcW w:w="1215" w:type="dxa"/>
            <w:gridSpan w:val="2"/>
            <w:vAlign w:val="center"/>
          </w:tcPr>
          <w:p w14:paraId="5024A581">
            <w:pPr>
              <w:spacing w:line="360" w:lineRule="auto"/>
              <w:rPr>
                <w:kern w:val="0"/>
                <w:szCs w:val="21"/>
              </w:rPr>
            </w:pPr>
            <w:r>
              <w:rPr>
                <w:kern w:val="0"/>
                <w:szCs w:val="21"/>
              </w:rPr>
              <w:t>指导老师</w:t>
            </w:r>
          </w:p>
        </w:tc>
        <w:tc>
          <w:tcPr>
            <w:tcW w:w="1302" w:type="dxa"/>
            <w:gridSpan w:val="2"/>
            <w:vAlign w:val="center"/>
          </w:tcPr>
          <w:p w14:paraId="28EE2540">
            <w:pPr>
              <w:spacing w:line="360" w:lineRule="auto"/>
              <w:rPr>
                <w:rFonts w:hint="eastAsia"/>
                <w:kern w:val="0"/>
                <w:szCs w:val="21"/>
              </w:rPr>
            </w:pPr>
            <w:r>
              <w:rPr>
                <w:rFonts w:hint="eastAsia"/>
                <w:kern w:val="0"/>
                <w:szCs w:val="21"/>
              </w:rPr>
              <w:t>任小青</w:t>
            </w:r>
          </w:p>
        </w:tc>
      </w:tr>
      <w:tr w14:paraId="747B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912" w:type="dxa"/>
            <w:vAlign w:val="center"/>
          </w:tcPr>
          <w:p w14:paraId="51D9F11C">
            <w:pPr>
              <w:widowControl/>
              <w:snapToGrid w:val="0"/>
              <w:jc w:val="center"/>
              <w:rPr>
                <w:kern w:val="0"/>
                <w:sz w:val="24"/>
                <w:szCs w:val="20"/>
              </w:rPr>
            </w:pPr>
            <w:r>
              <w:rPr>
                <w:kern w:val="0"/>
                <w:sz w:val="24"/>
                <w:szCs w:val="20"/>
              </w:rPr>
              <w:t>实习单位</w:t>
            </w:r>
          </w:p>
        </w:tc>
        <w:tc>
          <w:tcPr>
            <w:tcW w:w="8543" w:type="dxa"/>
            <w:gridSpan w:val="10"/>
            <w:vAlign w:val="center"/>
          </w:tcPr>
          <w:p w14:paraId="3103A91F">
            <w:pPr>
              <w:widowControl/>
              <w:snapToGrid w:val="0"/>
              <w:jc w:val="center"/>
              <w:rPr>
                <w:kern w:val="0"/>
                <w:sz w:val="24"/>
                <w:szCs w:val="20"/>
              </w:rPr>
            </w:pPr>
            <w:r>
              <w:rPr>
                <w:rFonts w:hint="eastAsia"/>
                <w:kern w:val="0"/>
                <w:sz w:val="24"/>
                <w:szCs w:val="20"/>
                <w:lang w:val="en-US" w:eastAsia="zh-CN"/>
              </w:rPr>
              <w:t>恩施晓姚农夫食品开发有限公司</w:t>
            </w:r>
            <w:bookmarkStart w:id="0" w:name="_GoBack"/>
            <w:bookmarkEnd w:id="0"/>
          </w:p>
        </w:tc>
      </w:tr>
      <w:tr w14:paraId="11C9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912" w:type="dxa"/>
            <w:vAlign w:val="center"/>
          </w:tcPr>
          <w:p w14:paraId="4EFED5B9">
            <w:pPr>
              <w:widowControl/>
              <w:snapToGrid w:val="0"/>
              <w:jc w:val="center"/>
              <w:rPr>
                <w:kern w:val="0"/>
                <w:sz w:val="24"/>
                <w:szCs w:val="20"/>
              </w:rPr>
            </w:pPr>
            <w:r>
              <w:rPr>
                <w:kern w:val="0"/>
                <w:sz w:val="24"/>
                <w:szCs w:val="20"/>
              </w:rPr>
              <w:t>实习时间</w:t>
            </w:r>
          </w:p>
        </w:tc>
        <w:tc>
          <w:tcPr>
            <w:tcW w:w="8543" w:type="dxa"/>
            <w:gridSpan w:val="10"/>
            <w:vAlign w:val="center"/>
          </w:tcPr>
          <w:p w14:paraId="2159EC41">
            <w:pPr>
              <w:widowControl/>
              <w:spacing w:line="360" w:lineRule="auto"/>
              <w:jc w:val="left"/>
              <w:rPr>
                <w:kern w:val="0"/>
                <w:sz w:val="24"/>
                <w:szCs w:val="20"/>
              </w:rPr>
            </w:pPr>
            <w:r>
              <w:rPr>
                <w:kern w:val="0"/>
                <w:sz w:val="24"/>
                <w:szCs w:val="20"/>
              </w:rPr>
              <w:t xml:space="preserve">自  </w:t>
            </w:r>
            <w:r>
              <w:rPr>
                <w:rFonts w:hint="eastAsia"/>
                <w:kern w:val="0"/>
                <w:sz w:val="24"/>
                <w:szCs w:val="20"/>
              </w:rPr>
              <w:t xml:space="preserve"> 2026</w:t>
            </w:r>
            <w:r>
              <w:rPr>
                <w:kern w:val="0"/>
                <w:sz w:val="24"/>
                <w:szCs w:val="20"/>
              </w:rPr>
              <w:t xml:space="preserve"> </w:t>
            </w:r>
            <w:r>
              <w:rPr>
                <w:rFonts w:hint="eastAsia"/>
                <w:kern w:val="0"/>
                <w:sz w:val="24"/>
                <w:szCs w:val="20"/>
              </w:rPr>
              <w:t xml:space="preserve">  </w:t>
            </w:r>
            <w:r>
              <w:rPr>
                <w:kern w:val="0"/>
                <w:sz w:val="24"/>
                <w:szCs w:val="20"/>
              </w:rPr>
              <w:t xml:space="preserve">年 </w:t>
            </w:r>
            <w:r>
              <w:rPr>
                <w:rFonts w:hint="eastAsia"/>
                <w:kern w:val="0"/>
                <w:sz w:val="24"/>
                <w:szCs w:val="20"/>
              </w:rPr>
              <w:t xml:space="preserve">  </w:t>
            </w:r>
            <w:r>
              <w:rPr>
                <w:rFonts w:hint="eastAsia"/>
                <w:kern w:val="0"/>
                <w:sz w:val="24"/>
                <w:szCs w:val="20"/>
                <w:lang w:val="en-US" w:eastAsia="zh-CN"/>
              </w:rPr>
              <w:t>2</w:t>
            </w:r>
            <w:r>
              <w:rPr>
                <w:rFonts w:hint="eastAsia"/>
                <w:kern w:val="0"/>
                <w:sz w:val="24"/>
                <w:szCs w:val="20"/>
              </w:rPr>
              <w:t xml:space="preserve"> </w:t>
            </w:r>
            <w:r>
              <w:rPr>
                <w:kern w:val="0"/>
                <w:sz w:val="24"/>
                <w:szCs w:val="20"/>
              </w:rPr>
              <w:t xml:space="preserve">月 </w:t>
            </w:r>
            <w:r>
              <w:rPr>
                <w:rFonts w:hint="eastAsia"/>
                <w:kern w:val="0"/>
                <w:sz w:val="24"/>
                <w:szCs w:val="20"/>
              </w:rPr>
              <w:t xml:space="preserve"> </w:t>
            </w:r>
            <w:r>
              <w:rPr>
                <w:rFonts w:hint="eastAsia"/>
                <w:kern w:val="0"/>
                <w:sz w:val="24"/>
                <w:szCs w:val="20"/>
                <w:lang w:val="en-US" w:eastAsia="zh-CN"/>
              </w:rPr>
              <w:t>28</w:t>
            </w:r>
            <w:r>
              <w:rPr>
                <w:kern w:val="0"/>
                <w:sz w:val="24"/>
                <w:szCs w:val="20"/>
              </w:rPr>
              <w:t xml:space="preserve"> </w:t>
            </w:r>
            <w:r>
              <w:rPr>
                <w:rFonts w:hint="eastAsia"/>
                <w:kern w:val="0"/>
                <w:sz w:val="24"/>
                <w:szCs w:val="20"/>
              </w:rPr>
              <w:t xml:space="preserve"> </w:t>
            </w:r>
            <w:r>
              <w:rPr>
                <w:kern w:val="0"/>
                <w:sz w:val="24"/>
                <w:szCs w:val="20"/>
              </w:rPr>
              <w:t xml:space="preserve">日 至 </w:t>
            </w:r>
            <w:r>
              <w:rPr>
                <w:rFonts w:hint="eastAsia"/>
                <w:kern w:val="0"/>
                <w:sz w:val="24"/>
                <w:szCs w:val="20"/>
              </w:rPr>
              <w:t xml:space="preserve"> 2026   </w:t>
            </w:r>
            <w:r>
              <w:rPr>
                <w:kern w:val="0"/>
                <w:sz w:val="24"/>
                <w:szCs w:val="20"/>
              </w:rPr>
              <w:t xml:space="preserve">年   </w:t>
            </w:r>
            <w:r>
              <w:rPr>
                <w:rFonts w:hint="eastAsia"/>
                <w:kern w:val="0"/>
                <w:sz w:val="24"/>
                <w:szCs w:val="20"/>
                <w:lang w:val="en-US" w:eastAsia="zh-CN"/>
              </w:rPr>
              <w:t>4</w:t>
            </w:r>
            <w:r>
              <w:rPr>
                <w:rFonts w:hint="eastAsia"/>
                <w:kern w:val="0"/>
                <w:sz w:val="24"/>
                <w:szCs w:val="20"/>
              </w:rPr>
              <w:t xml:space="preserve">  </w:t>
            </w:r>
            <w:r>
              <w:rPr>
                <w:kern w:val="0"/>
                <w:sz w:val="24"/>
                <w:szCs w:val="20"/>
              </w:rPr>
              <w:t xml:space="preserve">月 </w:t>
            </w:r>
            <w:r>
              <w:rPr>
                <w:rFonts w:hint="eastAsia"/>
                <w:kern w:val="0"/>
                <w:sz w:val="24"/>
                <w:szCs w:val="20"/>
              </w:rPr>
              <w:t xml:space="preserve">  </w:t>
            </w:r>
            <w:r>
              <w:rPr>
                <w:rFonts w:hint="eastAsia"/>
                <w:kern w:val="0"/>
                <w:sz w:val="24"/>
                <w:szCs w:val="20"/>
                <w:lang w:val="en-US" w:eastAsia="zh-CN"/>
              </w:rPr>
              <w:t>30</w:t>
            </w:r>
            <w:r>
              <w:rPr>
                <w:rFonts w:hint="eastAsia"/>
                <w:kern w:val="0"/>
                <w:sz w:val="24"/>
                <w:szCs w:val="20"/>
              </w:rPr>
              <w:t xml:space="preserve"> </w:t>
            </w:r>
            <w:r>
              <w:rPr>
                <w:kern w:val="0"/>
                <w:sz w:val="24"/>
                <w:szCs w:val="20"/>
              </w:rPr>
              <w:t>日</w:t>
            </w:r>
          </w:p>
        </w:tc>
      </w:tr>
      <w:tr w14:paraId="227BC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0455" w:type="dxa"/>
            <w:gridSpan w:val="11"/>
            <w:vAlign w:val="center"/>
          </w:tcPr>
          <w:p w14:paraId="72FB01AA">
            <w:pPr>
              <w:widowControl/>
              <w:spacing w:line="360" w:lineRule="auto"/>
              <w:jc w:val="left"/>
              <w:rPr>
                <w:kern w:val="0"/>
                <w:sz w:val="24"/>
                <w:szCs w:val="20"/>
              </w:rPr>
            </w:pPr>
            <w:r>
              <w:rPr>
                <w:rFonts w:hint="eastAsia" w:ascii="宋体" w:hAnsi="宋体" w:cs="宋体"/>
                <w:kern w:val="0"/>
                <w:sz w:val="24"/>
                <w:szCs w:val="20"/>
              </w:rPr>
              <w:t>实习内容：</w:t>
            </w:r>
            <w:r>
              <w:rPr>
                <w:rFonts w:hint="eastAsia" w:ascii="宋体" w:hAnsi="宋体" w:cs="宋体"/>
                <w:kern w:val="0"/>
                <w:sz w:val="24"/>
                <w:szCs w:val="20"/>
                <w:lang w:val="en-US" w:eastAsia="zh-CN"/>
              </w:rPr>
              <w:t>主要参与手撕腊肉，同时也偶尔进行研制，烟熏等生产工作</w:t>
            </w:r>
          </w:p>
        </w:tc>
      </w:tr>
      <w:tr w14:paraId="5DB38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jc w:val="center"/>
        </w:trPr>
        <w:tc>
          <w:tcPr>
            <w:tcW w:w="10455" w:type="dxa"/>
            <w:gridSpan w:val="11"/>
          </w:tcPr>
          <w:p w14:paraId="1C1327E7">
            <w:pPr>
              <w:widowControl/>
              <w:spacing w:line="360" w:lineRule="auto"/>
              <w:rPr>
                <w:kern w:val="0"/>
                <w:sz w:val="24"/>
                <w:szCs w:val="20"/>
              </w:rPr>
            </w:pPr>
            <w:r>
              <w:rPr>
                <w:kern w:val="0"/>
                <w:sz w:val="24"/>
                <w:szCs w:val="20"/>
              </w:rPr>
              <w:t>实习</w:t>
            </w:r>
            <w:r>
              <w:rPr>
                <w:rFonts w:hint="eastAsia"/>
                <w:kern w:val="0"/>
                <w:sz w:val="24"/>
                <w:szCs w:val="20"/>
              </w:rPr>
              <w:t>单位评价</w:t>
            </w:r>
            <w:r>
              <w:rPr>
                <w:kern w:val="0"/>
                <w:sz w:val="24"/>
                <w:szCs w:val="20"/>
              </w:rPr>
              <w:t>：</w:t>
            </w:r>
            <w:r>
              <w:rPr>
                <w:rFonts w:hint="eastAsia"/>
                <w:kern w:val="0"/>
                <w:sz w:val="24"/>
                <w:szCs w:val="20"/>
                <w:lang w:val="en-US" w:eastAsia="zh-CN"/>
              </w:rPr>
              <w:t xml:space="preserve">在实习过程中遵守公司规定，辛勤生产劳动，严格按照生产步骤进行生产工作。积 </w:t>
            </w:r>
          </w:p>
          <w:p w14:paraId="021DE220">
            <w:pPr>
              <w:widowControl/>
              <w:spacing w:line="360" w:lineRule="auto"/>
              <w:rPr>
                <w:kern w:val="0"/>
                <w:sz w:val="24"/>
                <w:szCs w:val="20"/>
              </w:rPr>
            </w:pPr>
            <w:r>
              <w:rPr>
                <w:rFonts w:hint="eastAsia"/>
                <w:kern w:val="0"/>
                <w:sz w:val="24"/>
                <w:szCs w:val="20"/>
                <w:lang w:val="en-US" w:eastAsia="zh-CN"/>
              </w:rPr>
              <w:t>极合作，努力解决问题。虚心向前辈请教，表现良好。</w:t>
            </w:r>
          </w:p>
          <w:p w14:paraId="4F7885D8">
            <w:pPr>
              <w:widowControl/>
              <w:spacing w:line="360" w:lineRule="auto"/>
              <w:ind w:firstLine="1560" w:firstLineChars="650"/>
              <w:rPr>
                <w:kern w:val="0"/>
                <w:sz w:val="24"/>
                <w:szCs w:val="20"/>
              </w:rPr>
            </w:pPr>
            <w:r>
              <w:rPr>
                <w:kern w:val="0"/>
                <w:sz w:val="24"/>
                <w:szCs w:val="20"/>
              </w:rPr>
              <w:t>实习单位指导教师签名：</w:t>
            </w:r>
            <w:r>
              <w:rPr>
                <w:kern w:val="0"/>
                <w:sz w:val="24"/>
                <w:szCs w:val="20"/>
                <w:u w:val="single"/>
              </w:rPr>
              <w:t xml:space="preserve">    </w:t>
            </w:r>
            <w:r>
              <w:rPr>
                <w:rFonts w:hint="eastAsia"/>
                <w:kern w:val="0"/>
                <w:sz w:val="24"/>
                <w:szCs w:val="20"/>
                <w:u w:val="single"/>
                <w:lang w:val="en-US" w:eastAsia="zh-CN"/>
              </w:rPr>
              <w:t>赵业</w:t>
            </w:r>
            <w:r>
              <w:rPr>
                <w:kern w:val="0"/>
                <w:sz w:val="24"/>
                <w:szCs w:val="20"/>
                <w:u w:val="single"/>
              </w:rPr>
              <w:t xml:space="preserve">     </w:t>
            </w:r>
            <w:r>
              <w:rPr>
                <w:kern w:val="0"/>
                <w:sz w:val="24"/>
                <w:szCs w:val="20"/>
              </w:rPr>
              <w:t xml:space="preserve">     </w:t>
            </w:r>
            <w:r>
              <w:rPr>
                <w:kern w:val="0"/>
                <w:sz w:val="24"/>
                <w:szCs w:val="20"/>
                <w:u w:val="single"/>
              </w:rPr>
              <w:t xml:space="preserve">  </w:t>
            </w:r>
            <w:r>
              <w:rPr>
                <w:rFonts w:hint="eastAsia"/>
                <w:kern w:val="0"/>
                <w:sz w:val="24"/>
                <w:szCs w:val="20"/>
                <w:u w:val="single"/>
                <w:lang w:val="en-US" w:eastAsia="zh-CN"/>
              </w:rPr>
              <w:t>2026</w:t>
            </w:r>
            <w:r>
              <w:rPr>
                <w:kern w:val="0"/>
                <w:sz w:val="24"/>
                <w:szCs w:val="20"/>
                <w:u w:val="single"/>
              </w:rPr>
              <w:t xml:space="preserve"> </w:t>
            </w:r>
            <w:r>
              <w:rPr>
                <w:kern w:val="0"/>
                <w:sz w:val="24"/>
                <w:szCs w:val="20"/>
              </w:rPr>
              <w:t>年</w:t>
            </w:r>
            <w:r>
              <w:rPr>
                <w:kern w:val="0"/>
                <w:sz w:val="24"/>
                <w:szCs w:val="20"/>
                <w:u w:val="single"/>
              </w:rPr>
              <w:t xml:space="preserve">   </w:t>
            </w:r>
            <w:r>
              <w:rPr>
                <w:rFonts w:hint="eastAsia"/>
                <w:kern w:val="0"/>
                <w:sz w:val="24"/>
                <w:szCs w:val="20"/>
                <w:u w:val="single"/>
                <w:lang w:val="en-US" w:eastAsia="zh-CN"/>
              </w:rPr>
              <w:t>4</w:t>
            </w:r>
            <w:r>
              <w:rPr>
                <w:kern w:val="0"/>
                <w:sz w:val="24"/>
                <w:szCs w:val="20"/>
                <w:u w:val="single"/>
              </w:rPr>
              <w:t xml:space="preserve">   </w:t>
            </w:r>
            <w:r>
              <w:rPr>
                <w:kern w:val="0"/>
                <w:sz w:val="24"/>
                <w:szCs w:val="20"/>
              </w:rPr>
              <w:t>月</w:t>
            </w:r>
            <w:r>
              <w:rPr>
                <w:kern w:val="0"/>
                <w:sz w:val="24"/>
                <w:szCs w:val="20"/>
                <w:u w:val="single"/>
              </w:rPr>
              <w:t xml:space="preserve"> </w:t>
            </w:r>
            <w:r>
              <w:rPr>
                <w:rFonts w:hint="eastAsia"/>
                <w:kern w:val="0"/>
                <w:sz w:val="24"/>
                <w:szCs w:val="20"/>
                <w:u w:val="single"/>
                <w:lang w:val="en-US" w:eastAsia="zh-CN"/>
              </w:rPr>
              <w:t>30</w:t>
            </w:r>
            <w:r>
              <w:rPr>
                <w:kern w:val="0"/>
                <w:sz w:val="24"/>
                <w:szCs w:val="20"/>
                <w:u w:val="single"/>
              </w:rPr>
              <w:t xml:space="preserve">   </w:t>
            </w:r>
            <w:r>
              <w:rPr>
                <w:kern w:val="0"/>
                <w:sz w:val="24"/>
                <w:szCs w:val="20"/>
              </w:rPr>
              <w:t>日</w:t>
            </w:r>
          </w:p>
        </w:tc>
      </w:tr>
      <w:tr w14:paraId="108E7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2977" w:type="dxa"/>
            <w:gridSpan w:val="3"/>
            <w:vAlign w:val="center"/>
          </w:tcPr>
          <w:p w14:paraId="4C42BD64">
            <w:pPr>
              <w:jc w:val="center"/>
              <w:rPr>
                <w:b/>
                <w:szCs w:val="21"/>
              </w:rPr>
            </w:pPr>
            <w:r>
              <w:rPr>
                <w:b/>
                <w:sz w:val="18"/>
                <w:szCs w:val="18"/>
              </w:rPr>
              <w:t>毕业要求指标点</w:t>
            </w:r>
          </w:p>
        </w:tc>
        <w:tc>
          <w:tcPr>
            <w:tcW w:w="6036" w:type="dxa"/>
            <w:gridSpan w:val="5"/>
            <w:vAlign w:val="center"/>
          </w:tcPr>
          <w:p w14:paraId="37687D4B">
            <w:pPr>
              <w:jc w:val="center"/>
              <w:rPr>
                <w:b/>
                <w:szCs w:val="21"/>
              </w:rPr>
            </w:pPr>
            <w:r>
              <w:rPr>
                <w:b/>
                <w:szCs w:val="21"/>
              </w:rPr>
              <w:t>考核内容</w:t>
            </w:r>
          </w:p>
        </w:tc>
        <w:tc>
          <w:tcPr>
            <w:tcW w:w="709" w:type="dxa"/>
            <w:gridSpan w:val="2"/>
            <w:vAlign w:val="center"/>
          </w:tcPr>
          <w:p w14:paraId="3E9B8987">
            <w:pPr>
              <w:jc w:val="center"/>
              <w:rPr>
                <w:b/>
                <w:szCs w:val="21"/>
              </w:rPr>
            </w:pPr>
            <w:r>
              <w:rPr>
                <w:b/>
                <w:szCs w:val="21"/>
              </w:rPr>
              <w:t>权重</w:t>
            </w:r>
          </w:p>
        </w:tc>
        <w:tc>
          <w:tcPr>
            <w:tcW w:w="733" w:type="dxa"/>
            <w:vAlign w:val="center"/>
          </w:tcPr>
          <w:p w14:paraId="6FF7CD5E">
            <w:pPr>
              <w:jc w:val="center"/>
              <w:rPr>
                <w:b/>
                <w:szCs w:val="21"/>
              </w:rPr>
            </w:pPr>
            <w:r>
              <w:rPr>
                <w:b/>
                <w:szCs w:val="21"/>
              </w:rPr>
              <w:t>评分</w:t>
            </w:r>
          </w:p>
        </w:tc>
      </w:tr>
      <w:tr w14:paraId="02654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8" w:hRule="atLeast"/>
          <w:jc w:val="center"/>
        </w:trPr>
        <w:tc>
          <w:tcPr>
            <w:tcW w:w="2977" w:type="dxa"/>
            <w:gridSpan w:val="3"/>
            <w:vAlign w:val="center"/>
          </w:tcPr>
          <w:p w14:paraId="44F965A7">
            <w:pPr>
              <w:widowControl/>
              <w:rPr>
                <w:sz w:val="18"/>
                <w:szCs w:val="18"/>
              </w:rPr>
            </w:pPr>
            <w:r>
              <w:rPr>
                <w:rFonts w:hint="eastAsia"/>
                <w:sz w:val="18"/>
                <w:szCs w:val="18"/>
              </w:rPr>
              <w:t>6.2 能分析和评价食品加工和品质控制的工程实践对社会、健康、安全、法律、文化的影响，以及这些制约因素对食品领域项目实施的影响，并理解应承担的责任。</w:t>
            </w:r>
          </w:p>
        </w:tc>
        <w:tc>
          <w:tcPr>
            <w:tcW w:w="6036" w:type="dxa"/>
            <w:gridSpan w:val="5"/>
            <w:vAlign w:val="center"/>
          </w:tcPr>
          <w:p w14:paraId="2EBD9B06">
            <w:pPr>
              <w:rPr>
                <w:rFonts w:hint="eastAsia"/>
                <w:sz w:val="18"/>
                <w:szCs w:val="18"/>
              </w:rPr>
            </w:pPr>
            <w:r>
              <w:rPr>
                <w:rFonts w:hint="eastAsia"/>
                <w:sz w:val="18"/>
                <w:szCs w:val="18"/>
              </w:rPr>
              <w:t>1. 熟悉实习单位企业文化及所承担的社会责任，了解企业背景、企业简介、企业规模、经营范围；</w:t>
            </w:r>
          </w:p>
          <w:p w14:paraId="3AF1097A">
            <w:pPr>
              <w:rPr>
                <w:rFonts w:hint="eastAsia"/>
                <w:sz w:val="18"/>
                <w:szCs w:val="18"/>
              </w:rPr>
            </w:pPr>
            <w:r>
              <w:rPr>
                <w:rFonts w:hint="eastAsia"/>
                <w:sz w:val="18"/>
                <w:szCs w:val="18"/>
              </w:rPr>
              <w:t>2. 了解所在实习单位食品加工生产工艺流程、产品品质指标、加工设备、检测仪器型号、操作要点等；掌握厂房平面布置等；</w:t>
            </w:r>
          </w:p>
          <w:p w14:paraId="4C054E0F">
            <w:pPr>
              <w:rPr>
                <w:rFonts w:hint="eastAsia"/>
                <w:sz w:val="18"/>
                <w:szCs w:val="18"/>
              </w:rPr>
            </w:pPr>
            <w:r>
              <w:rPr>
                <w:rFonts w:hint="eastAsia"/>
                <w:sz w:val="18"/>
                <w:szCs w:val="18"/>
              </w:rPr>
              <w:t>3. 了解实习企业生产食品的相关法律、法规和标准、规范或规程；</w:t>
            </w:r>
          </w:p>
          <w:p w14:paraId="02906CE5">
            <w:pPr>
              <w:rPr>
                <w:sz w:val="18"/>
                <w:szCs w:val="18"/>
              </w:rPr>
            </w:pPr>
            <w:r>
              <w:rPr>
                <w:rFonts w:hint="eastAsia"/>
                <w:sz w:val="18"/>
                <w:szCs w:val="18"/>
              </w:rPr>
              <w:t>4. 理解食品加工和品质控制的工程实践对社会、健康、安全、法律、文化的影响，以及这些制约因素对食品领域项目实施的影响，并理解应承担的责任。</w:t>
            </w:r>
          </w:p>
        </w:tc>
        <w:tc>
          <w:tcPr>
            <w:tcW w:w="709" w:type="dxa"/>
            <w:gridSpan w:val="2"/>
            <w:vAlign w:val="center"/>
          </w:tcPr>
          <w:p w14:paraId="79AE3FB1">
            <w:pPr>
              <w:jc w:val="center"/>
              <w:rPr>
                <w:b/>
                <w:sz w:val="18"/>
                <w:szCs w:val="18"/>
              </w:rPr>
            </w:pPr>
            <w:r>
              <w:rPr>
                <w:b/>
                <w:sz w:val="18"/>
                <w:szCs w:val="18"/>
              </w:rPr>
              <w:t>20</w:t>
            </w:r>
          </w:p>
        </w:tc>
        <w:tc>
          <w:tcPr>
            <w:tcW w:w="733" w:type="dxa"/>
            <w:vAlign w:val="center"/>
          </w:tcPr>
          <w:p w14:paraId="2CCE537A">
            <w:pPr>
              <w:jc w:val="center"/>
              <w:rPr>
                <w:sz w:val="18"/>
                <w:szCs w:val="18"/>
              </w:rPr>
            </w:pPr>
          </w:p>
        </w:tc>
      </w:tr>
      <w:tr w14:paraId="6EB8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atLeast"/>
          <w:jc w:val="center"/>
        </w:trPr>
        <w:tc>
          <w:tcPr>
            <w:tcW w:w="2977" w:type="dxa"/>
            <w:gridSpan w:val="3"/>
            <w:vAlign w:val="center"/>
          </w:tcPr>
          <w:p w14:paraId="029D7C9B">
            <w:pPr>
              <w:widowControl/>
              <w:rPr>
                <w:rFonts w:hint="eastAsia"/>
                <w:sz w:val="18"/>
                <w:szCs w:val="18"/>
              </w:rPr>
            </w:pPr>
            <w:r>
              <w:rPr>
                <w:rFonts w:hint="eastAsia"/>
                <w:sz w:val="18"/>
                <w:szCs w:val="18"/>
              </w:rPr>
              <w:t>8.3 理解食品加工和品质控制或过程对公众的健康和福祉，以及环境保护的社会责任，能够在工程实践中自觉履行责任。</w:t>
            </w:r>
          </w:p>
        </w:tc>
        <w:tc>
          <w:tcPr>
            <w:tcW w:w="6036" w:type="dxa"/>
            <w:gridSpan w:val="5"/>
            <w:vAlign w:val="center"/>
          </w:tcPr>
          <w:p w14:paraId="6EC1F3F1">
            <w:pPr>
              <w:rPr>
                <w:rFonts w:hint="eastAsia"/>
                <w:sz w:val="18"/>
                <w:szCs w:val="18"/>
              </w:rPr>
            </w:pPr>
            <w:r>
              <w:rPr>
                <w:rFonts w:hint="eastAsia"/>
                <w:sz w:val="18"/>
                <w:szCs w:val="18"/>
              </w:rPr>
              <w:t>1.</w:t>
            </w:r>
            <w:r>
              <w:rPr>
                <w:sz w:val="18"/>
                <w:szCs w:val="18"/>
              </w:rPr>
              <w:t xml:space="preserve"> </w:t>
            </w:r>
            <w:r>
              <w:rPr>
                <w:rFonts w:hint="eastAsia"/>
                <w:sz w:val="18"/>
                <w:szCs w:val="18"/>
              </w:rPr>
              <w:t>遵守公司规章制度，能够严格履行岗位职责。了解实习企业各生产关节中的品控措施，能够在实习过程中理解并遵守职业道德和规范；</w:t>
            </w:r>
          </w:p>
          <w:p w14:paraId="21B846C7">
            <w:pPr>
              <w:rPr>
                <w:sz w:val="18"/>
                <w:szCs w:val="18"/>
              </w:rPr>
            </w:pPr>
            <w:r>
              <w:rPr>
                <w:rFonts w:hint="eastAsia"/>
                <w:sz w:val="18"/>
                <w:szCs w:val="18"/>
              </w:rPr>
              <w:t>2</w:t>
            </w:r>
            <w:r>
              <w:rPr>
                <w:sz w:val="18"/>
                <w:szCs w:val="18"/>
              </w:rPr>
              <w:t xml:space="preserve">. </w:t>
            </w:r>
            <w:r>
              <w:rPr>
                <w:rFonts w:hint="eastAsia"/>
                <w:sz w:val="18"/>
                <w:szCs w:val="18"/>
              </w:rPr>
              <w:t>了解实习企业在健康、绿色加工及环境和社会可持续发展过程中存在的环保隐患及采取的相应环保措施。</w:t>
            </w:r>
          </w:p>
        </w:tc>
        <w:tc>
          <w:tcPr>
            <w:tcW w:w="709" w:type="dxa"/>
            <w:gridSpan w:val="2"/>
            <w:vAlign w:val="center"/>
          </w:tcPr>
          <w:p w14:paraId="35801796">
            <w:pPr>
              <w:jc w:val="center"/>
              <w:rPr>
                <w:b/>
                <w:sz w:val="18"/>
                <w:szCs w:val="18"/>
              </w:rPr>
            </w:pPr>
            <w:r>
              <w:rPr>
                <w:b/>
                <w:sz w:val="18"/>
                <w:szCs w:val="18"/>
              </w:rPr>
              <w:t>20</w:t>
            </w:r>
          </w:p>
        </w:tc>
        <w:tc>
          <w:tcPr>
            <w:tcW w:w="733" w:type="dxa"/>
            <w:vAlign w:val="center"/>
          </w:tcPr>
          <w:p w14:paraId="0E15A06D">
            <w:pPr>
              <w:jc w:val="center"/>
              <w:rPr>
                <w:sz w:val="18"/>
                <w:szCs w:val="18"/>
              </w:rPr>
            </w:pPr>
          </w:p>
        </w:tc>
      </w:tr>
      <w:tr w14:paraId="0AF1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atLeast"/>
          <w:jc w:val="center"/>
        </w:trPr>
        <w:tc>
          <w:tcPr>
            <w:tcW w:w="2977" w:type="dxa"/>
            <w:gridSpan w:val="3"/>
            <w:vAlign w:val="center"/>
          </w:tcPr>
          <w:p w14:paraId="27FBA75F">
            <w:pPr>
              <w:rPr>
                <w:sz w:val="18"/>
                <w:szCs w:val="18"/>
              </w:rPr>
            </w:pPr>
            <w:r>
              <w:rPr>
                <w:rFonts w:hint="eastAsia"/>
                <w:sz w:val="18"/>
                <w:szCs w:val="18"/>
              </w:rPr>
              <w:t>9.3 能够组织、协调和指挥团队开展工作。</w:t>
            </w:r>
          </w:p>
        </w:tc>
        <w:tc>
          <w:tcPr>
            <w:tcW w:w="6036" w:type="dxa"/>
            <w:gridSpan w:val="5"/>
            <w:vAlign w:val="center"/>
          </w:tcPr>
          <w:p w14:paraId="7C50B80E">
            <w:pPr>
              <w:rPr>
                <w:rFonts w:hint="eastAsia"/>
                <w:sz w:val="18"/>
                <w:szCs w:val="18"/>
              </w:rPr>
            </w:pPr>
            <w:r>
              <w:rPr>
                <w:rFonts w:hint="eastAsia"/>
                <w:sz w:val="18"/>
                <w:szCs w:val="18"/>
              </w:rPr>
              <w:t>1. 掌握实习岗位工作内容及相关的操作规范、生产规程及产品标准，能就专业问题进行基本交流；</w:t>
            </w:r>
          </w:p>
          <w:p w14:paraId="3FB1FB67">
            <w:pPr>
              <w:rPr>
                <w:rFonts w:hint="eastAsia"/>
                <w:sz w:val="18"/>
                <w:szCs w:val="18"/>
              </w:rPr>
            </w:pPr>
            <w:r>
              <w:rPr>
                <w:rFonts w:hint="eastAsia"/>
                <w:sz w:val="18"/>
                <w:szCs w:val="18"/>
              </w:rPr>
              <w:t>2. 严格履行工作职责，能够在实习过程中与其他组员进行良好沟通与配合，共享信息，具有责任和担当意识，共同完成实习任务。</w:t>
            </w:r>
          </w:p>
        </w:tc>
        <w:tc>
          <w:tcPr>
            <w:tcW w:w="709" w:type="dxa"/>
            <w:gridSpan w:val="2"/>
            <w:vAlign w:val="center"/>
          </w:tcPr>
          <w:p w14:paraId="2A06843F">
            <w:pPr>
              <w:jc w:val="center"/>
              <w:rPr>
                <w:rFonts w:hint="eastAsia"/>
                <w:b/>
                <w:sz w:val="18"/>
                <w:szCs w:val="18"/>
              </w:rPr>
            </w:pPr>
            <w:r>
              <w:rPr>
                <w:b/>
                <w:sz w:val="18"/>
                <w:szCs w:val="18"/>
              </w:rPr>
              <w:t>40</w:t>
            </w:r>
          </w:p>
        </w:tc>
        <w:tc>
          <w:tcPr>
            <w:tcW w:w="733" w:type="dxa"/>
            <w:vAlign w:val="center"/>
          </w:tcPr>
          <w:p w14:paraId="570C38F5">
            <w:pPr>
              <w:jc w:val="center"/>
              <w:rPr>
                <w:sz w:val="18"/>
                <w:szCs w:val="18"/>
              </w:rPr>
            </w:pPr>
          </w:p>
        </w:tc>
      </w:tr>
      <w:tr w14:paraId="5BE2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atLeast"/>
          <w:jc w:val="center"/>
        </w:trPr>
        <w:tc>
          <w:tcPr>
            <w:tcW w:w="2977" w:type="dxa"/>
            <w:gridSpan w:val="3"/>
            <w:vAlign w:val="center"/>
          </w:tcPr>
          <w:p w14:paraId="7C594554">
            <w:pPr>
              <w:rPr>
                <w:sz w:val="18"/>
                <w:szCs w:val="18"/>
              </w:rPr>
            </w:pPr>
            <w:r>
              <w:rPr>
                <w:rFonts w:hint="eastAsia"/>
                <w:sz w:val="18"/>
                <w:szCs w:val="18"/>
              </w:rPr>
              <w:t>12.2 能针对个人或职业发展的需求，采用合适的方法，自主学习，具备对技术问题的理解力，归纳总结的能力和提出问题的能力等。</w:t>
            </w:r>
          </w:p>
        </w:tc>
        <w:tc>
          <w:tcPr>
            <w:tcW w:w="6036" w:type="dxa"/>
            <w:gridSpan w:val="5"/>
            <w:vAlign w:val="center"/>
          </w:tcPr>
          <w:p w14:paraId="07C5A5A0">
            <w:pPr>
              <w:rPr>
                <w:rFonts w:hint="eastAsia"/>
                <w:sz w:val="18"/>
                <w:szCs w:val="18"/>
              </w:rPr>
            </w:pPr>
            <w:r>
              <w:rPr>
                <w:rFonts w:hint="eastAsia"/>
                <w:sz w:val="18"/>
                <w:szCs w:val="18"/>
              </w:rPr>
              <w:t>1. 能够全面理解并详细描述出食品科学与技术发展的大环境下，新原料、新工艺、新设备、新法规、新市场等发展趋势，不断增强终身学习意识和创新精神；</w:t>
            </w:r>
          </w:p>
          <w:p w14:paraId="446F9336">
            <w:pPr>
              <w:rPr>
                <w:sz w:val="18"/>
                <w:szCs w:val="18"/>
              </w:rPr>
            </w:pPr>
            <w:r>
              <w:rPr>
                <w:rFonts w:hint="eastAsia"/>
                <w:sz w:val="18"/>
                <w:szCs w:val="18"/>
              </w:rPr>
              <w:t>2. 能够根据实习内容，清晰地表述检验/生产/研发流程，能够从实践中发现问题，准确地表达自己的观点，并给出解决方案。</w:t>
            </w:r>
          </w:p>
        </w:tc>
        <w:tc>
          <w:tcPr>
            <w:tcW w:w="709" w:type="dxa"/>
            <w:gridSpan w:val="2"/>
            <w:vAlign w:val="center"/>
          </w:tcPr>
          <w:p w14:paraId="076F5F47">
            <w:pPr>
              <w:jc w:val="center"/>
              <w:rPr>
                <w:sz w:val="18"/>
                <w:szCs w:val="18"/>
              </w:rPr>
            </w:pPr>
            <w:r>
              <w:rPr>
                <w:b/>
                <w:sz w:val="18"/>
                <w:szCs w:val="18"/>
              </w:rPr>
              <w:t>2</w:t>
            </w:r>
            <w:r>
              <w:rPr>
                <w:rFonts w:hint="eastAsia"/>
                <w:b/>
                <w:sz w:val="18"/>
                <w:szCs w:val="18"/>
              </w:rPr>
              <w:t>0</w:t>
            </w:r>
          </w:p>
        </w:tc>
        <w:tc>
          <w:tcPr>
            <w:tcW w:w="733" w:type="dxa"/>
            <w:vAlign w:val="center"/>
          </w:tcPr>
          <w:p w14:paraId="56A6E668">
            <w:pPr>
              <w:jc w:val="center"/>
              <w:rPr>
                <w:sz w:val="18"/>
                <w:szCs w:val="18"/>
              </w:rPr>
            </w:pPr>
          </w:p>
        </w:tc>
      </w:tr>
      <w:tr w14:paraId="15468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9719" w:type="dxa"/>
            <w:gridSpan w:val="10"/>
            <w:vAlign w:val="center"/>
          </w:tcPr>
          <w:p w14:paraId="0904E057">
            <w:pPr>
              <w:jc w:val="center"/>
            </w:pPr>
            <w:r>
              <w:rPr>
                <w:rFonts w:hint="eastAsia"/>
              </w:rPr>
              <w:t>总分</w:t>
            </w:r>
          </w:p>
        </w:tc>
        <w:tc>
          <w:tcPr>
            <w:tcW w:w="736" w:type="dxa"/>
            <w:vAlign w:val="center"/>
          </w:tcPr>
          <w:p w14:paraId="1B1F27CC">
            <w:pPr>
              <w:jc w:val="center"/>
              <w:rPr>
                <w:szCs w:val="21"/>
              </w:rPr>
            </w:pPr>
          </w:p>
        </w:tc>
      </w:tr>
      <w:tr w14:paraId="2266C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5" w:hRule="atLeast"/>
          <w:jc w:val="center"/>
        </w:trPr>
        <w:tc>
          <w:tcPr>
            <w:tcW w:w="10455" w:type="dxa"/>
            <w:gridSpan w:val="11"/>
          </w:tcPr>
          <w:p w14:paraId="4EBB09BA">
            <w:pPr>
              <w:widowControl/>
              <w:snapToGrid w:val="0"/>
              <w:spacing w:before="156" w:line="336" w:lineRule="auto"/>
              <w:jc w:val="left"/>
              <w:rPr>
                <w:kern w:val="0"/>
                <w:sz w:val="24"/>
                <w:szCs w:val="20"/>
              </w:rPr>
            </w:pPr>
            <w:r>
              <w:rPr>
                <w:kern w:val="0"/>
                <w:sz w:val="24"/>
                <w:szCs w:val="20"/>
              </w:rPr>
              <w:t>校内指导教师评价：</w:t>
            </w:r>
          </w:p>
          <w:p w14:paraId="78710201">
            <w:pPr>
              <w:snapToGrid w:val="0"/>
              <w:spacing w:before="156" w:line="336" w:lineRule="auto"/>
              <w:ind w:firstLine="120" w:firstLineChars="50"/>
              <w:jc w:val="left"/>
              <w:rPr>
                <w:kern w:val="0"/>
                <w:sz w:val="24"/>
                <w:szCs w:val="20"/>
              </w:rPr>
            </w:pPr>
            <w:r>
              <w:rPr>
                <w:kern w:val="0"/>
                <w:sz w:val="24"/>
                <w:szCs w:val="20"/>
              </w:rPr>
              <w:t xml:space="preserve">  校内指导教师签名：</w:t>
            </w:r>
            <w:r>
              <w:rPr>
                <w:kern w:val="0"/>
                <w:sz w:val="24"/>
                <w:szCs w:val="20"/>
                <w:u w:val="single"/>
              </w:rPr>
              <w:t xml:space="preserve">          </w:t>
            </w:r>
            <w:r>
              <w:rPr>
                <w:kern w:val="0"/>
                <w:sz w:val="24"/>
                <w:szCs w:val="20"/>
              </w:rPr>
              <w:t xml:space="preserve">                 </w:t>
            </w:r>
            <w:r>
              <w:rPr>
                <w:kern w:val="0"/>
                <w:sz w:val="24"/>
                <w:szCs w:val="20"/>
                <w:u w:val="single"/>
              </w:rPr>
              <w:t xml:space="preserve">      </w:t>
            </w:r>
            <w:r>
              <w:rPr>
                <w:kern w:val="0"/>
                <w:sz w:val="24"/>
                <w:szCs w:val="20"/>
              </w:rPr>
              <w:t>年</w:t>
            </w:r>
            <w:r>
              <w:rPr>
                <w:kern w:val="0"/>
                <w:sz w:val="24"/>
                <w:szCs w:val="20"/>
                <w:u w:val="single"/>
              </w:rPr>
              <w:t xml:space="preserve">      </w:t>
            </w:r>
            <w:r>
              <w:rPr>
                <w:kern w:val="0"/>
                <w:sz w:val="24"/>
                <w:szCs w:val="20"/>
              </w:rPr>
              <w:t>月</w:t>
            </w:r>
            <w:r>
              <w:rPr>
                <w:kern w:val="0"/>
                <w:sz w:val="24"/>
                <w:szCs w:val="20"/>
                <w:u w:val="single"/>
              </w:rPr>
              <w:t xml:space="preserve">       </w:t>
            </w:r>
            <w:r>
              <w:rPr>
                <w:kern w:val="0"/>
                <w:sz w:val="24"/>
                <w:szCs w:val="20"/>
              </w:rPr>
              <w:t>日</w:t>
            </w:r>
          </w:p>
        </w:tc>
      </w:tr>
      <w:tr w14:paraId="06EFC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0455" w:type="dxa"/>
            <w:gridSpan w:val="11"/>
          </w:tcPr>
          <w:p w14:paraId="5CEAAD37">
            <w:pPr>
              <w:widowControl/>
              <w:snapToGrid w:val="0"/>
              <w:spacing w:before="156" w:line="336" w:lineRule="auto"/>
              <w:jc w:val="left"/>
              <w:rPr>
                <w:rFonts w:ascii="宋体" w:hAnsi="宋体" w:cs="宋体"/>
                <w:kern w:val="0"/>
                <w:sz w:val="18"/>
                <w:szCs w:val="18"/>
              </w:rPr>
            </w:pPr>
            <w:r>
              <w:rPr>
                <w:rFonts w:hint="eastAsia" w:ascii="宋体" w:hAnsi="宋体" w:cs="宋体"/>
                <w:kern w:val="0"/>
                <w:sz w:val="24"/>
                <w:szCs w:val="20"/>
              </w:rPr>
              <w:t>二级学院意见：</w:t>
            </w:r>
          </w:p>
          <w:p w14:paraId="32040520">
            <w:pPr>
              <w:widowControl/>
              <w:snapToGrid w:val="0"/>
              <w:spacing w:line="400" w:lineRule="exact"/>
              <w:jc w:val="left"/>
              <w:rPr>
                <w:rFonts w:ascii="宋体" w:hAnsi="宋体" w:cs="宋体"/>
                <w:kern w:val="0"/>
                <w:sz w:val="24"/>
                <w:szCs w:val="20"/>
              </w:rPr>
            </w:pPr>
            <w:r>
              <w:rPr>
                <w:rFonts w:hint="eastAsia" w:ascii="宋体" w:hAnsi="宋体" w:cs="宋体"/>
                <w:kern w:val="0"/>
                <w:sz w:val="24"/>
                <w:szCs w:val="20"/>
              </w:rPr>
              <w:t xml:space="preserve">                                     二级学院院长签章（加院章）：</w:t>
            </w:r>
          </w:p>
          <w:p w14:paraId="5F4576E9">
            <w:pPr>
              <w:widowControl/>
              <w:snapToGrid w:val="0"/>
              <w:spacing w:before="156" w:line="336" w:lineRule="auto"/>
              <w:jc w:val="left"/>
              <w:rPr>
                <w:kern w:val="0"/>
                <w:sz w:val="24"/>
                <w:szCs w:val="20"/>
              </w:rPr>
            </w:pPr>
            <w:r>
              <w:rPr>
                <w:rFonts w:hint="eastAsia" w:ascii="宋体" w:hAnsi="宋体" w:cs="宋体"/>
                <w:kern w:val="0"/>
                <w:sz w:val="24"/>
                <w:szCs w:val="20"/>
              </w:rPr>
              <w:t xml:space="preserve">                                                   20</w:t>
            </w:r>
            <w:r>
              <w:rPr>
                <w:rFonts w:hint="eastAsia" w:ascii="宋体" w:hAnsi="宋体" w:cs="宋体"/>
                <w:kern w:val="0"/>
                <w:sz w:val="24"/>
                <w:szCs w:val="20"/>
                <w:u w:val="single"/>
              </w:rPr>
              <w:t xml:space="preserve">  </w:t>
            </w:r>
            <w:r>
              <w:rPr>
                <w:rFonts w:hint="eastAsia" w:ascii="宋体" w:hAnsi="宋体" w:cs="宋体"/>
                <w:kern w:val="0"/>
                <w:sz w:val="24"/>
                <w:szCs w:val="20"/>
              </w:rPr>
              <w:t>年</w:t>
            </w:r>
            <w:r>
              <w:rPr>
                <w:rFonts w:hint="eastAsia" w:ascii="宋体" w:hAnsi="宋体" w:cs="宋体"/>
                <w:kern w:val="0"/>
                <w:sz w:val="24"/>
                <w:szCs w:val="20"/>
                <w:u w:val="single"/>
              </w:rPr>
              <w:t xml:space="preserve">  </w:t>
            </w:r>
            <w:r>
              <w:rPr>
                <w:rFonts w:hint="eastAsia" w:ascii="宋体" w:hAnsi="宋体" w:cs="宋体"/>
                <w:kern w:val="0"/>
                <w:sz w:val="24"/>
                <w:szCs w:val="20"/>
              </w:rPr>
              <w:t>月</w:t>
            </w:r>
            <w:r>
              <w:rPr>
                <w:rFonts w:hint="eastAsia" w:ascii="宋体" w:hAnsi="宋体" w:cs="宋体"/>
                <w:kern w:val="0"/>
                <w:sz w:val="24"/>
                <w:szCs w:val="20"/>
                <w:u w:val="single"/>
              </w:rPr>
              <w:t xml:space="preserve">  </w:t>
            </w:r>
            <w:r>
              <w:rPr>
                <w:rFonts w:hint="eastAsia" w:ascii="宋体" w:hAnsi="宋体" w:cs="宋体"/>
                <w:kern w:val="0"/>
                <w:sz w:val="24"/>
                <w:szCs w:val="20"/>
              </w:rPr>
              <w:t>日</w:t>
            </w:r>
          </w:p>
        </w:tc>
      </w:tr>
    </w:tbl>
    <w:p w14:paraId="1A983E12">
      <w:pPr>
        <w:rPr>
          <w:rFonts w:hint="eastAsia"/>
        </w:rPr>
      </w:pPr>
    </w:p>
    <w:sectPr>
      <w:pgSz w:w="11906" w:h="16838"/>
      <w:pgMar w:top="794" w:right="1797" w:bottom="794" w:left="1797"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C12"/>
    <w:rsid w:val="001819E0"/>
    <w:rsid w:val="00504C12"/>
    <w:rsid w:val="02FC3D80"/>
    <w:rsid w:val="0C751C51"/>
    <w:rsid w:val="16B811B7"/>
    <w:rsid w:val="17017F86"/>
    <w:rsid w:val="336B4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14:ligatures w14:val="none"/>
    </w:rPr>
  </w:style>
  <w:style w:type="paragraph" w:styleId="2">
    <w:name w:val="heading 1"/>
    <w:basedOn w:val="1"/>
    <w:next w:val="1"/>
    <w:link w:val="15"/>
    <w:qFormat/>
    <w:uiPriority w:val="9"/>
    <w:pPr>
      <w:keepNext/>
      <w:keepLines/>
      <w:spacing w:before="480" w:after="80" w:line="278" w:lineRule="auto"/>
      <w:jc w:val="left"/>
      <w:outlineLvl w:val="0"/>
    </w:pPr>
    <w:rPr>
      <w:rFonts w:asciiTheme="majorHAnsi" w:hAnsiTheme="majorHAnsi" w:eastAsiaTheme="majorEastAsia" w:cstheme="majorBidi"/>
      <w:color w:val="2F5597" w:themeColor="accent1" w:themeShade="BF"/>
      <w:sz w:val="48"/>
      <w:szCs w:val="48"/>
      <w14:ligatures w14:val="standardContextual"/>
    </w:rPr>
  </w:style>
  <w:style w:type="paragraph" w:styleId="3">
    <w:name w:val="heading 2"/>
    <w:basedOn w:val="1"/>
    <w:next w:val="1"/>
    <w:link w:val="16"/>
    <w:semiHidden/>
    <w:unhideWhenUsed/>
    <w:qFormat/>
    <w:uiPriority w:val="9"/>
    <w:pPr>
      <w:keepNext/>
      <w:keepLines/>
      <w:spacing w:before="160" w:after="80" w:line="278" w:lineRule="auto"/>
      <w:jc w:val="left"/>
      <w:outlineLvl w:val="1"/>
    </w:pPr>
    <w:rPr>
      <w:rFonts w:asciiTheme="majorHAnsi" w:hAnsiTheme="majorHAnsi" w:eastAsiaTheme="majorEastAsia" w:cstheme="majorBidi"/>
      <w:color w:val="2F5597" w:themeColor="accent1" w:themeShade="BF"/>
      <w:sz w:val="40"/>
      <w:szCs w:val="40"/>
      <w14:ligatures w14:val="standardContextual"/>
    </w:rPr>
  </w:style>
  <w:style w:type="paragraph" w:styleId="4">
    <w:name w:val="heading 3"/>
    <w:basedOn w:val="1"/>
    <w:next w:val="1"/>
    <w:link w:val="17"/>
    <w:semiHidden/>
    <w:unhideWhenUsed/>
    <w:qFormat/>
    <w:uiPriority w:val="9"/>
    <w:pPr>
      <w:keepNext/>
      <w:keepLines/>
      <w:spacing w:before="160" w:after="80" w:line="278" w:lineRule="auto"/>
      <w:jc w:val="left"/>
      <w:outlineLvl w:val="2"/>
    </w:pPr>
    <w:rPr>
      <w:rFonts w:asciiTheme="majorHAnsi" w:hAnsiTheme="majorHAnsi" w:eastAsiaTheme="majorEastAsia" w:cstheme="majorBidi"/>
      <w:color w:val="2F5597" w:themeColor="accent1" w:themeShade="BF"/>
      <w:sz w:val="32"/>
      <w:szCs w:val="32"/>
      <w14:ligatures w14:val="standardContextual"/>
    </w:rPr>
  </w:style>
  <w:style w:type="paragraph" w:styleId="5">
    <w:name w:val="heading 4"/>
    <w:basedOn w:val="1"/>
    <w:next w:val="1"/>
    <w:link w:val="18"/>
    <w:semiHidden/>
    <w:unhideWhenUsed/>
    <w:qFormat/>
    <w:uiPriority w:val="9"/>
    <w:pPr>
      <w:keepNext/>
      <w:keepLines/>
      <w:spacing w:before="80" w:after="40" w:line="278" w:lineRule="auto"/>
      <w:jc w:val="left"/>
      <w:outlineLvl w:val="3"/>
    </w:pPr>
    <w:rPr>
      <w:rFonts w:asciiTheme="minorHAnsi" w:hAnsiTheme="minorHAnsi" w:eastAsiaTheme="minorEastAsia" w:cstheme="majorBidi"/>
      <w:color w:val="2F5597" w:themeColor="accent1" w:themeShade="BF"/>
      <w:sz w:val="28"/>
      <w:szCs w:val="28"/>
      <w14:ligatures w14:val="standardContextual"/>
    </w:rPr>
  </w:style>
  <w:style w:type="paragraph" w:styleId="6">
    <w:name w:val="heading 5"/>
    <w:basedOn w:val="1"/>
    <w:next w:val="1"/>
    <w:link w:val="19"/>
    <w:semiHidden/>
    <w:unhideWhenUsed/>
    <w:qFormat/>
    <w:uiPriority w:val="9"/>
    <w:pPr>
      <w:keepNext/>
      <w:keepLines/>
      <w:spacing w:before="80" w:after="40" w:line="278" w:lineRule="auto"/>
      <w:jc w:val="left"/>
      <w:outlineLvl w:val="4"/>
    </w:pPr>
    <w:rPr>
      <w:rFonts w:asciiTheme="minorHAnsi" w:hAnsiTheme="minorHAnsi" w:eastAsiaTheme="minorEastAsia" w:cstheme="majorBidi"/>
      <w:color w:val="2F5597" w:themeColor="accent1" w:themeShade="BF"/>
      <w:sz w:val="24"/>
      <w14:ligatures w14:val="standardContextual"/>
    </w:rPr>
  </w:style>
  <w:style w:type="paragraph" w:styleId="7">
    <w:name w:val="heading 6"/>
    <w:basedOn w:val="1"/>
    <w:next w:val="1"/>
    <w:link w:val="20"/>
    <w:semiHidden/>
    <w:unhideWhenUsed/>
    <w:qFormat/>
    <w:uiPriority w:val="9"/>
    <w:pPr>
      <w:keepNext/>
      <w:keepLines/>
      <w:spacing w:before="40" w:line="278" w:lineRule="auto"/>
      <w:jc w:val="left"/>
      <w:outlineLvl w:val="5"/>
    </w:pPr>
    <w:rPr>
      <w:rFonts w:asciiTheme="minorHAnsi" w:hAnsiTheme="minorHAnsi" w:eastAsiaTheme="minorEastAsia" w:cstheme="majorBidi"/>
      <w:b/>
      <w:bCs/>
      <w:color w:val="2F5597" w:themeColor="accent1" w:themeShade="BF"/>
      <w:sz w:val="22"/>
      <w14:ligatures w14:val="standardContextual"/>
    </w:rPr>
  </w:style>
  <w:style w:type="paragraph" w:styleId="8">
    <w:name w:val="heading 7"/>
    <w:basedOn w:val="1"/>
    <w:next w:val="1"/>
    <w:link w:val="21"/>
    <w:semiHidden/>
    <w:unhideWhenUsed/>
    <w:qFormat/>
    <w:uiPriority w:val="9"/>
    <w:pPr>
      <w:keepNext/>
      <w:keepLines/>
      <w:spacing w:before="40" w:line="278" w:lineRule="auto"/>
      <w:jc w:val="left"/>
      <w:outlineLvl w:val="6"/>
    </w:pPr>
    <w:rPr>
      <w:rFonts w:asciiTheme="minorHAnsi" w:hAnsiTheme="minorHAnsi" w:eastAsiaTheme="minorEastAsia" w:cstheme="majorBidi"/>
      <w:b/>
      <w:bCs/>
      <w:color w:val="595959" w:themeColor="text1" w:themeTint="A6"/>
      <w:sz w:val="2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jc w:val="left"/>
      <w:outlineLvl w:val="7"/>
    </w:pPr>
    <w:rPr>
      <w:rFonts w:asciiTheme="minorHAnsi" w:hAnsiTheme="minorHAnsi" w:eastAsiaTheme="minorEastAsia" w:cstheme="majorBidi"/>
      <w:color w:val="595959" w:themeColor="text1" w:themeTint="A6"/>
      <w:sz w:val="22"/>
      <w14:textFill>
        <w14:solidFill>
          <w14:schemeClr w14:val="tx1">
            <w14:lumMod w14:val="65000"/>
            <w14:lumOff w14:val="3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jc w:val="left"/>
      <w:outlineLvl w:val="8"/>
    </w:pPr>
    <w:rPr>
      <w:rFonts w:asciiTheme="minorHAnsi" w:hAnsiTheme="minorHAnsi" w:eastAsiaTheme="majorEastAsia" w:cstheme="majorBidi"/>
      <w:color w:val="595959" w:themeColor="text1" w:themeTint="A6"/>
      <w:sz w:val="22"/>
      <w14:textFill>
        <w14:solidFill>
          <w14:schemeClr w14:val="tx1">
            <w14:lumMod w14:val="65000"/>
            <w14:lumOff w14:val="35000"/>
          </w14:schemeClr>
        </w14:solidFill>
      </w14:textFill>
      <w14:ligatures w14:val="standardContextua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line="278" w:lineRule="auto"/>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standardContextua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14:ligatures w14:val="standardContextual"/>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uiPriority w:val="9"/>
    <w:rPr>
      <w:rFonts w:cstheme="majorBidi"/>
      <w:color w:val="2F5597" w:themeColor="accent1" w:themeShade="BF"/>
      <w:sz w:val="24"/>
    </w:rPr>
  </w:style>
  <w:style w:type="character" w:customStyle="1" w:styleId="20">
    <w:name w:val="标题 6 字符"/>
    <w:basedOn w:val="14"/>
    <w:link w:val="7"/>
    <w:semiHidden/>
    <w:uiPriority w:val="9"/>
    <w:rPr>
      <w:rFonts w:cstheme="majorBidi"/>
      <w:b/>
      <w:bCs/>
      <w:color w:val="2F5597"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EastAsia" w:cstheme="minorBidi"/>
      <w:i/>
      <w:iCs/>
      <w:color w:val="404040" w:themeColor="text1" w:themeTint="BF"/>
      <w:sz w:val="22"/>
      <w14:textFill>
        <w14:solidFill>
          <w14:schemeClr w14:val="tx1">
            <w14:lumMod w14:val="75000"/>
            <w14:lumOff w14:val="25000"/>
          </w14:schemeClr>
        </w14:solidFill>
      </w14:textFill>
      <w14:ligatures w14:val="standardContextua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jc w:val="left"/>
    </w:pPr>
    <w:rPr>
      <w:rFonts w:asciiTheme="minorHAnsi" w:hAnsiTheme="minorHAnsi" w:eastAsiaTheme="minorEastAsia" w:cstheme="minorBidi"/>
      <w:sz w:val="22"/>
      <w14:ligatures w14:val="standardContextual"/>
    </w:r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line="278" w:lineRule="auto"/>
      <w:ind w:left="864" w:right="864"/>
      <w:jc w:val="center"/>
    </w:pPr>
    <w:rPr>
      <w:rFonts w:asciiTheme="minorHAnsi" w:hAnsiTheme="minorHAnsi" w:eastAsiaTheme="minorEastAsia" w:cstheme="minorBidi"/>
      <w:i/>
      <w:iCs/>
      <w:color w:val="2F5597" w:themeColor="accent1" w:themeShade="BF"/>
      <w:sz w:val="22"/>
      <w14:ligatures w14:val="standardContextual"/>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994</Words>
  <Characters>1039</Characters>
  <Lines>27</Lines>
  <Paragraphs>15</Paragraphs>
  <TotalTime>4</TotalTime>
  <ScaleCrop>false</ScaleCrop>
  <LinksUpToDate>false</LinksUpToDate>
  <CharactersWithSpaces>1259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2026-06-16T13:19:00Z</dcterms:created>
  <dc:creator>源婧 马</dc:creator>
  <cp:lastModifiedBy>WPS_1662525870</cp:lastModifiedBy>
  <dcterms:modified xsi:type="dcterms:W3CDTF">2026-06-17T08:45:50Z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eyJoZGlkIjoiMmM1NzZlODliODg2Y2NkMDg1YzQyNzFiZDBhNWQxZGQiLCJ1c2VySWQiOiIxNDEwNDg5MjI2In0=</vt:lpwstr>
  </property>
  <property fmtid="{D5CDD505-2E9C-101B-9397-08002B2CF9AE}" pid="3" name="KSOProductBuildVer">
    <vt:lpwstr>2052-12.1.0.20784</vt:lpwstr>
  </property>
  <property fmtid="{D5CDD505-2E9C-101B-9397-08002B2CF9AE}" pid="4" name="ICV">
    <vt:lpwstr>540B9D81E29842D8A0CAED40D42B66FF_13</vt:lpwstr>
  </property>
</Properties>
</file>