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Bao cao du an quy 3: chi tiet trien khai ha tang luu tru va bieu do minh hoa duoc dinh kem ben duoi.</w:t>
      </w:r>
    </w:p>
    <w:p>
      <w:r>
        <w:drawing>
          <wp:inline distT="0" distB="0" distL="0" distR="0">
            <wp:extent cx="4000000" cy="30000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Ket thuc bao cao. Khong co so lieu dang text nao khac ngoai anh o tren.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