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7751D" w14:textId="63E7B312" w:rsidR="001B504A" w:rsidRPr="009F1FAB" w:rsidRDefault="00937318" w:rsidP="00937318">
      <w:pPr>
        <w:tabs>
          <w:tab w:val="left" w:pos="2700"/>
          <w:tab w:val="center" w:pos="4510"/>
        </w:tabs>
        <w:rPr>
          <w:rFonts w:ascii="Times New Roman" w:eastAsia="SimSun" w:hAnsi="Times New Roman" w:cs="Times New Roman"/>
          <w:lang w:eastAsia="zh-CN"/>
        </w:rPr>
      </w:pPr>
      <w:r w:rsidRPr="009F1FAB">
        <w:rPr>
          <w:rFonts w:ascii="Times New Roman" w:eastAsia="SimSun" w:hAnsi="Times New Roman" w:cs="Times New Roman"/>
        </w:rPr>
        <w:tab/>
      </w:r>
      <w:r w:rsidRPr="009F1FAB">
        <w:rPr>
          <w:rFonts w:ascii="Times New Roman" w:eastAsia="SimSun" w:hAnsi="Times New Roman" w:cs="Times New Roman"/>
        </w:rPr>
        <w:tab/>
      </w:r>
      <w:proofErr w:type="spellStart"/>
      <w:r w:rsidR="00F20D30" w:rsidRPr="009F1FAB">
        <w:rPr>
          <w:rFonts w:ascii="Times New Roman" w:eastAsia="SimSun" w:hAnsi="Times New Roman" w:cs="Times New Roman"/>
        </w:rPr>
        <w:t>大疆</w:t>
      </w:r>
      <w:proofErr w:type="spellEnd"/>
      <w:r w:rsidR="00F20D30" w:rsidRPr="009F1FAB">
        <w:rPr>
          <w:rFonts w:ascii="Times New Roman" w:eastAsia="SimSun" w:hAnsi="Times New Roman" w:cs="Times New Roman"/>
          <w:lang w:eastAsia="zh-CN"/>
        </w:rPr>
        <w:t>国内实名制</w:t>
      </w:r>
      <w:proofErr w:type="spellStart"/>
      <w:r w:rsidR="00773BDD" w:rsidRPr="009F1FAB">
        <w:rPr>
          <w:rFonts w:ascii="Times New Roman" w:eastAsia="SimSun" w:hAnsi="Times New Roman" w:cs="Times New Roman"/>
        </w:rPr>
        <w:t>项目</w:t>
      </w:r>
      <w:proofErr w:type="spellEnd"/>
    </w:p>
    <w:p w14:paraId="2904BED7" w14:textId="77777777" w:rsidR="00722920" w:rsidRPr="009F1FAB" w:rsidRDefault="00722920" w:rsidP="00722920">
      <w:pPr>
        <w:jc w:val="both"/>
        <w:rPr>
          <w:rFonts w:ascii="Times New Roman" w:eastAsia="SimSun" w:hAnsi="Times New Roman" w:cs="Times New Roman"/>
        </w:rPr>
      </w:pPr>
    </w:p>
    <w:p w14:paraId="361A07C3" w14:textId="77777777" w:rsidR="00722920" w:rsidRPr="009F1FAB" w:rsidRDefault="00773BDD"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一、项目背景</w:t>
      </w:r>
    </w:p>
    <w:p w14:paraId="1FA88C86" w14:textId="77777777" w:rsidR="00773BDD" w:rsidRPr="009F1FAB" w:rsidRDefault="00773BDD" w:rsidP="00773BDD">
      <w:pPr>
        <w:jc w:val="both"/>
        <w:rPr>
          <w:rFonts w:ascii="Times New Roman" w:eastAsia="SimSun" w:hAnsi="Times New Roman" w:cs="Times New Roman"/>
          <w:lang w:eastAsia="zh-CN"/>
        </w:rPr>
      </w:pPr>
    </w:p>
    <w:p w14:paraId="13771788" w14:textId="10217DDA" w:rsidR="00773BDD" w:rsidRDefault="00773BDD"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为了保证无人机飞行安全，保证国家和公民的权利不受到损害，</w:t>
      </w:r>
      <w:r w:rsidR="00F20D30" w:rsidRPr="009F1FAB">
        <w:rPr>
          <w:rFonts w:ascii="Times New Roman" w:eastAsia="SimSun" w:hAnsi="Times New Roman" w:cs="Times New Roman"/>
          <w:lang w:eastAsia="zh-CN"/>
        </w:rPr>
        <w:t>维护民用航空安全，保证无人机事故的可追溯性和让用户在限制区域能更自由安全的飞行，实名制是重要基础。</w:t>
      </w:r>
    </w:p>
    <w:p w14:paraId="2107E946" w14:textId="77777777" w:rsidR="00184F8A" w:rsidRPr="009F1FAB" w:rsidRDefault="00184F8A" w:rsidP="00773BDD">
      <w:pPr>
        <w:jc w:val="both"/>
        <w:rPr>
          <w:rFonts w:ascii="Times New Roman" w:eastAsia="SimSun" w:hAnsi="Times New Roman" w:cs="Times New Roman"/>
          <w:lang w:eastAsia="zh-CN"/>
        </w:rPr>
      </w:pPr>
    </w:p>
    <w:p w14:paraId="042164B7" w14:textId="42D39BD9" w:rsidR="00F20D30" w:rsidRDefault="008B0C81" w:rsidP="00773BDD">
      <w:pPr>
        <w:jc w:val="both"/>
        <w:rPr>
          <w:rFonts w:ascii="Times New Roman" w:eastAsia="SimSun" w:hAnsi="Times New Roman" w:cs="Times New Roman"/>
          <w:lang w:eastAsia="zh-CN"/>
        </w:rPr>
      </w:pPr>
      <w:r>
        <w:rPr>
          <w:rFonts w:ascii="Times New Roman" w:eastAsia="SimSun" w:hAnsi="Times New Roman" w:cs="Times New Roman" w:hint="eastAsia"/>
          <w:lang w:eastAsia="zh-CN"/>
        </w:rPr>
        <w:t>二、阶段性目标</w:t>
      </w:r>
    </w:p>
    <w:p w14:paraId="1C16FBC8" w14:textId="12E4CAD7" w:rsidR="008B0C81" w:rsidRDefault="008B0C81" w:rsidP="00773BDD">
      <w:pPr>
        <w:jc w:val="both"/>
        <w:rPr>
          <w:rFonts w:ascii="Times New Roman" w:eastAsia="SimSun" w:hAnsi="Times New Roman" w:cs="Times New Roman"/>
          <w:lang w:eastAsia="zh-CN"/>
        </w:rPr>
      </w:pPr>
      <w:r>
        <w:rPr>
          <w:rFonts w:ascii="Times New Roman" w:eastAsia="SimSun" w:hAnsi="Times New Roman" w:cs="Times New Roman" w:hint="eastAsia"/>
          <w:lang w:eastAsia="zh-CN"/>
        </w:rPr>
        <w:t>第一阶段：提高用户对于安全飞行的重视程度，可以更加准确及时地联系用户，提高用户不当使用无人机的违规成本。</w:t>
      </w:r>
    </w:p>
    <w:p w14:paraId="49606A8F" w14:textId="3A3C1F2C" w:rsidR="008B0C81" w:rsidRDefault="008B0C81" w:rsidP="00773BDD">
      <w:pPr>
        <w:jc w:val="both"/>
        <w:rPr>
          <w:rFonts w:ascii="Times New Roman" w:eastAsia="SimSun" w:hAnsi="Times New Roman" w:cs="Times New Roman"/>
          <w:lang w:eastAsia="zh-CN"/>
        </w:rPr>
      </w:pPr>
      <w:r>
        <w:rPr>
          <w:rFonts w:ascii="Times New Roman" w:eastAsia="SimSun" w:hAnsi="Times New Roman" w:cs="Times New Roman" w:hint="eastAsia"/>
          <w:lang w:eastAsia="zh-CN"/>
        </w:rPr>
        <w:t>第二阶段：在</w:t>
      </w:r>
      <w:r w:rsidR="00A308F4">
        <w:rPr>
          <w:rFonts w:ascii="Times New Roman" w:eastAsia="SimSun" w:hAnsi="Times New Roman" w:cs="Times New Roman" w:hint="eastAsia"/>
          <w:lang w:eastAsia="zh-CN"/>
        </w:rPr>
        <w:t>限飞区域，确保用户必须</w:t>
      </w:r>
      <w:r>
        <w:rPr>
          <w:rFonts w:ascii="Times New Roman" w:eastAsia="SimSun" w:hAnsi="Times New Roman" w:cs="Times New Roman" w:hint="eastAsia"/>
          <w:lang w:eastAsia="zh-CN"/>
        </w:rPr>
        <w:t>在严格的监控条件下使用无人机，</w:t>
      </w:r>
      <w:r w:rsidR="00C5644F">
        <w:rPr>
          <w:rFonts w:ascii="Times New Roman" w:eastAsia="SimSun" w:hAnsi="Times New Roman" w:cs="Times New Roman" w:hint="eastAsia"/>
          <w:lang w:eastAsia="zh-CN"/>
        </w:rPr>
        <w:t>降低无人机对机场航班造成风险的可能性</w:t>
      </w:r>
      <w:r w:rsidR="00A308F4">
        <w:rPr>
          <w:rFonts w:ascii="Times New Roman" w:eastAsia="SimSun" w:hAnsi="Times New Roman" w:cs="Times New Roman" w:hint="eastAsia"/>
          <w:lang w:eastAsia="zh-CN"/>
        </w:rPr>
        <w:t>。</w:t>
      </w:r>
    </w:p>
    <w:p w14:paraId="7A1BF516" w14:textId="0D77FD16" w:rsidR="00A308F4" w:rsidRDefault="00A308F4" w:rsidP="00773BDD">
      <w:pPr>
        <w:jc w:val="both"/>
        <w:rPr>
          <w:rFonts w:ascii="Times New Roman" w:eastAsia="SimSun" w:hAnsi="Times New Roman" w:cs="Times New Roman"/>
          <w:lang w:eastAsia="zh-CN"/>
        </w:rPr>
      </w:pPr>
      <w:r>
        <w:rPr>
          <w:rFonts w:ascii="Times New Roman" w:eastAsia="SimSun" w:hAnsi="Times New Roman" w:cs="Times New Roman" w:hint="eastAsia"/>
          <w:lang w:eastAsia="zh-CN"/>
        </w:rPr>
        <w:t>第三阶段：将飞行限制和飞行监管推动成为行业标准，</w:t>
      </w:r>
      <w:r w:rsidR="009676D1">
        <w:rPr>
          <w:rFonts w:ascii="Times New Roman" w:eastAsia="SimSun" w:hAnsi="Times New Roman" w:cs="Times New Roman" w:hint="eastAsia"/>
          <w:lang w:eastAsia="zh-CN"/>
        </w:rPr>
        <w:t>提升无人机行业的入场门槛，掌握相关法规政策参与的主动权，确保无人机合法有序的使用。</w:t>
      </w:r>
    </w:p>
    <w:p w14:paraId="64DB1CC7" w14:textId="77777777" w:rsidR="008B0C81" w:rsidRPr="009F1FAB" w:rsidRDefault="008B0C81" w:rsidP="00773BDD">
      <w:pPr>
        <w:jc w:val="both"/>
        <w:rPr>
          <w:rFonts w:ascii="Times New Roman" w:eastAsia="SimSun" w:hAnsi="Times New Roman" w:cs="Times New Roman"/>
          <w:lang w:eastAsia="zh-CN"/>
        </w:rPr>
      </w:pPr>
    </w:p>
    <w:p w14:paraId="5ACE8190" w14:textId="42A3352A" w:rsidR="00773BDD" w:rsidRPr="009F1FAB" w:rsidRDefault="008B0C81" w:rsidP="00773BDD">
      <w:pPr>
        <w:jc w:val="both"/>
        <w:rPr>
          <w:rFonts w:ascii="Times New Roman" w:eastAsia="SimSun" w:hAnsi="Times New Roman" w:cs="Times New Roman"/>
          <w:lang w:eastAsia="zh-CN"/>
        </w:rPr>
      </w:pPr>
      <w:r>
        <w:rPr>
          <w:rFonts w:ascii="Times New Roman" w:eastAsia="SimSun" w:hAnsi="Times New Roman" w:cs="Times New Roman" w:hint="eastAsia"/>
          <w:lang w:eastAsia="zh-CN"/>
        </w:rPr>
        <w:t>三</w:t>
      </w:r>
      <w:r w:rsidR="001A13B3" w:rsidRPr="009F1FAB">
        <w:rPr>
          <w:rFonts w:ascii="Times New Roman" w:eastAsia="SimSun" w:hAnsi="Times New Roman" w:cs="Times New Roman"/>
          <w:lang w:eastAsia="zh-CN"/>
        </w:rPr>
        <w:t>、</w:t>
      </w:r>
      <w:r>
        <w:rPr>
          <w:rFonts w:ascii="Times New Roman" w:eastAsia="SimSun" w:hAnsi="Times New Roman" w:cs="Times New Roman"/>
          <w:lang w:eastAsia="zh-CN"/>
        </w:rPr>
        <w:t>阶段性</w:t>
      </w:r>
      <w:r>
        <w:rPr>
          <w:rFonts w:ascii="Times New Roman" w:eastAsia="SimSun" w:hAnsi="Times New Roman" w:cs="Times New Roman" w:hint="eastAsia"/>
          <w:lang w:eastAsia="zh-CN"/>
        </w:rPr>
        <w:t>需求</w:t>
      </w:r>
    </w:p>
    <w:p w14:paraId="5ED9CA5A" w14:textId="77777777" w:rsidR="001A13B3" w:rsidRPr="009F1FAB" w:rsidRDefault="001A13B3" w:rsidP="00773BDD">
      <w:pPr>
        <w:jc w:val="both"/>
        <w:rPr>
          <w:rFonts w:ascii="Times New Roman" w:eastAsia="SimSun" w:hAnsi="Times New Roman" w:cs="Times New Roman"/>
          <w:lang w:eastAsia="zh-CN"/>
        </w:rPr>
      </w:pPr>
    </w:p>
    <w:tbl>
      <w:tblPr>
        <w:tblStyle w:val="a8"/>
        <w:tblW w:w="0" w:type="auto"/>
        <w:tblLook w:val="04A0" w:firstRow="1" w:lastRow="0" w:firstColumn="1" w:lastColumn="0" w:noHBand="0" w:noVBand="1"/>
      </w:tblPr>
      <w:tblGrid>
        <w:gridCol w:w="1129"/>
        <w:gridCol w:w="5425"/>
        <w:gridCol w:w="1238"/>
        <w:gridCol w:w="1218"/>
      </w:tblGrid>
      <w:tr w:rsidR="006C29FC" w:rsidRPr="009F1FAB" w14:paraId="6920FAF3" w14:textId="77777777" w:rsidTr="00724098">
        <w:tc>
          <w:tcPr>
            <w:tcW w:w="1129" w:type="dxa"/>
          </w:tcPr>
          <w:p w14:paraId="6FE9FEA5" w14:textId="7CBA9052" w:rsidR="006C4FA6" w:rsidRPr="009F1FAB" w:rsidRDefault="006C4FA6"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阶段</w:t>
            </w:r>
          </w:p>
        </w:tc>
        <w:tc>
          <w:tcPr>
            <w:tcW w:w="5425" w:type="dxa"/>
          </w:tcPr>
          <w:p w14:paraId="7EDAE16B" w14:textId="01589E47" w:rsidR="006C4FA6" w:rsidRPr="009F1FAB" w:rsidRDefault="00291BEF"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功能点</w:t>
            </w:r>
          </w:p>
        </w:tc>
        <w:tc>
          <w:tcPr>
            <w:tcW w:w="1238" w:type="dxa"/>
          </w:tcPr>
          <w:p w14:paraId="2E06D237" w14:textId="4D8DC7D5" w:rsidR="006C4FA6" w:rsidRPr="009F1FAB" w:rsidRDefault="006C4FA6"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时间点</w:t>
            </w:r>
          </w:p>
        </w:tc>
        <w:tc>
          <w:tcPr>
            <w:tcW w:w="1218" w:type="dxa"/>
          </w:tcPr>
          <w:p w14:paraId="56BB43B2" w14:textId="53381563" w:rsidR="006C4FA6" w:rsidRPr="009F1FAB" w:rsidRDefault="006C4FA6"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责任人</w:t>
            </w:r>
          </w:p>
        </w:tc>
      </w:tr>
      <w:tr w:rsidR="006C29FC" w:rsidRPr="009F1FAB" w14:paraId="471E77A9" w14:textId="77777777" w:rsidTr="00724098">
        <w:tc>
          <w:tcPr>
            <w:tcW w:w="1129" w:type="dxa"/>
          </w:tcPr>
          <w:p w14:paraId="31481CB6" w14:textId="29995D18" w:rsidR="006C4FA6" w:rsidRPr="009F1FAB" w:rsidRDefault="006C4FA6"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阶段一</w:t>
            </w:r>
          </w:p>
        </w:tc>
        <w:tc>
          <w:tcPr>
            <w:tcW w:w="5425" w:type="dxa"/>
          </w:tcPr>
          <w:p w14:paraId="36824331" w14:textId="5768681E" w:rsidR="006C4FA6" w:rsidRPr="009F1FAB" w:rsidRDefault="006C4FA6" w:rsidP="00353849">
            <w:pPr>
              <w:jc w:val="both"/>
              <w:rPr>
                <w:rFonts w:ascii="Times New Roman" w:eastAsia="SimSun" w:hAnsi="Times New Roman" w:cs="Times New Roman"/>
                <w:lang w:eastAsia="zh-CN"/>
              </w:rPr>
            </w:pPr>
            <w:proofErr w:type="spellStart"/>
            <w:r w:rsidRPr="009F1FAB">
              <w:rPr>
                <w:rFonts w:ascii="Times New Roman" w:eastAsia="SimSun" w:hAnsi="Times New Roman" w:cs="Times New Roman"/>
                <w:lang w:eastAsia="zh-CN"/>
              </w:rPr>
              <w:t>djigo</w:t>
            </w:r>
            <w:proofErr w:type="spellEnd"/>
            <w:r w:rsidRPr="009F1FAB">
              <w:rPr>
                <w:rFonts w:ascii="Times New Roman" w:eastAsia="SimSun" w:hAnsi="Times New Roman" w:cs="Times New Roman"/>
                <w:lang w:val="en-US" w:eastAsia="zh-CN"/>
              </w:rPr>
              <w:t>产品激活流程加入手机号码绑定流程。在中国境内，对于所有销往国内的无人机在激活过程要求绑定手机号码，不绑定无法完成激活流程。对于已激活的飞机检测到</w:t>
            </w:r>
            <w:bookmarkStart w:id="0" w:name="_GoBack"/>
            <w:bookmarkEnd w:id="0"/>
            <w:r w:rsidRPr="009F1FAB">
              <w:rPr>
                <w:rFonts w:ascii="Times New Roman" w:eastAsia="SimSun" w:hAnsi="Times New Roman" w:cs="Times New Roman"/>
                <w:lang w:val="en-US" w:eastAsia="zh-CN"/>
              </w:rPr>
              <w:t>未绑定时，强制要求用户完成手机绑定，未完成则锁电机。</w:t>
            </w:r>
            <w:proofErr w:type="spellStart"/>
            <w:r w:rsidR="00353849" w:rsidRPr="009F1FAB">
              <w:rPr>
                <w:rFonts w:ascii="Times New Roman" w:eastAsia="SimSun" w:hAnsi="Times New Roman" w:cs="Times New Roman"/>
                <w:lang w:val="en-US" w:eastAsia="zh-CN"/>
              </w:rPr>
              <w:t>djigo</w:t>
            </w:r>
            <w:proofErr w:type="spellEnd"/>
            <w:r w:rsidRPr="009F1FAB">
              <w:rPr>
                <w:rFonts w:ascii="Times New Roman" w:eastAsia="SimSun" w:hAnsi="Times New Roman" w:cs="Times New Roman"/>
                <w:lang w:val="en-US" w:eastAsia="zh-CN"/>
              </w:rPr>
              <w:t>主导</w:t>
            </w:r>
            <w:proofErr w:type="spellStart"/>
            <w:r w:rsidR="00353849" w:rsidRPr="009F1FAB">
              <w:rPr>
                <w:rFonts w:ascii="Times New Roman" w:eastAsia="SimSun" w:hAnsi="Times New Roman" w:cs="Times New Roman"/>
                <w:lang w:val="en-US" w:eastAsia="zh-CN"/>
              </w:rPr>
              <w:t>djiservice</w:t>
            </w:r>
            <w:proofErr w:type="spellEnd"/>
            <w:r w:rsidR="00720911" w:rsidRPr="009F1FAB">
              <w:rPr>
                <w:rFonts w:ascii="Times New Roman" w:eastAsia="SimSun" w:hAnsi="Times New Roman" w:cs="Times New Roman"/>
                <w:lang w:val="en-US" w:eastAsia="zh-CN"/>
              </w:rPr>
              <w:t>、监管平台</w:t>
            </w:r>
            <w:r w:rsidR="00353849" w:rsidRPr="009F1FAB">
              <w:rPr>
                <w:rFonts w:ascii="Times New Roman" w:eastAsia="SimSun" w:hAnsi="Times New Roman" w:cs="Times New Roman"/>
                <w:lang w:val="en-US" w:eastAsia="zh-CN"/>
              </w:rPr>
              <w:t>参与</w:t>
            </w:r>
            <w:r w:rsidRPr="009F1FAB">
              <w:rPr>
                <w:rFonts w:ascii="Times New Roman" w:eastAsia="SimSun" w:hAnsi="Times New Roman" w:cs="Times New Roman"/>
                <w:lang w:val="en-US" w:eastAsia="zh-CN"/>
              </w:rPr>
              <w:t>。</w:t>
            </w:r>
          </w:p>
        </w:tc>
        <w:tc>
          <w:tcPr>
            <w:tcW w:w="1238" w:type="dxa"/>
          </w:tcPr>
          <w:p w14:paraId="3E5876CF" w14:textId="77777777" w:rsidR="006C4FA6" w:rsidRPr="009F1FAB" w:rsidRDefault="006C4FA6" w:rsidP="00773BDD">
            <w:pPr>
              <w:jc w:val="both"/>
              <w:rPr>
                <w:rFonts w:ascii="Times New Roman" w:eastAsia="SimSun" w:hAnsi="Times New Roman" w:cs="Times New Roman"/>
                <w:lang w:eastAsia="zh-CN"/>
              </w:rPr>
            </w:pPr>
          </w:p>
        </w:tc>
        <w:tc>
          <w:tcPr>
            <w:tcW w:w="1218" w:type="dxa"/>
          </w:tcPr>
          <w:p w14:paraId="62D2AC07" w14:textId="77777777" w:rsidR="006C4FA6" w:rsidRPr="009F1FAB" w:rsidRDefault="006C4FA6" w:rsidP="00773BDD">
            <w:pPr>
              <w:jc w:val="both"/>
              <w:rPr>
                <w:rFonts w:ascii="Times New Roman" w:eastAsia="SimSun" w:hAnsi="Times New Roman" w:cs="Times New Roman"/>
                <w:lang w:eastAsia="zh-CN"/>
              </w:rPr>
            </w:pPr>
          </w:p>
        </w:tc>
      </w:tr>
      <w:tr w:rsidR="006416A1" w:rsidRPr="009F1FAB" w14:paraId="0511A50E" w14:textId="77777777" w:rsidTr="006416A1">
        <w:trPr>
          <w:trHeight w:val="750"/>
        </w:trPr>
        <w:tc>
          <w:tcPr>
            <w:tcW w:w="1129" w:type="dxa"/>
            <w:vMerge w:val="restart"/>
          </w:tcPr>
          <w:p w14:paraId="76E1768B" w14:textId="6EC520AC" w:rsidR="006416A1" w:rsidRPr="009F1FAB" w:rsidRDefault="006416A1"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阶段二</w:t>
            </w:r>
          </w:p>
        </w:tc>
        <w:tc>
          <w:tcPr>
            <w:tcW w:w="5425" w:type="dxa"/>
          </w:tcPr>
          <w:p w14:paraId="428D9EC5" w14:textId="5A0B12E1" w:rsidR="006416A1" w:rsidRPr="006416A1" w:rsidRDefault="006416A1" w:rsidP="006416A1">
            <w:pPr>
              <w:jc w:val="both"/>
              <w:rPr>
                <w:rFonts w:ascii="Times New Roman" w:eastAsia="SimSun" w:hAnsi="Times New Roman" w:cs="Times New Roman" w:hint="eastAsia"/>
                <w:lang w:eastAsia="zh-CN"/>
              </w:rPr>
            </w:pPr>
            <w:r w:rsidRPr="006416A1">
              <w:rPr>
                <w:rFonts w:ascii="Times New Roman" w:eastAsia="SimSun" w:hAnsi="Times New Roman" w:cs="Times New Roman"/>
                <w:lang w:val="en-US" w:eastAsia="zh-CN"/>
              </w:rPr>
              <w:t>基于实名认证的飞行解禁。在中国境内，在部分限飞区类型下，如机场的锥形面，用户在联网的情况下进行手机号码校验后可以飞行。</w:t>
            </w:r>
            <w:proofErr w:type="spellStart"/>
            <w:r w:rsidRPr="006416A1">
              <w:rPr>
                <w:rFonts w:ascii="Times New Roman" w:eastAsia="SimSun" w:hAnsi="Times New Roman" w:cs="Times New Roman"/>
                <w:lang w:val="en-US" w:eastAsia="zh-CN"/>
              </w:rPr>
              <w:t>djigo</w:t>
            </w:r>
            <w:proofErr w:type="spellEnd"/>
            <w:r w:rsidRPr="006416A1">
              <w:rPr>
                <w:rFonts w:ascii="Times New Roman" w:eastAsia="SimSun" w:hAnsi="Times New Roman" w:cs="Times New Roman"/>
                <w:lang w:val="en-US" w:eastAsia="zh-CN"/>
              </w:rPr>
              <w:t>主导，</w:t>
            </w:r>
            <w:r w:rsidRPr="006416A1">
              <w:rPr>
                <w:rFonts w:ascii="Times New Roman" w:eastAsia="SimSun" w:hAnsi="Times New Roman" w:cs="Times New Roman"/>
                <w:lang w:val="en-US" w:eastAsia="zh-CN"/>
              </w:rPr>
              <w:t>flysafe,1860,</w:t>
            </w:r>
            <w:r w:rsidRPr="006416A1">
              <w:rPr>
                <w:rFonts w:ascii="Times New Roman" w:eastAsia="SimSun" w:hAnsi="Times New Roman" w:cs="Times New Roman"/>
                <w:lang w:val="en-US" w:eastAsia="zh-CN"/>
              </w:rPr>
              <w:t>飞控，监管平台参与。</w:t>
            </w:r>
          </w:p>
        </w:tc>
        <w:tc>
          <w:tcPr>
            <w:tcW w:w="1238" w:type="dxa"/>
            <w:vMerge w:val="restart"/>
          </w:tcPr>
          <w:p w14:paraId="4E10B12D" w14:textId="77777777" w:rsidR="006416A1" w:rsidRPr="009F1FAB" w:rsidRDefault="006416A1" w:rsidP="00773BDD">
            <w:pPr>
              <w:jc w:val="both"/>
              <w:rPr>
                <w:rFonts w:ascii="Times New Roman" w:eastAsia="SimSun" w:hAnsi="Times New Roman" w:cs="Times New Roman"/>
                <w:lang w:eastAsia="zh-CN"/>
              </w:rPr>
            </w:pPr>
          </w:p>
        </w:tc>
        <w:tc>
          <w:tcPr>
            <w:tcW w:w="1218" w:type="dxa"/>
            <w:vMerge w:val="restart"/>
          </w:tcPr>
          <w:p w14:paraId="7169DB5E" w14:textId="77777777" w:rsidR="006416A1" w:rsidRPr="009F1FAB" w:rsidRDefault="006416A1" w:rsidP="00773BDD">
            <w:pPr>
              <w:jc w:val="both"/>
              <w:rPr>
                <w:rFonts w:ascii="Times New Roman" w:eastAsia="SimSun" w:hAnsi="Times New Roman" w:cs="Times New Roman"/>
                <w:lang w:eastAsia="zh-CN"/>
              </w:rPr>
            </w:pPr>
          </w:p>
        </w:tc>
      </w:tr>
      <w:tr w:rsidR="006416A1" w:rsidRPr="009F1FAB" w14:paraId="011BA169" w14:textId="77777777" w:rsidTr="00724098">
        <w:trPr>
          <w:trHeight w:val="747"/>
        </w:trPr>
        <w:tc>
          <w:tcPr>
            <w:tcW w:w="1129" w:type="dxa"/>
            <w:vMerge/>
          </w:tcPr>
          <w:p w14:paraId="2E378030" w14:textId="77777777" w:rsidR="006416A1" w:rsidRPr="009F1FAB" w:rsidRDefault="006416A1" w:rsidP="00773BDD">
            <w:pPr>
              <w:jc w:val="both"/>
              <w:rPr>
                <w:rFonts w:ascii="Times New Roman" w:eastAsia="SimSun" w:hAnsi="Times New Roman" w:cs="Times New Roman"/>
                <w:lang w:eastAsia="zh-CN"/>
              </w:rPr>
            </w:pPr>
          </w:p>
        </w:tc>
        <w:tc>
          <w:tcPr>
            <w:tcW w:w="5425" w:type="dxa"/>
          </w:tcPr>
          <w:p w14:paraId="223D7B8B" w14:textId="7B8C009C" w:rsidR="006416A1" w:rsidRPr="006416A1" w:rsidRDefault="006416A1" w:rsidP="006416A1">
            <w:pPr>
              <w:jc w:val="both"/>
              <w:rPr>
                <w:rFonts w:ascii="Times New Roman" w:eastAsia="SimSun" w:hAnsi="Times New Roman" w:cs="Times New Roman" w:hint="eastAsia"/>
                <w:lang w:eastAsia="zh-CN"/>
              </w:rPr>
            </w:pPr>
            <w:r w:rsidRPr="006416A1">
              <w:rPr>
                <w:rFonts w:ascii="Times New Roman" w:eastAsia="SimSun" w:hAnsi="Times New Roman" w:cs="Times New Roman" w:hint="eastAsia"/>
                <w:lang w:val="en-US" w:eastAsia="zh-CN"/>
              </w:rPr>
              <w:t>飞行</w:t>
            </w:r>
            <w:r w:rsidRPr="006416A1">
              <w:rPr>
                <w:rFonts w:ascii="Times New Roman" w:eastAsia="SimSun" w:hAnsi="Times New Roman" w:cs="Times New Roman"/>
                <w:lang w:val="en-US" w:eastAsia="zh-CN"/>
              </w:rPr>
              <w:t>数据实时监控平台。各区域主管单位（如各机场管理部分）可实时查看自己管辖范围内的无人机实时数据与用户联系方式，能够与用户取得直接联系。监管平台主导</w:t>
            </w:r>
            <w:r w:rsidRPr="006416A1">
              <w:rPr>
                <w:rFonts w:ascii="Times New Roman" w:eastAsia="SimSun" w:hAnsi="Times New Roman" w:cs="Times New Roman"/>
                <w:lang w:val="en-US" w:eastAsia="zh-CN"/>
              </w:rPr>
              <w:t xml:space="preserve">, </w:t>
            </w:r>
            <w:proofErr w:type="spellStart"/>
            <w:r w:rsidRPr="006416A1">
              <w:rPr>
                <w:rFonts w:ascii="Times New Roman" w:eastAsia="SimSun" w:hAnsi="Times New Roman" w:cs="Times New Roman"/>
                <w:lang w:val="en-US" w:eastAsia="zh-CN"/>
              </w:rPr>
              <w:t>djigo</w:t>
            </w:r>
            <w:proofErr w:type="spellEnd"/>
            <w:r w:rsidRPr="006416A1">
              <w:rPr>
                <w:rFonts w:ascii="Times New Roman" w:eastAsia="SimSun" w:hAnsi="Times New Roman" w:cs="Times New Roman"/>
                <w:lang w:val="en-US" w:eastAsia="zh-CN"/>
              </w:rPr>
              <w:t>参与。</w:t>
            </w:r>
          </w:p>
        </w:tc>
        <w:tc>
          <w:tcPr>
            <w:tcW w:w="1238" w:type="dxa"/>
            <w:vMerge/>
          </w:tcPr>
          <w:p w14:paraId="2BB94FA0" w14:textId="77777777" w:rsidR="006416A1" w:rsidRPr="009F1FAB" w:rsidRDefault="006416A1" w:rsidP="00773BDD">
            <w:pPr>
              <w:jc w:val="both"/>
              <w:rPr>
                <w:rFonts w:ascii="Times New Roman" w:eastAsia="SimSun" w:hAnsi="Times New Roman" w:cs="Times New Roman"/>
                <w:lang w:eastAsia="zh-CN"/>
              </w:rPr>
            </w:pPr>
          </w:p>
        </w:tc>
        <w:tc>
          <w:tcPr>
            <w:tcW w:w="1218" w:type="dxa"/>
            <w:vMerge/>
          </w:tcPr>
          <w:p w14:paraId="7F307594" w14:textId="77777777" w:rsidR="006416A1" w:rsidRPr="009F1FAB" w:rsidRDefault="006416A1" w:rsidP="00773BDD">
            <w:pPr>
              <w:jc w:val="both"/>
              <w:rPr>
                <w:rFonts w:ascii="Times New Roman" w:eastAsia="SimSun" w:hAnsi="Times New Roman" w:cs="Times New Roman"/>
                <w:lang w:eastAsia="zh-CN"/>
              </w:rPr>
            </w:pPr>
          </w:p>
        </w:tc>
      </w:tr>
      <w:tr w:rsidR="006416A1" w:rsidRPr="009F1FAB" w14:paraId="1937EF74" w14:textId="77777777" w:rsidTr="00724098">
        <w:trPr>
          <w:trHeight w:val="747"/>
        </w:trPr>
        <w:tc>
          <w:tcPr>
            <w:tcW w:w="1129" w:type="dxa"/>
            <w:vMerge/>
          </w:tcPr>
          <w:p w14:paraId="1C0BE953" w14:textId="77777777" w:rsidR="006416A1" w:rsidRPr="009F1FAB" w:rsidRDefault="006416A1" w:rsidP="00773BDD">
            <w:pPr>
              <w:jc w:val="both"/>
              <w:rPr>
                <w:rFonts w:ascii="Times New Roman" w:eastAsia="SimSun" w:hAnsi="Times New Roman" w:cs="Times New Roman"/>
                <w:lang w:eastAsia="zh-CN"/>
              </w:rPr>
            </w:pPr>
          </w:p>
        </w:tc>
        <w:tc>
          <w:tcPr>
            <w:tcW w:w="5425" w:type="dxa"/>
          </w:tcPr>
          <w:p w14:paraId="1002E721" w14:textId="294EA73B" w:rsidR="006416A1" w:rsidRPr="006416A1" w:rsidRDefault="006416A1" w:rsidP="006416A1">
            <w:pPr>
              <w:jc w:val="both"/>
              <w:rPr>
                <w:rFonts w:ascii="Times New Roman" w:eastAsia="SimSun" w:hAnsi="Times New Roman" w:cs="Times New Roman" w:hint="eastAsia"/>
                <w:lang w:val="en-US" w:eastAsia="zh-CN"/>
              </w:rPr>
            </w:pPr>
            <w:r w:rsidRPr="009F1FAB">
              <w:rPr>
                <w:rFonts w:ascii="Times New Roman" w:eastAsia="SimSun" w:hAnsi="Times New Roman" w:cs="Times New Roman"/>
                <w:lang w:val="en-US" w:eastAsia="zh-CN"/>
              </w:rPr>
              <w:t>与有资质的第三方系统进行数据融合。配合试点需要，与通航系统（如东进）进行数据融合，完成数据的推送接送，协议标准制定。监管平台主导。</w:t>
            </w:r>
          </w:p>
        </w:tc>
        <w:tc>
          <w:tcPr>
            <w:tcW w:w="1238" w:type="dxa"/>
            <w:vMerge/>
          </w:tcPr>
          <w:p w14:paraId="5A699106" w14:textId="77777777" w:rsidR="006416A1" w:rsidRPr="009F1FAB" w:rsidRDefault="006416A1" w:rsidP="00773BDD">
            <w:pPr>
              <w:jc w:val="both"/>
              <w:rPr>
                <w:rFonts w:ascii="Times New Roman" w:eastAsia="SimSun" w:hAnsi="Times New Roman" w:cs="Times New Roman"/>
                <w:lang w:eastAsia="zh-CN"/>
              </w:rPr>
            </w:pPr>
          </w:p>
        </w:tc>
        <w:tc>
          <w:tcPr>
            <w:tcW w:w="1218" w:type="dxa"/>
            <w:vMerge/>
          </w:tcPr>
          <w:p w14:paraId="1EED85EF" w14:textId="77777777" w:rsidR="006416A1" w:rsidRPr="009F1FAB" w:rsidRDefault="006416A1" w:rsidP="00773BDD">
            <w:pPr>
              <w:jc w:val="both"/>
              <w:rPr>
                <w:rFonts w:ascii="Times New Roman" w:eastAsia="SimSun" w:hAnsi="Times New Roman" w:cs="Times New Roman"/>
                <w:lang w:eastAsia="zh-CN"/>
              </w:rPr>
            </w:pPr>
          </w:p>
        </w:tc>
      </w:tr>
      <w:tr w:rsidR="006416A1" w:rsidRPr="009F1FAB" w14:paraId="71702FA3" w14:textId="77777777" w:rsidTr="00724098">
        <w:trPr>
          <w:trHeight w:val="747"/>
        </w:trPr>
        <w:tc>
          <w:tcPr>
            <w:tcW w:w="1129" w:type="dxa"/>
            <w:vMerge/>
          </w:tcPr>
          <w:p w14:paraId="11E9EF83" w14:textId="77777777" w:rsidR="006416A1" w:rsidRPr="009F1FAB" w:rsidRDefault="006416A1" w:rsidP="00773BDD">
            <w:pPr>
              <w:jc w:val="both"/>
              <w:rPr>
                <w:rFonts w:ascii="Times New Roman" w:eastAsia="SimSun" w:hAnsi="Times New Roman" w:cs="Times New Roman"/>
                <w:lang w:eastAsia="zh-CN"/>
              </w:rPr>
            </w:pPr>
          </w:p>
        </w:tc>
        <w:tc>
          <w:tcPr>
            <w:tcW w:w="5425" w:type="dxa"/>
          </w:tcPr>
          <w:p w14:paraId="56963B2C" w14:textId="77777777" w:rsidR="006416A1" w:rsidRPr="006416A1" w:rsidRDefault="006416A1" w:rsidP="006416A1">
            <w:pPr>
              <w:jc w:val="both"/>
              <w:rPr>
                <w:rFonts w:ascii="Times New Roman" w:eastAsia="SimSun" w:hAnsi="Times New Roman" w:cs="Times New Roman" w:hint="eastAsia"/>
                <w:lang w:val="en-US" w:eastAsia="zh-CN"/>
              </w:rPr>
            </w:pPr>
          </w:p>
        </w:tc>
        <w:tc>
          <w:tcPr>
            <w:tcW w:w="1238" w:type="dxa"/>
            <w:vMerge/>
          </w:tcPr>
          <w:p w14:paraId="5C68E4DE" w14:textId="77777777" w:rsidR="006416A1" w:rsidRPr="009F1FAB" w:rsidRDefault="006416A1" w:rsidP="00773BDD">
            <w:pPr>
              <w:jc w:val="both"/>
              <w:rPr>
                <w:rFonts w:ascii="Times New Roman" w:eastAsia="SimSun" w:hAnsi="Times New Roman" w:cs="Times New Roman"/>
                <w:lang w:eastAsia="zh-CN"/>
              </w:rPr>
            </w:pPr>
          </w:p>
        </w:tc>
        <w:tc>
          <w:tcPr>
            <w:tcW w:w="1218" w:type="dxa"/>
            <w:vMerge/>
          </w:tcPr>
          <w:p w14:paraId="3F210957" w14:textId="77777777" w:rsidR="006416A1" w:rsidRPr="009F1FAB" w:rsidRDefault="006416A1" w:rsidP="00773BDD">
            <w:pPr>
              <w:jc w:val="both"/>
              <w:rPr>
                <w:rFonts w:ascii="Times New Roman" w:eastAsia="SimSun" w:hAnsi="Times New Roman" w:cs="Times New Roman"/>
                <w:lang w:eastAsia="zh-CN"/>
              </w:rPr>
            </w:pPr>
          </w:p>
        </w:tc>
      </w:tr>
      <w:tr w:rsidR="006C29FC" w:rsidRPr="009F1FAB" w14:paraId="2653ED12" w14:textId="77777777" w:rsidTr="00724098">
        <w:tc>
          <w:tcPr>
            <w:tcW w:w="1129" w:type="dxa"/>
          </w:tcPr>
          <w:p w14:paraId="10F5BFF6" w14:textId="493CDAD7" w:rsidR="006C4FA6" w:rsidRPr="009F1FAB" w:rsidRDefault="006C29FC"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阶段三</w:t>
            </w:r>
          </w:p>
        </w:tc>
        <w:tc>
          <w:tcPr>
            <w:tcW w:w="5425" w:type="dxa"/>
          </w:tcPr>
          <w:p w14:paraId="3ED20AD9" w14:textId="29C2C734" w:rsidR="006C4FA6" w:rsidRPr="009F1FAB" w:rsidRDefault="001D6CA5" w:rsidP="00773B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与国家空管部门合作，将</w:t>
            </w:r>
            <w:r w:rsidR="00B30F64" w:rsidRPr="009F1FAB">
              <w:rPr>
                <w:rFonts w:ascii="Times New Roman" w:eastAsia="SimSun" w:hAnsi="Times New Roman" w:cs="Times New Roman"/>
                <w:lang w:eastAsia="zh-CN"/>
              </w:rPr>
              <w:t>飞行限制</w:t>
            </w:r>
            <w:r w:rsidR="00A308F4">
              <w:rPr>
                <w:rFonts w:ascii="Times New Roman" w:eastAsia="SimSun" w:hAnsi="Times New Roman" w:cs="Times New Roman"/>
                <w:lang w:eastAsia="zh-CN"/>
              </w:rPr>
              <w:t>与飞行监</w:t>
            </w:r>
            <w:r w:rsidR="00A308F4">
              <w:rPr>
                <w:rFonts w:ascii="Times New Roman" w:eastAsia="SimSun" w:hAnsi="Times New Roman" w:cs="Times New Roman" w:hint="eastAsia"/>
                <w:lang w:eastAsia="zh-CN"/>
              </w:rPr>
              <w:t>管</w:t>
            </w:r>
            <w:r w:rsidR="00F5695E" w:rsidRPr="009F1FAB">
              <w:rPr>
                <w:rFonts w:ascii="Times New Roman" w:eastAsia="SimSun" w:hAnsi="Times New Roman" w:cs="Times New Roman"/>
                <w:lang w:eastAsia="zh-CN"/>
              </w:rPr>
              <w:t>推动成为行业标准，以政府项目的名义进行推广和实施</w:t>
            </w:r>
            <w:r w:rsidR="009676D1">
              <w:rPr>
                <w:rFonts w:ascii="Times New Roman" w:eastAsia="SimSun" w:hAnsi="Times New Roman" w:cs="Times New Roman" w:hint="eastAsia"/>
                <w:lang w:eastAsia="zh-CN"/>
              </w:rPr>
              <w:t>，积极参与相关法律法规的制定，掌握无人机政策的主动权，保障公司根本利益</w:t>
            </w:r>
            <w:r w:rsidR="00F5695E" w:rsidRPr="009F1FAB">
              <w:rPr>
                <w:rFonts w:ascii="Times New Roman" w:eastAsia="SimSun" w:hAnsi="Times New Roman" w:cs="Times New Roman"/>
                <w:lang w:eastAsia="zh-CN"/>
              </w:rPr>
              <w:t>。</w:t>
            </w:r>
          </w:p>
        </w:tc>
        <w:tc>
          <w:tcPr>
            <w:tcW w:w="1238" w:type="dxa"/>
          </w:tcPr>
          <w:p w14:paraId="1AF6EF71" w14:textId="77777777" w:rsidR="006C4FA6" w:rsidRPr="009F1FAB" w:rsidRDefault="006C4FA6" w:rsidP="00773BDD">
            <w:pPr>
              <w:jc w:val="both"/>
              <w:rPr>
                <w:rFonts w:ascii="Times New Roman" w:eastAsia="SimSun" w:hAnsi="Times New Roman" w:cs="Times New Roman"/>
                <w:lang w:eastAsia="zh-CN"/>
              </w:rPr>
            </w:pPr>
          </w:p>
        </w:tc>
        <w:tc>
          <w:tcPr>
            <w:tcW w:w="1218" w:type="dxa"/>
          </w:tcPr>
          <w:p w14:paraId="0E4C75E8" w14:textId="77777777" w:rsidR="006C4FA6" w:rsidRPr="009F1FAB" w:rsidRDefault="006C4FA6" w:rsidP="00773BDD">
            <w:pPr>
              <w:jc w:val="both"/>
              <w:rPr>
                <w:rFonts w:ascii="Times New Roman" w:eastAsia="SimSun" w:hAnsi="Times New Roman" w:cs="Times New Roman"/>
                <w:lang w:eastAsia="zh-CN"/>
              </w:rPr>
            </w:pPr>
          </w:p>
        </w:tc>
      </w:tr>
    </w:tbl>
    <w:p w14:paraId="0B681F4B" w14:textId="77777777" w:rsidR="00E040DD" w:rsidRPr="009F1FAB" w:rsidRDefault="00E040DD" w:rsidP="00E040DD">
      <w:pPr>
        <w:jc w:val="both"/>
        <w:rPr>
          <w:rFonts w:ascii="Times New Roman" w:eastAsia="SimSun" w:hAnsi="Times New Roman" w:cs="Times New Roman"/>
          <w:lang w:eastAsia="zh-CN"/>
        </w:rPr>
      </w:pPr>
    </w:p>
    <w:p w14:paraId="34852F27" w14:textId="21B7B68D" w:rsidR="00E040DD" w:rsidRPr="009F1FAB" w:rsidRDefault="008B0C81" w:rsidP="00E040DD">
      <w:pPr>
        <w:jc w:val="both"/>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四</w:t>
      </w:r>
      <w:r w:rsidR="00D61161" w:rsidRPr="009F1FAB">
        <w:rPr>
          <w:rFonts w:ascii="Times New Roman" w:eastAsia="SimSun" w:hAnsi="Times New Roman" w:cs="Times New Roman"/>
          <w:lang w:eastAsia="zh-CN"/>
        </w:rPr>
        <w:t>、流程图</w:t>
      </w:r>
    </w:p>
    <w:p w14:paraId="746EB9C4" w14:textId="511AC95C" w:rsidR="0027453F" w:rsidRPr="009F1FAB" w:rsidRDefault="00720911" w:rsidP="00E040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实名认证</w:t>
      </w:r>
    </w:p>
    <w:p w14:paraId="7E0C5BA1" w14:textId="2020D883" w:rsidR="00C846EF" w:rsidRPr="009F1FAB" w:rsidRDefault="00C846EF" w:rsidP="00E040DD">
      <w:pPr>
        <w:jc w:val="both"/>
        <w:rPr>
          <w:rFonts w:ascii="Times New Roman" w:eastAsia="SimSun" w:hAnsi="Times New Roman" w:cs="Times New Roman"/>
          <w:lang w:eastAsia="zh-CN"/>
        </w:rPr>
      </w:pPr>
    </w:p>
    <w:p w14:paraId="3B24220E" w14:textId="77777777" w:rsidR="0027453F" w:rsidRPr="009F1FAB" w:rsidRDefault="0027453F" w:rsidP="00E040DD">
      <w:pPr>
        <w:jc w:val="both"/>
        <w:rPr>
          <w:rFonts w:ascii="Times New Roman" w:eastAsia="SimSun" w:hAnsi="Times New Roman" w:cs="Times New Roman"/>
          <w:lang w:eastAsia="zh-CN"/>
        </w:rPr>
      </w:pPr>
    </w:p>
    <w:p w14:paraId="0BABAC03" w14:textId="77777777" w:rsidR="00720911" w:rsidRPr="009F1FAB" w:rsidRDefault="00720911" w:rsidP="00E040DD">
      <w:pPr>
        <w:jc w:val="both"/>
        <w:rPr>
          <w:rFonts w:ascii="Times New Roman" w:eastAsia="SimSun" w:hAnsi="Times New Roman" w:cs="Times New Roman"/>
          <w:lang w:eastAsia="zh-CN"/>
        </w:rPr>
      </w:pPr>
    </w:p>
    <w:p w14:paraId="53F29D8B" w14:textId="77777777" w:rsidR="00720911" w:rsidRPr="009F1FAB" w:rsidRDefault="00720911" w:rsidP="00E040DD">
      <w:pPr>
        <w:jc w:val="both"/>
        <w:rPr>
          <w:rFonts w:ascii="Times New Roman" w:eastAsia="SimSun" w:hAnsi="Times New Roman" w:cs="Times New Roman"/>
          <w:lang w:eastAsia="zh-CN"/>
        </w:rPr>
      </w:pPr>
    </w:p>
    <w:p w14:paraId="1D92CF04" w14:textId="77777777" w:rsidR="00720911" w:rsidRPr="009F1FAB" w:rsidRDefault="00720911" w:rsidP="00E040DD">
      <w:pPr>
        <w:jc w:val="both"/>
        <w:rPr>
          <w:rFonts w:ascii="Times New Roman" w:eastAsia="SimSun" w:hAnsi="Times New Roman" w:cs="Times New Roman"/>
          <w:lang w:eastAsia="zh-CN"/>
        </w:rPr>
      </w:pPr>
    </w:p>
    <w:p w14:paraId="241C870D" w14:textId="77777777" w:rsidR="00720911" w:rsidRPr="009F1FAB" w:rsidRDefault="00720911" w:rsidP="00E040DD">
      <w:pPr>
        <w:jc w:val="both"/>
        <w:rPr>
          <w:rFonts w:ascii="Times New Roman" w:eastAsia="SimSun" w:hAnsi="Times New Roman" w:cs="Times New Roman"/>
          <w:lang w:eastAsia="zh-CN"/>
        </w:rPr>
      </w:pPr>
    </w:p>
    <w:p w14:paraId="4D816E0E" w14:textId="77777777" w:rsidR="00720911" w:rsidRPr="009F1FAB" w:rsidRDefault="00720911" w:rsidP="00E040DD">
      <w:pPr>
        <w:jc w:val="both"/>
        <w:rPr>
          <w:rFonts w:ascii="Times New Roman" w:eastAsia="SimSun" w:hAnsi="Times New Roman" w:cs="Times New Roman"/>
          <w:lang w:eastAsia="zh-CN"/>
        </w:rPr>
      </w:pPr>
    </w:p>
    <w:p w14:paraId="79680073" w14:textId="5E7081E5" w:rsidR="00720911" w:rsidRPr="009F1FAB" w:rsidRDefault="00720911" w:rsidP="00E040DD">
      <w:pPr>
        <w:jc w:val="both"/>
        <w:rPr>
          <w:rFonts w:ascii="Times New Roman" w:eastAsia="SimSun" w:hAnsi="Times New Roman" w:cs="Times New Roman"/>
          <w:lang w:eastAsia="zh-CN"/>
        </w:rPr>
      </w:pPr>
      <w:r w:rsidRPr="009F1FAB">
        <w:rPr>
          <w:rFonts w:ascii="Times New Roman" w:eastAsia="SimSun" w:hAnsi="Times New Roman" w:cs="Times New Roman"/>
          <w:noProof/>
          <w:lang w:val="en-US" w:eastAsia="zh-CN"/>
        </w:rPr>
        <w:drawing>
          <wp:inline distT="0" distB="0" distL="0" distR="0" wp14:anchorId="48D565D6" wp14:editId="320AABE0">
            <wp:extent cx="5723890" cy="2567305"/>
            <wp:effectExtent l="0" t="0" r="0" b="0"/>
            <wp:docPr id="4" name="图片 4" descr="FlySafe_激活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Safe_激活流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567305"/>
                    </a:xfrm>
                    <a:prstGeom prst="rect">
                      <a:avLst/>
                    </a:prstGeom>
                    <a:noFill/>
                    <a:ln>
                      <a:noFill/>
                    </a:ln>
                  </pic:spPr>
                </pic:pic>
              </a:graphicData>
            </a:graphic>
          </wp:inline>
        </w:drawing>
      </w:r>
    </w:p>
    <w:p w14:paraId="25E6352A" w14:textId="77777777" w:rsidR="00720911" w:rsidRPr="009F1FAB" w:rsidRDefault="00720911" w:rsidP="00E040DD">
      <w:pPr>
        <w:jc w:val="both"/>
        <w:rPr>
          <w:rFonts w:ascii="Times New Roman" w:eastAsia="SimSun" w:hAnsi="Times New Roman" w:cs="Times New Roman"/>
          <w:lang w:eastAsia="zh-CN"/>
        </w:rPr>
      </w:pPr>
    </w:p>
    <w:p w14:paraId="72459DF1" w14:textId="77777777" w:rsidR="009F1FAB" w:rsidRDefault="009F1FAB" w:rsidP="00E040DD">
      <w:pPr>
        <w:jc w:val="both"/>
        <w:rPr>
          <w:rFonts w:ascii="Times New Roman" w:eastAsia="SimSun" w:hAnsi="Times New Roman" w:cs="Times New Roman"/>
          <w:lang w:eastAsia="zh-CN"/>
        </w:rPr>
      </w:pPr>
    </w:p>
    <w:p w14:paraId="46F2103E" w14:textId="57FF621E" w:rsidR="00720911" w:rsidRPr="009F1FAB" w:rsidRDefault="00720911" w:rsidP="00E040DD">
      <w:pPr>
        <w:jc w:val="both"/>
        <w:rPr>
          <w:rFonts w:ascii="Times New Roman" w:eastAsia="SimSun" w:hAnsi="Times New Roman" w:cs="Times New Roman"/>
          <w:lang w:eastAsia="zh-CN"/>
        </w:rPr>
      </w:pPr>
      <w:r w:rsidRPr="009F1FAB">
        <w:rPr>
          <w:rFonts w:ascii="Times New Roman" w:eastAsia="SimSun" w:hAnsi="Times New Roman" w:cs="Times New Roman"/>
          <w:lang w:eastAsia="zh-CN"/>
        </w:rPr>
        <w:t>解禁流程</w:t>
      </w:r>
    </w:p>
    <w:p w14:paraId="743B4295" w14:textId="0DFA8BF1" w:rsidR="0027453F" w:rsidRPr="009F1FAB" w:rsidRDefault="00720911" w:rsidP="00E040DD">
      <w:pPr>
        <w:jc w:val="both"/>
        <w:rPr>
          <w:rFonts w:ascii="Times New Roman" w:eastAsia="SimSun" w:hAnsi="Times New Roman" w:cs="Times New Roman"/>
          <w:lang w:eastAsia="zh-CN"/>
        </w:rPr>
      </w:pPr>
      <w:r w:rsidRPr="009F1FAB">
        <w:rPr>
          <w:rFonts w:ascii="Times New Roman" w:eastAsia="SimSun" w:hAnsi="Times New Roman" w:cs="Times New Roman"/>
          <w:noProof/>
          <w:lang w:val="en-US" w:eastAsia="zh-CN"/>
        </w:rPr>
        <w:drawing>
          <wp:inline distT="0" distB="0" distL="0" distR="0" wp14:anchorId="44081278" wp14:editId="23625243">
            <wp:extent cx="5723890" cy="2646680"/>
            <wp:effectExtent l="0" t="0" r="0" b="0"/>
            <wp:docPr id="3" name="图片 3" descr="FlySafe_用户解禁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ySafe_用户解禁流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2646680"/>
                    </a:xfrm>
                    <a:prstGeom prst="rect">
                      <a:avLst/>
                    </a:prstGeom>
                    <a:noFill/>
                    <a:ln>
                      <a:noFill/>
                    </a:ln>
                  </pic:spPr>
                </pic:pic>
              </a:graphicData>
            </a:graphic>
          </wp:inline>
        </w:drawing>
      </w:r>
    </w:p>
    <w:sectPr w:rsidR="0027453F" w:rsidRPr="009F1FAB" w:rsidSect="00A6460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63C63" w14:textId="77777777" w:rsidR="00727D82" w:rsidRDefault="00727D82" w:rsidP="00937318">
      <w:r>
        <w:separator/>
      </w:r>
    </w:p>
  </w:endnote>
  <w:endnote w:type="continuationSeparator" w:id="0">
    <w:p w14:paraId="49E1E84D" w14:textId="77777777" w:rsidR="00727D82" w:rsidRDefault="00727D82" w:rsidP="0093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E70BE" w14:textId="77777777" w:rsidR="00727D82" w:rsidRDefault="00727D82" w:rsidP="00937318">
      <w:r>
        <w:separator/>
      </w:r>
    </w:p>
  </w:footnote>
  <w:footnote w:type="continuationSeparator" w:id="0">
    <w:p w14:paraId="24ABCC1A" w14:textId="77777777" w:rsidR="00727D82" w:rsidRDefault="00727D82" w:rsidP="00937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864AB"/>
    <w:multiLevelType w:val="hybridMultilevel"/>
    <w:tmpl w:val="D0ACF75A"/>
    <w:lvl w:ilvl="0" w:tplc="C3148BEE">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135F4F"/>
    <w:multiLevelType w:val="hybridMultilevel"/>
    <w:tmpl w:val="43FA4FD8"/>
    <w:lvl w:ilvl="0" w:tplc="1CC62C28">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27765C3"/>
    <w:multiLevelType w:val="hybridMultilevel"/>
    <w:tmpl w:val="49CC7962"/>
    <w:lvl w:ilvl="0" w:tplc="721C3FC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39D50B2"/>
    <w:multiLevelType w:val="hybridMultilevel"/>
    <w:tmpl w:val="8B68B328"/>
    <w:lvl w:ilvl="0" w:tplc="98BE16F2">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20"/>
    <w:rsid w:val="000832D3"/>
    <w:rsid w:val="00091E1A"/>
    <w:rsid w:val="000F55FD"/>
    <w:rsid w:val="001569EE"/>
    <w:rsid w:val="00184F8A"/>
    <w:rsid w:val="0019469B"/>
    <w:rsid w:val="001A13B3"/>
    <w:rsid w:val="001D6CA5"/>
    <w:rsid w:val="0027453F"/>
    <w:rsid w:val="00291BEF"/>
    <w:rsid w:val="00334001"/>
    <w:rsid w:val="00353849"/>
    <w:rsid w:val="003B0B5A"/>
    <w:rsid w:val="003E5264"/>
    <w:rsid w:val="00457BC3"/>
    <w:rsid w:val="00486C61"/>
    <w:rsid w:val="00500F25"/>
    <w:rsid w:val="005A30B6"/>
    <w:rsid w:val="005A3544"/>
    <w:rsid w:val="006416A1"/>
    <w:rsid w:val="006626F7"/>
    <w:rsid w:val="006C29FC"/>
    <w:rsid w:val="006C4FA6"/>
    <w:rsid w:val="006C5B1A"/>
    <w:rsid w:val="00720911"/>
    <w:rsid w:val="00722920"/>
    <w:rsid w:val="00724098"/>
    <w:rsid w:val="00727D82"/>
    <w:rsid w:val="00744EEE"/>
    <w:rsid w:val="00773BDD"/>
    <w:rsid w:val="00881B0B"/>
    <w:rsid w:val="008B0C81"/>
    <w:rsid w:val="00937318"/>
    <w:rsid w:val="009676D1"/>
    <w:rsid w:val="009E5167"/>
    <w:rsid w:val="009F1FAB"/>
    <w:rsid w:val="00A308F4"/>
    <w:rsid w:val="00A64601"/>
    <w:rsid w:val="00B30F64"/>
    <w:rsid w:val="00C508FD"/>
    <w:rsid w:val="00C5644F"/>
    <w:rsid w:val="00C63909"/>
    <w:rsid w:val="00C66A0D"/>
    <w:rsid w:val="00C846EF"/>
    <w:rsid w:val="00D61161"/>
    <w:rsid w:val="00DD77F7"/>
    <w:rsid w:val="00E040DD"/>
    <w:rsid w:val="00F20D30"/>
    <w:rsid w:val="00F33663"/>
    <w:rsid w:val="00F5695E"/>
    <w:rsid w:val="00F645F9"/>
    <w:rsid w:val="00FD115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25AD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BDD"/>
    <w:pPr>
      <w:ind w:firstLineChars="200" w:firstLine="420"/>
    </w:pPr>
  </w:style>
  <w:style w:type="paragraph" w:styleId="a4">
    <w:name w:val="header"/>
    <w:basedOn w:val="a"/>
    <w:link w:val="a5"/>
    <w:uiPriority w:val="99"/>
    <w:unhideWhenUsed/>
    <w:rsid w:val="0093731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37318"/>
    <w:rPr>
      <w:sz w:val="18"/>
      <w:szCs w:val="18"/>
    </w:rPr>
  </w:style>
  <w:style w:type="paragraph" w:styleId="a6">
    <w:name w:val="footer"/>
    <w:basedOn w:val="a"/>
    <w:link w:val="a7"/>
    <w:uiPriority w:val="99"/>
    <w:unhideWhenUsed/>
    <w:rsid w:val="00937318"/>
    <w:pPr>
      <w:tabs>
        <w:tab w:val="center" w:pos="4153"/>
        <w:tab w:val="right" w:pos="8306"/>
      </w:tabs>
      <w:snapToGrid w:val="0"/>
    </w:pPr>
    <w:rPr>
      <w:sz w:val="18"/>
      <w:szCs w:val="18"/>
    </w:rPr>
  </w:style>
  <w:style w:type="character" w:customStyle="1" w:styleId="a7">
    <w:name w:val="页脚字符"/>
    <w:basedOn w:val="a0"/>
    <w:link w:val="a6"/>
    <w:uiPriority w:val="99"/>
    <w:rsid w:val="00937318"/>
    <w:rPr>
      <w:sz w:val="18"/>
      <w:szCs w:val="18"/>
    </w:rPr>
  </w:style>
  <w:style w:type="table" w:styleId="a8">
    <w:name w:val="Table Grid"/>
    <w:basedOn w:val="a1"/>
    <w:uiPriority w:val="39"/>
    <w:rsid w:val="006C4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73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122</Words>
  <Characters>699</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2017-02-06T10:19:00Z</dcterms:created>
  <dcterms:modified xsi:type="dcterms:W3CDTF">2017-02-07T14:14:00Z</dcterms:modified>
</cp:coreProperties>
</file>