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9"/>
            <w:shd w:fill="4B4F52"/>
            <w:tcBorders>
              <w:top w:val="single" w:sz="0" w:space="0" w:color="4B4F52"/>
              <w:left w:val="single" w:sz="0" w:space="0" w:color="4B4F52"/>
              <w:bottom w:val="single" w:sz="0" w:space="0" w:color="4B4F52"/>
              <w:right w:val="single" w:sz="0" w:space="0" w:color="4B4F52"/>
              <w:insideH w:val="single" w:sz="0" w:space="0" w:color="4B4F52"/>
              <w:insideV w:val="single" w:sz="0" w:space="0" w:color="4B4F52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8"/>
              </w:rPr>
              <w:t>PROJECT MANAGEMENT PLAN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/>
                <w:color w:val="E5E7EB"/>
                <w:sz w:val="18"/>
              </w:rPr>
              <w:t>Quản lý bán vé máy bay | Kế hoạch quản lý theo PMBOK Guide Sixth Edition</w:t>
            </w:r>
          </w:p>
        </w:tc>
      </w:tr>
    </w:tbl>
    <w:p>
      <w:pPr>
        <w:spacing w:after="0"/>
      </w:pPr>
    </w:p>
    <w:p>
      <w:pPr>
        <w:spacing w:after="160"/>
      </w:pPr>
      <w:r>
        <w:t>Project Management Plan này hợp nhất cách nhóm lập kế hoạch, thực thi, theo dõi và đóng dự án trong giai đoạn 01/09/2026–04/12/2026. Jira là công cụ theo dõi WBS, quan hệ phụ thuộc, trạng thái và evidence; PMBOK 6 cung cấp khung kiểm soát phạm vi, tiến độ, chất lượng, rủi ro và thay đổi.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25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Project Title</w:t>
            </w:r>
          </w:p>
        </w:tc>
        <w:tc>
          <w:tcPr>
            <w:tcW w:type="dxa" w:w="741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Hệ thống quản lý bán vé máy bay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25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Date Prepared</w:t>
            </w:r>
          </w:p>
        </w:tc>
        <w:tc>
          <w:tcPr>
            <w:tcW w:type="dxa" w:w="741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FFF"/>
          </w:tcPr>
          <w:p>
            <w:r>
              <w:t>05/10/2026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25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Project Manager</w:t>
            </w:r>
          </w:p>
        </w:tc>
        <w:tc>
          <w:tcPr>
            <w:tcW w:type="dxa" w:w="741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Phạm Minh Quân - MSSV 24521449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2520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EAF1F8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Project Life Cycle</w:t>
            </w:r>
          </w:p>
        </w:tc>
        <w:tc>
          <w:tcPr>
            <w:tcW w:type="dxa" w:w="741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F2937"/>
                <w:sz w:val="19"/>
              </w:rPr>
              <w:t>Khởi động - Lập kế hoạch - Thực thi - Giám sát và kiểm soát - Đóng dự án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Project life cycle và các giai đoạn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180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Giai đoạn</w:t>
            </w:r>
          </w:p>
        </w:tc>
        <w:tc>
          <w:tcPr>
            <w:tcW w:type="dxa" w:w="4824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Hoạt động chính</w:t>
            </w:r>
          </w:p>
        </w:tc>
        <w:tc>
          <w:tcPr>
            <w:tcW w:type="dxa" w:w="331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Deliverable chính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Khởi động (01/09–04/09/2026)</w:t>
            </w:r>
          </w:p>
        </w:tc>
        <w:tc>
          <w:tcPr>
            <w:tcW w:type="dxa" w:w="482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Xác định vấn đề, mục tiêu, bên liên quan, vai trò, phạm vi cấp cao và tiêu chí thành công.</w:t>
            </w:r>
          </w:p>
        </w:tc>
        <w:tc>
          <w:tcPr>
            <w:tcW w:type="dxa" w:w="331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Project Charter, stakeholder register sơ bộ, quyết định khởi động.</w:t>
            </w:r>
          </w:p>
        </w:tc>
      </w:tr>
      <w:tr>
        <w:tc>
          <w:tcPr>
            <w:tcW w:type="dxa" w:w="18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Lập kế hoạch (07/09–18/09/2026)</w:t>
            </w:r>
          </w:p>
        </w:tc>
        <w:tc>
          <w:tcPr>
            <w:tcW w:type="dxa" w:w="4824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Phân rã phạm vi, lịch, nguồn lực, chất lượng, truyền thông, rủi ro, quan hệ Jira và quản lý thay đổi.</w:t>
            </w:r>
          </w:p>
        </w:tc>
        <w:tc>
          <w:tcPr>
            <w:tcW w:type="dxa" w:w="331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Project Management Plan, WBS, schedule baseline, risk register, test strategy.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Thực thi (21/09–13/11/2026)</w:t>
            </w:r>
          </w:p>
        </w:tc>
        <w:tc>
          <w:tcPr>
            <w:tcW w:type="dxa" w:w="482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Thiết kế, phát triển frontend/backend, migration, tích hợp API, dữ liệu mẫu và tài liệu.</w:t>
            </w:r>
          </w:p>
        </w:tc>
        <w:tc>
          <w:tcPr>
            <w:tcW w:type="dxa" w:w="331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Mã nguồn, API, database, giao diện, backoffice và tài liệu kỹ thuật.</w:t>
            </w:r>
          </w:p>
        </w:tc>
      </w:tr>
      <w:tr>
        <w:tc>
          <w:tcPr>
            <w:tcW w:type="dxa" w:w="18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Giám sát và kiểm soát (09/11–27/11/2026)</w:t>
            </w:r>
          </w:p>
        </w:tc>
        <w:tc>
          <w:tcPr>
            <w:tcW w:type="dxa" w:w="4824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Theo dõi tiến độ/chất lượng, review code, test, kiểm soát quyền, regression và xử lý issue.</w:t>
            </w:r>
          </w:p>
        </w:tc>
        <w:tc>
          <w:tcPr>
            <w:tcW w:type="dxa" w:w="331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Test reports, change log, defect log, risk updates, release candidate.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Đóng dự án (30/11–04/12/2026)</w:t>
            </w:r>
          </w:p>
        </w:tc>
        <w:tc>
          <w:tcPr>
            <w:tcW w:type="dxa" w:w="482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Demo, nghiệm thu, bàn giao, đóng issue còn lại có phê duyệt và retrospective.</w:t>
            </w:r>
          </w:p>
        </w:tc>
        <w:tc>
          <w:tcPr>
            <w:tcW w:type="dxa" w:w="331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Bộ bàn giao, biên bản nghiệm thu, retrospective, lessons learned.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Phase reviews, entry criteria và exit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1656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Phase</w:t>
            </w:r>
          </w:p>
        </w:tc>
        <w:tc>
          <w:tcPr>
            <w:tcW w:type="dxa" w:w="216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Review</w:t>
            </w:r>
          </w:p>
        </w:tc>
        <w:tc>
          <w:tcPr>
            <w:tcW w:type="dxa" w:w="295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Entry criteria</w:t>
            </w:r>
          </w:p>
        </w:tc>
        <w:tc>
          <w:tcPr>
            <w:tcW w:type="dxa" w:w="3168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Khởi động</w:t>
            </w:r>
          </w:p>
        </w:tc>
        <w:tc>
          <w:tcPr>
            <w:tcW w:type="dxa" w:w="216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Review Charter</w:t>
            </w:r>
          </w:p>
        </w:tc>
        <w:tc>
          <w:tcPr>
            <w:tcW w:type="dxa" w:w="295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Đề bài và nhóm thành viên được xác định.</w:t>
            </w:r>
          </w:p>
        </w:tc>
        <w:tc>
          <w:tcPr>
            <w:tcW w:type="dxa" w:w="316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Mục tiêu, phạm vi cấp cao, vai trò và người phê duyệt được thống nhất.</w:t>
            </w:r>
          </w:p>
        </w:tc>
      </w:tr>
      <w:tr>
        <w:tc>
          <w:tcPr>
            <w:tcW w:type="dxa" w:w="165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Lập kế hoạch</w:t>
            </w:r>
          </w:p>
        </w:tc>
        <w:tc>
          <w:tcPr>
            <w:tcW w:type="dxa" w:w="216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Review baselines</w:t>
            </w:r>
          </w:p>
        </w:tc>
        <w:tc>
          <w:tcPr>
            <w:tcW w:type="dxa" w:w="295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Charter đã được xác nhận.</w:t>
            </w:r>
          </w:p>
        </w:tc>
        <w:tc>
          <w:tcPr>
            <w:tcW w:type="dxa" w:w="316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WBS, lịch, test plan, rủi ro và change control sẵn sàng.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Thực thi</w:t>
            </w:r>
          </w:p>
        </w:tc>
        <w:tc>
          <w:tcPr>
            <w:tcW w:type="dxa" w:w="216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Sprint/demo review</w:t>
            </w:r>
          </w:p>
        </w:tc>
        <w:tc>
          <w:tcPr>
            <w:tcW w:type="dxa" w:w="295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Backlog/ưu tiên và môi trường phát triển sẵn sàng.</w:t>
            </w:r>
          </w:p>
        </w:tc>
        <w:tc>
          <w:tcPr>
            <w:tcW w:type="dxa" w:w="316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Feature đạt Definition of Done và không phá contract đã chốt.</w:t>
            </w:r>
          </w:p>
        </w:tc>
      </w:tr>
      <w:tr>
        <w:tc>
          <w:tcPr>
            <w:tcW w:type="dxa" w:w="165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Giám sát và kiểm soát</w:t>
            </w:r>
          </w:p>
        </w:tc>
        <w:tc>
          <w:tcPr>
            <w:tcW w:type="dxa" w:w="216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Quality/release review</w:t>
            </w:r>
          </w:p>
        </w:tc>
        <w:tc>
          <w:tcPr>
            <w:tcW w:type="dxa" w:w="295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Release candidate và test evidence có sẵn.</w:t>
            </w:r>
          </w:p>
        </w:tc>
        <w:tc>
          <w:tcPr>
            <w:tcW w:type="dxa" w:w="316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Build/test pass, lỗi P0/P1 được xử lý hoặc được phê duyệt ngoại lệ.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Đóng dự án</w:t>
            </w:r>
          </w:p>
        </w:tc>
        <w:tc>
          <w:tcPr>
            <w:tcW w:type="dxa" w:w="216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Acceptance review</w:t>
            </w:r>
          </w:p>
        </w:tc>
        <w:tc>
          <w:tcPr>
            <w:tcW w:type="dxa" w:w="295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Tất cả deliverable và tài liệu bàn giao đã lập.</w:t>
            </w:r>
          </w:p>
        </w:tc>
        <w:tc>
          <w:tcPr>
            <w:tcW w:type="dxa" w:w="316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Nghiệm thu, bàn giao, retrospective và lessons learned hoàn tất.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Development approaches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2448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Deliverable</w:t>
            </w:r>
          </w:p>
        </w:tc>
        <w:tc>
          <w:tcPr>
            <w:tcW w:type="dxa" w:w="7344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Development approach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Frontend web</w:t>
            </w:r>
          </w:p>
        </w:tc>
        <w:tc>
          <w:tcPr>
            <w:tcW w:type="dxa" w:w="734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Next.js App Router, component dùng chung, mobile-first responsive, review theo route và kiểm thử Playwright.</w:t>
            </w:r>
          </w:p>
        </w:tc>
      </w:tr>
      <w:tr>
        <w:tc>
          <w:tcPr>
            <w:tcW w:type="dxa" w:w="244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Backend API</w:t>
            </w:r>
          </w:p>
        </w:tc>
        <w:tc>
          <w:tcPr>
            <w:tcW w:type="dxa" w:w="7344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Spring Boot REST, phân lớp controller/service/repository, test service/controller và bảo vệ endpoint theo vai trò.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Database</w:t>
            </w:r>
          </w:p>
        </w:tc>
        <w:tc>
          <w:tcPr>
            <w:tcW w:type="dxa" w:w="734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PostgreSQL, migration Flyway, dữ liệu seed kiểm soát và không chỉnh trực tiếp database production trong quá trình phát triển.</w:t>
            </w:r>
          </w:p>
        </w:tc>
      </w:tr>
      <w:tr>
        <w:tc>
          <w:tcPr>
            <w:tcW w:type="dxa" w:w="244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Booking và checkout</w:t>
            </w:r>
          </w:p>
        </w:tc>
        <w:tc>
          <w:tcPr>
            <w:tcW w:type="dxa" w:w="7344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Phát triển theo vertical slice: tìm chuyến - giữ chỗ - chọn hành khách/ghế - thanh toán - xác nhận; mỗi slice có test hồi quy.</w:t>
            </w:r>
          </w:p>
        </w:tc>
      </w:tr>
      <w:tr>
        <w:tc>
          <w:tcPr>
            <w:tcW w:type="dxa" w:w="244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Backoffice</w:t>
            </w:r>
          </w:p>
        </w:tc>
        <w:tc>
          <w:tcPr>
            <w:tcW w:type="dxa" w:w="734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Phân quyền theo module và thao tác; tách điều hành, bán vé, voucher, tài chính, CMS và hỗ trợ; kiểm tra negative access.</w:t>
            </w:r>
          </w:p>
        </w:tc>
      </w:tr>
      <w:tr>
        <w:tc>
          <w:tcPr>
            <w:tcW w:type="dxa" w:w="244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Deployment</w:t>
            </w:r>
          </w:p>
        </w:tc>
        <w:tc>
          <w:tcPr>
            <w:tcW w:type="dxa" w:w="7344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Container/standalone build, GitHub Actions và Coolify/Azure theo môi trường; secrets quản lý ngoài repo.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Scope management plan</w:t>
      </w:r>
    </w:p>
    <w:p>
      <w:pPr>
        <w:spacing w:after="60"/>
      </w:pPr>
      <w:r>
        <w:rPr>
          <w:rFonts w:ascii="Arial" w:hAnsi="Arial"/>
          <w:b/>
          <w:i w:val="0"/>
          <w:color w:val="17365D"/>
          <w:sz w:val="20"/>
        </w:rPr>
        <w:t xml:space="preserve">Scope baseline: </w:t>
      </w:r>
      <w:r>
        <w:rPr>
          <w:rFonts w:ascii="Arial" w:hAnsi="Arial"/>
          <w:b w:val="0"/>
          <w:i w:val="0"/>
          <w:color w:val="1F2937"/>
          <w:sz w:val="20"/>
        </w:rPr>
        <w:t>Charter, WBS và danh sách route/module được phê duyệt. Thay đổi phạm vi phải được ghi nhận trong change log trước khi triển khai.</w:t>
      </w:r>
    </w:p>
    <w:p>
      <w:pPr>
        <w:spacing w:after="60"/>
      </w:pPr>
      <w:r>
        <w:rPr>
          <w:rFonts w:ascii="Arial" w:hAnsi="Arial"/>
          <w:b/>
          <w:i w:val="0"/>
          <w:color w:val="17365D"/>
          <w:sz w:val="20"/>
        </w:rPr>
        <w:t xml:space="preserve">Scope validation: </w:t>
      </w:r>
      <w:r>
        <w:rPr>
          <w:rFonts w:ascii="Arial" w:hAnsi="Arial"/>
          <w:b w:val="0"/>
          <w:i w:val="0"/>
          <w:color w:val="1F2937"/>
          <w:sz w:val="20"/>
        </w:rPr>
        <w:t>Mỗi deliverable được review theo acceptance criteria; demo theo luồng người dùng; đối chiếu route, vai trò và API contract.</w:t>
      </w:r>
    </w:p>
    <w:p>
      <w:pPr>
        <w:spacing w:after="60"/>
      </w:pPr>
      <w:r>
        <w:rPr>
          <w:rFonts w:ascii="Arial" w:hAnsi="Arial"/>
          <w:b/>
          <w:i w:val="0"/>
          <w:color w:val="17365D"/>
          <w:sz w:val="20"/>
        </w:rPr>
        <w:t xml:space="preserve">Scope control: </w:t>
      </w:r>
      <w:r>
        <w:rPr>
          <w:rFonts w:ascii="Arial" w:hAnsi="Arial"/>
          <w:b w:val="0"/>
          <w:i w:val="0"/>
          <w:color w:val="1F2937"/>
          <w:sz w:val="20"/>
        </w:rPr>
        <w:t>Không thêm feature chỉ để lấp giao diện. Các yêu cầu mới được phân loại P0-P3, ước lượng tác động và quyết định tại change review.</w:t>
      </w:r>
    </w:p>
    <w:p>
      <w:pPr>
        <w:pStyle w:val="Heading1"/>
        <w:keepNext/>
      </w:pPr>
      <w:r>
        <w:t>4.1 WBS cấp cao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936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WBS</w:t>
            </w:r>
          </w:p>
        </w:tc>
        <w:tc>
          <w:tcPr>
            <w:tcW w:type="dxa" w:w="331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Work package</w:t>
            </w:r>
          </w:p>
        </w:tc>
        <w:tc>
          <w:tcPr>
            <w:tcW w:type="dxa" w:w="540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quả</w:t>
            </w:r>
          </w:p>
        </w:tc>
      </w:tr>
      <w:tr>
        <w:tc>
          <w:tcPr>
            <w:tcW w:type="dxa" w:w="93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1.0</w:t>
            </w:r>
          </w:p>
        </w:tc>
        <w:tc>
          <w:tcPr>
            <w:tcW w:type="dxa" w:w="331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Khởi động và phân tích (01/09–04/09/2026)</w:t>
            </w:r>
          </w:p>
        </w:tc>
        <w:tc>
          <w:tcPr>
            <w:tcW w:type="dxa" w:w="54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Charter, stakeholder, yêu cầu và ma trận vai trò.</w:t>
            </w:r>
          </w:p>
        </w:tc>
      </w:tr>
      <w:tr>
        <w:tc>
          <w:tcPr>
            <w:tcW w:type="dxa" w:w="93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2.0</w:t>
            </w:r>
          </w:p>
        </w:tc>
        <w:tc>
          <w:tcPr>
            <w:tcW w:type="dxa" w:w="331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Kiến trúc và UX/UI (07/09–18/09/2026)</w:t>
            </w:r>
          </w:p>
        </w:tc>
        <w:tc>
          <w:tcPr>
            <w:tcW w:type="dxa" w:w="54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Route map, component inventory, API/data contract, WBS và quan hệ phụ thuộc.</w:t>
            </w:r>
          </w:p>
        </w:tc>
      </w:tr>
      <w:tr>
        <w:tc>
          <w:tcPr>
            <w:tcW w:type="dxa" w:w="93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3.0</w:t>
            </w:r>
          </w:p>
        </w:tc>
        <w:tc>
          <w:tcPr>
            <w:tcW w:type="dxa" w:w="331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Backend và database (21/09–06/11/2026)</w:t>
            </w:r>
          </w:p>
        </w:tc>
        <w:tc>
          <w:tcPr>
            <w:tcW w:type="dxa" w:w="54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Auth/RBAC, flight, booking, payment, check-in, support, backoffice APIs.</w:t>
            </w:r>
          </w:p>
        </w:tc>
      </w:tr>
      <w:tr>
        <w:tc>
          <w:tcPr>
            <w:tcW w:type="dxa" w:w="93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4.0</w:t>
            </w:r>
          </w:p>
        </w:tc>
        <w:tc>
          <w:tcPr>
            <w:tcW w:type="dxa" w:w="331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Frontend và tích hợp (21/09–13/11/2026)</w:t>
            </w:r>
          </w:p>
        </w:tc>
        <w:tc>
          <w:tcPr>
            <w:tcW w:type="dxa" w:w="54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Public pages, account/member, checkout, responsive và backoffice modules.</w:t>
            </w:r>
          </w:p>
        </w:tc>
      </w:tr>
      <w:tr>
        <w:tc>
          <w:tcPr>
            <w:tcW w:type="dxa" w:w="93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5.0</w:t>
            </w:r>
          </w:p>
        </w:tc>
        <w:tc>
          <w:tcPr>
            <w:tcW w:type="dxa" w:w="331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Test và readiness (09/11–27/11/2026)</w:t>
            </w:r>
          </w:p>
        </w:tc>
        <w:tc>
          <w:tcPr>
            <w:tcW w:type="dxa" w:w="54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Unit/E2E/smoke, build, visual QA, production configuration checks.</w:t>
            </w:r>
          </w:p>
        </w:tc>
      </w:tr>
      <w:tr>
        <w:tc>
          <w:tcPr>
            <w:tcW w:type="dxa" w:w="93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6.0</w:t>
            </w:r>
          </w:p>
        </w:tc>
        <w:tc>
          <w:tcPr>
            <w:tcW w:type="dxa" w:w="331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Bàn giao và đóng (30/11–04/12/2026)</w:t>
            </w:r>
          </w:p>
        </w:tc>
        <w:tc>
          <w:tcPr>
            <w:tcW w:type="dxa" w:w="54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Tài liệu, demo, nghiệm thu, retrospective và backlog còn lại.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Schedule management plan</w:t>
      </w:r>
    </w:p>
    <w:p>
      <w:pPr>
        <w:spacing w:after="60"/>
      </w:pPr>
      <w:r>
        <w:t>Đơn vị lập kế hoạch: ngày làm việc cho activity; tuần cho milestone; sprint 1–2 tuần cho development và review. Toàn bộ schedule baseline chạy từ 01/09/2026 đến 04/12/2026. Jira lưu Start date, Due date, predecessor và trạng thái của từng work package.</w:t>
      </w:r>
    </w:p>
    <w:p>
      <w:pPr>
        <w:spacing w:after="60"/>
      </w:pPr>
      <w:r>
        <w:t>Schedule control: Project Manager cập nhật Jira board mỗi tuần và sau mỗi review; trễ quá 20% duration phải nêu nguyên nhân, quan hệ bị ảnh hưởng và phương án điều chỉnh trong change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288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Milestone</w:t>
            </w:r>
          </w:p>
        </w:tc>
        <w:tc>
          <w:tcPr>
            <w:tcW w:type="dxa" w:w="3168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 chính</w:t>
            </w:r>
          </w:p>
        </w:tc>
        <w:tc>
          <w:tcPr>
            <w:tcW w:type="dxa" w:w="360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Evidence hoàn thành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M1 - Charter và scope baseline (04/09/2026)</w:t>
            </w:r>
          </w:p>
        </w:tc>
        <w:tc>
          <w:tcPr>
            <w:tcW w:type="dxa" w:w="316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Phạm Minh Quân</w:t>
            </w:r>
          </w:p>
        </w:tc>
        <w:tc>
          <w:tcPr>
            <w:tcW w:type="dxa" w:w="36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Charter, stakeholder và tiêu chí nghiệm thu được nhóm xác nhận.</w:t>
            </w:r>
          </w:p>
        </w:tc>
      </w:tr>
      <w:tr>
        <w:tc>
          <w:tcPr>
            <w:tcW w:type="dxa" w:w="288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M2 - Architecture, UX và test plan (18/09/2026)</w:t>
            </w:r>
          </w:p>
        </w:tc>
        <w:tc>
          <w:tcPr>
            <w:tcW w:type="dxa" w:w="316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Phạm Minh Quân / Phan Nguyễn Anh Kiệt</w:t>
            </w:r>
          </w:p>
        </w:tc>
        <w:tc>
          <w:tcPr>
            <w:tcW w:type="dxa" w:w="36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Route map, component map, API contract, WBS và test matrix.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M3 - Core booking slice (30/10/2026)</w:t>
            </w:r>
          </w:p>
        </w:tc>
        <w:tc>
          <w:tcPr>
            <w:tcW w:type="dxa" w:w="316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Nguyễn Văn Tin / Phạm Minh Quân</w:t>
            </w:r>
          </w:p>
        </w:tc>
        <w:tc>
          <w:tcPr>
            <w:tcW w:type="dxa" w:w="36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Search, booking, checkout và dữ liệu liên quan chạy qua API.</w:t>
            </w:r>
          </w:p>
        </w:tc>
      </w:tr>
      <w:tr>
        <w:tc>
          <w:tcPr>
            <w:tcW w:type="dxa" w:w="288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M4 - Backoffice và role coverage (13/11/2026)</w:t>
            </w:r>
          </w:p>
        </w:tc>
        <w:tc>
          <w:tcPr>
            <w:tcW w:type="dxa" w:w="316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Đỗ Lê Tuấn Kiệt / Nguyễn Văn Tin</w:t>
            </w:r>
          </w:p>
        </w:tc>
        <w:tc>
          <w:tcPr>
            <w:tcW w:type="dxa" w:w="36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Operations, sales, voucher, finance, CMS, support và RBAC smoke.</w:t>
            </w:r>
          </w:p>
        </w:tc>
      </w:tr>
      <w:tr>
        <w:tc>
          <w:tcPr>
            <w:tcW w:type="dxa" w:w="288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M5 - Release candidate (27/11/2026)</w:t>
            </w:r>
          </w:p>
        </w:tc>
        <w:tc>
          <w:tcPr>
            <w:tcW w:type="dxa" w:w="316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Cả nhóm</w:t>
            </w:r>
          </w:p>
        </w:tc>
        <w:tc>
          <w:tcPr>
            <w:tcW w:type="dxa" w:w="36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Unit/E2E/build/responsive/visual QA đạt; health check pass.</w:t>
            </w:r>
          </w:p>
        </w:tc>
      </w:tr>
      <w:tr>
        <w:tc>
          <w:tcPr>
            <w:tcW w:type="dxa" w:w="288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M6 - Bàn giao (04/12/2026)</w:t>
            </w:r>
          </w:p>
        </w:tc>
        <w:tc>
          <w:tcPr>
            <w:tcW w:type="dxa" w:w="316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Phạm Minh Quân</w:t>
            </w:r>
          </w:p>
        </w:tc>
        <w:tc>
          <w:tcPr>
            <w:tcW w:type="dxa" w:w="36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r>
              <w:t>Demo, tài liệu, sign-off, Jira closure và lessons learned.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Cost management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216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Hạng mục</w:t>
            </w:r>
          </w:p>
        </w:tc>
        <w:tc>
          <w:tcPr>
            <w:tcW w:type="dxa" w:w="4176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Baseline / giả định</w:t>
            </w:r>
          </w:p>
        </w:tc>
        <w:tc>
          <w:tcPr>
            <w:tcW w:type="dxa" w:w="331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Kiểm soát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Nhân công</w:t>
            </w:r>
          </w:p>
        </w:tc>
        <w:tc>
          <w:tcPr>
            <w:tcW w:type="dxa" w:w="417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Đóng góp nội bộ của 4 thành viên; theo dõi bằng work package và issue.</w:t>
            </w:r>
          </w:p>
        </w:tc>
        <w:tc>
          <w:tcPr>
            <w:tcW w:type="dxa" w:w="331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Không tính chi phí tiền mặt; ghi nhận effort để điều chỉnh lịch.</w:t>
            </w:r>
          </w:p>
        </w:tc>
      </w:tr>
      <w:tr>
        <w:tc>
          <w:tcPr>
            <w:tcW w:type="dxa" w:w="216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Hạ tầng demo</w:t>
            </w:r>
          </w:p>
        </w:tc>
        <w:tc>
          <w:tcPr>
            <w:tcW w:type="dxa" w:w="417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Dùng tài nguyên sẵn có/free tier hoặc môi trường học tập.</w:t>
            </w:r>
          </w:p>
        </w:tc>
        <w:tc>
          <w:tcPr>
            <w:tcW w:type="dxa" w:w="331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Không bật dịch vụ trả phí nếu chưa có phê duyệt.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API và nội dung ngoài</w:t>
            </w:r>
          </w:p>
        </w:tc>
        <w:tc>
          <w:tcPr>
            <w:tcW w:type="dxa" w:w="417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Có thể phát sinh phí NewsData, email/OTP hoặc thanh toán thật.</w:t>
            </w:r>
          </w:p>
        </w:tc>
        <w:tc>
          <w:tcPr>
            <w:tcW w:type="dxa" w:w="331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Cache, giới hạn tần suất, dùng fixture cho test và lưu rủi ro ngoài repo.</w:t>
            </w:r>
          </w:p>
        </w:tc>
      </w:tr>
      <w:tr>
        <w:tc>
          <w:tcPr>
            <w:tcW w:type="dxa" w:w="216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Dự phòng</w:t>
            </w:r>
          </w:p>
        </w:tc>
        <w:tc>
          <w:tcPr>
            <w:tcW w:type="dxa" w:w="417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0 VND được phê duyệt cho phạm vi học thuật.</w:t>
            </w:r>
          </w:p>
        </w:tc>
        <w:tc>
          <w:tcPr>
            <w:tcW w:type="dxa" w:w="331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Nếu phát sinh, Project Manager trình bày tác động và xin quyết định riêng.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Quality management plan</w:t>
      </w:r>
    </w:p>
    <w:p>
      <w:pPr>
        <w:spacing w:after="60"/>
      </w:pPr>
      <w:r>
        <w:rPr>
          <w:rFonts w:ascii="Arial" w:hAnsi="Arial"/>
          <w:b/>
          <w:i w:val="0"/>
          <w:color w:val="17365D"/>
          <w:sz w:val="20"/>
        </w:rPr>
        <w:t xml:space="preserve">Quality objectives: </w:t>
      </w:r>
      <w:r>
        <w:rPr>
          <w:rFonts w:ascii="Arial" w:hAnsi="Arial"/>
          <w:b w:val="0"/>
          <w:i w:val="0"/>
          <w:color w:val="1F2937"/>
          <w:sz w:val="20"/>
        </w:rPr>
        <w:t>Đúng nghiệp vụ và quyền truy cập; giao diện dễ dùng; không tràn layout; API contract ổn định; build/release tái lập được.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2088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Quality area</w:t>
            </w:r>
          </w:p>
        </w:tc>
        <w:tc>
          <w:tcPr>
            <w:tcW w:type="dxa" w:w="4896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Metric / acceptance</w:t>
            </w:r>
          </w:p>
        </w:tc>
        <w:tc>
          <w:tcPr>
            <w:tcW w:type="dxa" w:w="2664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Verification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Functional</w:t>
            </w:r>
          </w:p>
        </w:tc>
        <w:tc>
          <w:tcPr>
            <w:tcW w:type="dxa" w:w="489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Các luồng tìm chuyến, booking, checkout, check-in, support và backoffice hoạt động theo acceptance criteria.</w:t>
            </w:r>
          </w:p>
        </w:tc>
        <w:tc>
          <w:tcPr>
            <w:tcW w:type="dxa" w:w="266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Unit test, E2E/smoke và demo theo kịch bản.</w:t>
            </w:r>
          </w:p>
        </w:tc>
      </w:tr>
      <w:tr>
        <w:tc>
          <w:tcPr>
            <w:tcW w:type="dxa" w:w="208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Security/RBAC</w:t>
            </w:r>
          </w:p>
        </w:tc>
        <w:tc>
          <w:tcPr>
            <w:tcW w:type="dxa" w:w="489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Không hiển thị hoặc thực thi action ngoài quyền; endpoint từ chối truy cập trái quyền.</w:t>
            </w:r>
          </w:p>
        </w:tc>
        <w:tc>
          <w:tcPr>
            <w:tcW w:type="dxa" w:w="2664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Positive và negative role matrix; API response kiểm chứng.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Responsive/accessibility</w:t>
            </w:r>
          </w:p>
        </w:tc>
        <w:tc>
          <w:tcPr>
            <w:tcW w:type="dxa" w:w="489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Không scroll ngang ở 320/390/768/1024/1440; control chính có vùng chạm tối thiểu 44px.</w:t>
            </w:r>
          </w:p>
        </w:tc>
        <w:tc>
          <w:tcPr>
            <w:tcW w:type="dxa" w:w="266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Playwright viewport, visual QA và keyboard/focus check.</w:t>
            </w:r>
          </w:p>
        </w:tc>
      </w:tr>
      <w:tr>
        <w:tc>
          <w:tcPr>
            <w:tcW w:type="dxa" w:w="208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Release</w:t>
            </w:r>
          </w:p>
        </w:tc>
        <w:tc>
          <w:tcPr>
            <w:tcW w:type="dxa" w:w="489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Build production pass, config check và không có thay đổi backend/API ngoài scope UI.</w:t>
            </w:r>
          </w:p>
        </w:tc>
        <w:tc>
          <w:tcPr>
            <w:tcW w:type="dxa" w:w="2664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CI, build log, diff review và release checklist.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rial" w:hAnsi="Arial"/>
          <w:b/>
          <w:i w:val="0"/>
          <w:color w:val="17365D"/>
          <w:sz w:val="20"/>
        </w:rPr>
        <w:t xml:space="preserve">Definition of Done: </w:t>
      </w:r>
      <w:r>
        <w:rPr>
          <w:rFonts w:ascii="Arial" w:hAnsi="Arial"/>
          <w:b w:val="0"/>
          <w:i w:val="0"/>
          <w:color w:val="1F2937"/>
          <w:sz w:val="20"/>
        </w:rPr>
        <w:t>Code review hoàn tất; test liên quan pass; không có lỗi P0/P1 chưa được quyết định; tài liệu và evidence cập nhật; changes không phá API, permission hoặc business rule.</w:t>
      </w:r>
    </w:p>
    <w:p>
      <w:pPr>
        <w:pStyle w:val="Heading1"/>
        <w:keepNext/>
      </w:pPr>
      <w:r>
        <w:t>8. Resource management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2808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Thành viên</w:t>
            </w:r>
          </w:p>
        </w:tc>
        <w:tc>
          <w:tcPr>
            <w:tcW w:type="dxa" w:w="288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Vai trò</w:t>
            </w:r>
          </w:p>
        </w:tc>
        <w:tc>
          <w:tcPr>
            <w:tcW w:type="dxa" w:w="396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Trách nhiệm / quyền quyết định</w:t>
            </w:r>
          </w:p>
        </w:tc>
      </w:tr>
      <w:tr>
        <w:tc>
          <w:tcPr>
            <w:tcW w:type="dxa" w:w="280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Phan Nguyễn Anh Kiệt</w:t>
            </w:r>
          </w:p>
        </w:tc>
        <w:tc>
          <w:tcPr>
            <w:tcW w:type="dxa" w:w="288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Integration Lead</w:t>
            </w:r>
          </w:p>
        </w:tc>
        <w:tc>
          <w:tcPr>
            <w:tcW w:type="dxa" w:w="396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Điều phối, ưu tiên, change review, release readiness, tổng hợp báo cáo và bàn giao.</w:t>
            </w:r>
          </w:p>
        </w:tc>
      </w:tr>
      <w:tr>
        <w:tc>
          <w:tcPr>
            <w:tcW w:type="dxa" w:w="280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Phạm Minh Quân</w:t>
            </w:r>
          </w:p>
        </w:tc>
        <w:tc>
          <w:tcPr>
            <w:tcW w:type="dxa" w:w="288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Project Manager / Business Analyst</w:t>
            </w:r>
          </w:p>
        </w:tc>
        <w:tc>
          <w:tcPr>
            <w:tcW w:type="dxa" w:w="396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Yêu cầu, acceptance criteria, dữ liệu mẫu, kiểm thử luồng khách hàng và phản hồi UX.</w:t>
            </w:r>
          </w:p>
        </w:tc>
      </w:tr>
      <w:tr>
        <w:tc>
          <w:tcPr>
            <w:tcW w:type="dxa" w:w="280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Nguyễn Văn Tin</w:t>
            </w:r>
          </w:p>
        </w:tc>
        <w:tc>
          <w:tcPr>
            <w:tcW w:type="dxa" w:w="288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Backend / Database Lead</w:t>
            </w:r>
          </w:p>
        </w:tc>
        <w:tc>
          <w:tcPr>
            <w:tcW w:type="dxa" w:w="396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API, domain/service, migration, auth/RBAC, backend test và hỗ trợ tích hợp.</w:t>
            </w:r>
          </w:p>
        </w:tc>
      </w:tr>
      <w:tr>
        <w:tc>
          <w:tcPr>
            <w:tcW w:type="dxa" w:w="280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Đỗ Lê Tuấn Kiệt</w:t>
            </w:r>
          </w:p>
        </w:tc>
        <w:tc>
          <w:tcPr>
            <w:tcW w:type="dxa" w:w="288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Frontend / UX / QA Lead</w:t>
            </w:r>
          </w:p>
        </w:tc>
        <w:tc>
          <w:tcPr>
            <w:tcW w:type="dxa" w:w="396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UI system, responsive, backoffice screens, E2E/visual QA và tài liệu giao diện.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rial" w:hAnsi="Arial"/>
          <w:b/>
          <w:i w:val="0"/>
          <w:color w:val="17365D"/>
          <w:sz w:val="20"/>
        </w:rPr>
        <w:t xml:space="preserve">RACI nguyên tắc: </w:t>
      </w:r>
      <w:r>
        <w:rPr>
          <w:rFonts w:ascii="Arial" w:hAnsi="Arial"/>
          <w:b w:val="0"/>
          <w:i w:val="0"/>
          <w:color w:val="1F2937"/>
          <w:sz w:val="20"/>
        </w:rPr>
        <w:t>Mỗi work package có một người Accountable; người phụ trách phải có reviewer; thay đổi ảnh hưởng API/backend phải có Nguyễn Văn Tin tham gia; thay đổi UX/route phải có Đỗ Lê Tuấn Kiệt review.</w:t>
      </w:r>
    </w:p>
    <w:p>
      <w:pPr>
        <w:pStyle w:val="Heading1"/>
        <w:keepNext/>
      </w:pPr>
      <w:r>
        <w:t>9. Communications management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23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Đối tượng</w:t>
            </w:r>
          </w:p>
        </w:tc>
        <w:tc>
          <w:tcPr>
            <w:tcW w:type="dxa" w:w="3456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Thông tin</w:t>
            </w:r>
          </w:p>
        </w:tc>
        <w:tc>
          <w:tcPr>
            <w:tcW w:type="dxa" w:w="259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Kênh / nhịp</w:t>
            </w:r>
          </w:p>
        </w:tc>
        <w:tc>
          <w:tcPr>
            <w:tcW w:type="dxa" w:w="151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Nhóm dự án</w:t>
            </w:r>
          </w:p>
        </w:tc>
        <w:tc>
          <w:tcPr>
            <w:tcW w:type="dxa" w:w="345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Tiến độ, blocker, issue, quyết định và thay đổi.</w:t>
            </w:r>
          </w:p>
        </w:tc>
        <w:tc>
          <w:tcPr>
            <w:tcW w:type="dxa" w:w="259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GitHub issue/PR và họp ngắn hằng tuần.</w:t>
            </w:r>
          </w:p>
        </w:tc>
        <w:tc>
          <w:tcPr>
            <w:tcW w:type="dxa" w:w="151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Project Manager</w:t>
            </w:r>
          </w:p>
        </w:tc>
      </w:tr>
      <w:tr>
        <w:tc>
          <w:tcPr>
            <w:tcW w:type="dxa" w:w="223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Giảng viên / đơn vị học phần</w:t>
            </w:r>
          </w:p>
        </w:tc>
        <w:tc>
          <w:tcPr>
            <w:tcW w:type="dxa" w:w="345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Milestone, demo, rủi ro và yêu cầu nghiệm thu.</w:t>
            </w:r>
          </w:p>
        </w:tc>
        <w:tc>
          <w:tcPr>
            <w:tcW w:type="dxa" w:w="259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Biên bản/demo theo milestone.</w:t>
            </w:r>
          </w:p>
        </w:tc>
        <w:tc>
          <w:tcPr>
            <w:tcW w:type="dxa" w:w="151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Project Manager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Team phát triển tiếp nhận</w:t>
            </w:r>
          </w:p>
        </w:tc>
        <w:tc>
          <w:tcPr>
            <w:tcW w:type="dxa" w:w="345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Setup, kiến trúc, API, test, deploy và known issues.</w:t>
            </w:r>
          </w:p>
        </w:tc>
        <w:tc>
          <w:tcPr>
            <w:tcW w:type="dxa" w:w="259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Bộ tài liệu bàn giao khi đóng dự án.</w:t>
            </w:r>
          </w:p>
        </w:tc>
        <w:tc>
          <w:tcPr>
            <w:tcW w:type="dxa" w:w="151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Integration Lead + Tech Leads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Risk management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648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ID</w:t>
            </w:r>
          </w:p>
        </w:tc>
        <w:tc>
          <w:tcPr>
            <w:tcW w:type="dxa" w:w="223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Rủi ro</w:t>
            </w:r>
          </w:p>
        </w:tc>
        <w:tc>
          <w:tcPr>
            <w:tcW w:type="dxa" w:w="79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P/I</w:t>
            </w:r>
          </w:p>
        </w:tc>
        <w:tc>
          <w:tcPr>
            <w:tcW w:type="dxa" w:w="3024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Phòng ngừa</w:t>
            </w:r>
          </w:p>
        </w:tc>
        <w:tc>
          <w:tcPr>
            <w:tcW w:type="dxa" w:w="3096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5"/>
              </w:rPr>
              <w:t>Ứng phó</w:t>
            </w:r>
          </w:p>
        </w:tc>
      </w:tr>
      <w:tr>
        <w:tc>
          <w:tcPr>
            <w:tcW w:type="dxa" w:w="64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R1</w:t>
            </w:r>
          </w:p>
        </w:tc>
        <w:tc>
          <w:tcPr>
            <w:tcW w:type="dxa" w:w="223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Thiếu secret/hạ tầng production</w:t>
            </w:r>
          </w:p>
        </w:tc>
        <w:tc>
          <w:tcPr>
            <w:tcW w:type="dxa" w:w="79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M/H</w:t>
            </w:r>
          </w:p>
        </w:tc>
        <w:tc>
          <w:tcPr>
            <w:tcW w:type="dxa" w:w="302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Tách checklist ngoài repo và kiểm tra health/config.</w:t>
            </w:r>
          </w:p>
        </w:tc>
        <w:tc>
          <w:tcPr>
            <w:tcW w:type="dxa" w:w="309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Giữ demo ở môi trường kiểm soát; trình phê duyệt khi cần chi phí.</w:t>
            </w:r>
          </w:p>
        </w:tc>
      </w:tr>
      <w:tr>
        <w:tc>
          <w:tcPr>
            <w:tcW w:type="dxa" w:w="64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R2</w:t>
            </w:r>
          </w:p>
        </w:tc>
        <w:tc>
          <w:tcPr>
            <w:tcW w:type="dxa" w:w="223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RBAC không đồng nhất UI/API</w:t>
            </w:r>
          </w:p>
        </w:tc>
        <w:tc>
          <w:tcPr>
            <w:tcW w:type="dxa" w:w="79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M/H</w:t>
            </w:r>
          </w:p>
        </w:tc>
        <w:tc>
          <w:tcPr>
            <w:tcW w:type="dxa" w:w="3024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Ma trận 5 vai trò và negative tests.</w:t>
            </w:r>
          </w:p>
        </w:tc>
        <w:tc>
          <w:tcPr>
            <w:tcW w:type="dxa" w:w="309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Khóa action frontend, sửa policy/API và regression test.</w:t>
            </w:r>
          </w:p>
        </w:tc>
      </w:tr>
      <w:tr>
        <w:tc>
          <w:tcPr>
            <w:tcW w:type="dxa" w:w="64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R3</w:t>
            </w:r>
          </w:p>
        </w:tc>
        <w:tc>
          <w:tcPr>
            <w:tcW w:type="dxa" w:w="223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External news/API bị rate limit hoặc lỗi</w:t>
            </w:r>
          </w:p>
        </w:tc>
        <w:tc>
          <w:tcPr>
            <w:tcW w:type="dxa" w:w="79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M/M</w:t>
            </w:r>
          </w:p>
        </w:tc>
        <w:tc>
          <w:tcPr>
            <w:tcW w:type="dxa" w:w="302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Cache, timeout, fallback và giới hạn gọi.</w:t>
            </w:r>
          </w:p>
        </w:tc>
        <w:tc>
          <w:tcPr>
            <w:tcW w:type="dxa" w:w="309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Hiển thị empty/error rõ ràng; dùng dữ liệu cũ hợp lệ nếu được phê duyệt.</w:t>
            </w:r>
          </w:p>
        </w:tc>
      </w:tr>
      <w:tr>
        <w:tc>
          <w:tcPr>
            <w:tcW w:type="dxa" w:w="64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R4</w:t>
            </w:r>
          </w:p>
        </w:tc>
        <w:tc>
          <w:tcPr>
            <w:tcW w:type="dxa" w:w="223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Thay đổi scope gần hạn</w:t>
            </w:r>
          </w:p>
        </w:tc>
        <w:tc>
          <w:tcPr>
            <w:tcW w:type="dxa" w:w="79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M/H</w:t>
            </w:r>
          </w:p>
        </w:tc>
        <w:tc>
          <w:tcPr>
            <w:tcW w:type="dxa" w:w="3024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Change request, freeze trước release candidate.</w:t>
            </w:r>
          </w:p>
        </w:tc>
        <w:tc>
          <w:tcPr>
            <w:tcW w:type="dxa" w:w="309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Ưu tiên P0/P1; chuyển yêu cầu sang backlog.</w:t>
            </w:r>
          </w:p>
        </w:tc>
      </w:tr>
      <w:tr>
        <w:tc>
          <w:tcPr>
            <w:tcW w:type="dxa" w:w="64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R5</w:t>
            </w:r>
          </w:p>
        </w:tc>
        <w:tc>
          <w:tcPr>
            <w:tcW w:type="dxa" w:w="223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Lỗi responsive hoặc dữ liệu dài</w:t>
            </w:r>
          </w:p>
        </w:tc>
        <w:tc>
          <w:tcPr>
            <w:tcW w:type="dxa" w:w="79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M/M</w:t>
            </w:r>
          </w:p>
        </w:tc>
        <w:tc>
          <w:tcPr>
            <w:tcW w:type="dxa" w:w="3024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Viewport matrix, long-content test, visual QA.</w:t>
            </w:r>
          </w:p>
        </w:tc>
        <w:tc>
          <w:tcPr>
            <w:tcW w:type="dxa" w:w="309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Sửa shared component/CSS root cause và chạy hồi quy.</w:t>
            </w:r>
          </w:p>
        </w:tc>
      </w:tr>
      <w:tr>
        <w:tc>
          <w:tcPr>
            <w:tcW w:type="dxa" w:w="64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R6</w:t>
            </w:r>
          </w:p>
        </w:tc>
        <w:tc>
          <w:tcPr>
            <w:tcW w:type="dxa" w:w="223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Phụ thuộc một thành viên</w:t>
            </w:r>
          </w:p>
        </w:tc>
        <w:tc>
          <w:tcPr>
            <w:tcW w:type="dxa" w:w="79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M/M</w:t>
            </w:r>
          </w:p>
        </w:tc>
        <w:tc>
          <w:tcPr>
            <w:tcW w:type="dxa" w:w="3024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Review chéo và tài liệu hóa quyết định.</w:t>
            </w:r>
          </w:p>
        </w:tc>
        <w:tc>
          <w:tcPr>
            <w:tcW w:type="dxa" w:w="309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5"/>
              </w:rPr>
              <w:t>Chuyển owner, pair work và cập nhật lịch.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Arial" w:hAnsi="Arial"/>
          <w:b/>
          <w:i w:val="0"/>
          <w:color w:val="17365D"/>
          <w:sz w:val="20"/>
        </w:rPr>
        <w:t xml:space="preserve">Risk scoring: </w:t>
      </w:r>
      <w:r>
        <w:rPr>
          <w:rFonts w:ascii="Arial" w:hAnsi="Arial"/>
          <w:b w:val="0"/>
          <w:i w:val="0"/>
          <w:color w:val="1F2937"/>
          <w:sz w:val="20"/>
        </w:rPr>
        <w:t>Probability và impact được đánh giá Low/Medium/High. Rủi ro High được nêu trong review milestone; owner cập nhật trạng thái và trigger trong risk register.</w:t>
      </w:r>
    </w:p>
    <w:p>
      <w:pPr>
        <w:pStyle w:val="Heading1"/>
        <w:keepNext/>
      </w:pPr>
      <w:r>
        <w:t>11. Procurement management plan</w:t>
      </w:r>
    </w:p>
    <w:p>
      <w:pPr>
        <w:pStyle w:val="ListBullet"/>
        <w:spacing w:after="40"/>
        <w:ind w:left="259" w:hanging="173"/>
      </w:pPr>
      <w:r>
        <w:rPr>
          <w:rFonts w:ascii="Arial" w:hAnsi="Arial"/>
          <w:b w:val="0"/>
          <w:i w:val="0"/>
          <w:color w:val="1F2937"/>
          <w:sz w:val="20"/>
        </w:rPr>
        <w:t>Không có mua sắm bắt buộc trong phạm vi học thuật; ưu tiên công cụ và tài nguyên đã có.</w:t>
      </w:r>
    </w:p>
    <w:p>
      <w:pPr>
        <w:pStyle w:val="ListBullet"/>
        <w:spacing w:after="40"/>
        <w:ind w:left="259" w:hanging="173"/>
      </w:pPr>
      <w:r>
        <w:rPr>
          <w:rFonts w:ascii="Arial" w:hAnsi="Arial"/>
          <w:b w:val="0"/>
          <w:i w:val="0"/>
          <w:color w:val="1F2937"/>
          <w:sz w:val="20"/>
        </w:rPr>
        <w:t>Nếu cần hosting, database, email/OTP, API nội dung hoặc payment provider trả phí, phải ghi rõ nhà cung cấp, chi phí, thời hạn, dữ liệu xử lý và người phê duyệt.</w:t>
      </w:r>
    </w:p>
    <w:p>
      <w:pPr>
        <w:pStyle w:val="ListBullet"/>
        <w:spacing w:after="40"/>
        <w:ind w:left="259" w:hanging="173"/>
      </w:pPr>
      <w:r>
        <w:rPr>
          <w:rFonts w:ascii="Arial" w:hAnsi="Arial"/>
          <w:b w:val="0"/>
          <w:i w:val="0"/>
          <w:color w:val="1F2937"/>
          <w:sz w:val="20"/>
        </w:rPr>
        <w:t>Không commit secret production; việc cấu hình Coolify/Azure/GitHub Actions thực hiện qua secret manager hoặc biến môi trường của nền tảng.</w:t>
      </w:r>
    </w:p>
    <w:p>
      <w:pPr>
        <w:pStyle w:val="Heading1"/>
        <w:keepNext/>
      </w:pPr>
      <w:r>
        <w:t>12. Stakeholder engagement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096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Stakeholder</w:t>
            </w:r>
          </w:p>
        </w:tc>
        <w:tc>
          <w:tcPr>
            <w:tcW w:type="dxa" w:w="180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Mức quan tâm</w:t>
            </w:r>
          </w:p>
        </w:tc>
        <w:tc>
          <w:tcPr>
            <w:tcW w:type="dxa" w:w="4896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Chiến lược</w:t>
            </w:r>
          </w:p>
        </w:tc>
      </w:tr>
      <w:tr>
        <w:tc>
          <w:tcPr>
            <w:tcW w:type="dxa" w:w="309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Giảng viên / đơn vị học phần</w:t>
            </w:r>
          </w:p>
        </w:tc>
        <w:tc>
          <w:tcPr>
            <w:tcW w:type="dxa" w:w="18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Cao</w:t>
            </w:r>
          </w:p>
        </w:tc>
        <w:tc>
          <w:tcPr>
            <w:tcW w:type="dxa" w:w="489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Quản lý chặt: thống nhất tiêu chí, demo theo milestone, nhận sign-off.</w:t>
            </w:r>
          </w:p>
        </w:tc>
      </w:tr>
      <w:tr>
        <w:tc>
          <w:tcPr>
            <w:tcW w:type="dxa" w:w="309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Người dùng khách hàng/hội viên</w:t>
            </w:r>
          </w:p>
        </w:tc>
        <w:tc>
          <w:tcPr>
            <w:tcW w:type="dxa" w:w="18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Cao</w:t>
            </w:r>
          </w:p>
        </w:tc>
        <w:tc>
          <w:tcPr>
            <w:tcW w:type="dxa" w:w="489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Giữ trải nghiệm task-focused; test luồng và nội dung theo persona.</w:t>
            </w:r>
          </w:p>
        </w:tc>
      </w:tr>
      <w:tr>
        <w:tc>
          <w:tcPr>
            <w:tcW w:type="dxa" w:w="309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Nhân viên support/operations</w:t>
            </w:r>
          </w:p>
        </w:tc>
        <w:tc>
          <w:tcPr>
            <w:tcW w:type="dxa" w:w="18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Cao</w:t>
            </w:r>
          </w:p>
        </w:tc>
        <w:tc>
          <w:tcPr>
            <w:tcW w:type="dxa" w:w="489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Cho tham gia review backoffice, quyền và thao tác vận hành.</w:t>
            </w:r>
          </w:p>
        </w:tc>
      </w:tr>
      <w:tr>
        <w:tc>
          <w:tcPr>
            <w:tcW w:type="dxa" w:w="309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Team phát triển tiếp nhận</w:t>
            </w:r>
          </w:p>
        </w:tc>
        <w:tc>
          <w:tcPr>
            <w:tcW w:type="dxa" w:w="18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Trung bình đến cao</w:t>
            </w:r>
          </w:p>
        </w:tc>
        <w:tc>
          <w:tcPr>
            <w:tcW w:type="dxa" w:w="489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Cập nhật kiến trúc, setup, known issues và giới hạn production.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13. Requirements, configuration và change control</w:t>
      </w:r>
    </w:p>
    <w:p>
      <w:pPr>
        <w:spacing w:after="60"/>
      </w:pPr>
      <w:r>
        <w:rPr>
          <w:rFonts w:ascii="Arial" w:hAnsi="Arial"/>
          <w:b/>
          <w:i w:val="0"/>
          <w:color w:val="17365D"/>
          <w:sz w:val="20"/>
        </w:rPr>
        <w:t xml:space="preserve">Requirements: </w:t>
      </w:r>
      <w:r>
        <w:rPr>
          <w:rFonts w:ascii="Arial" w:hAnsi="Arial"/>
          <w:b w:val="0"/>
          <w:i w:val="0"/>
          <w:color w:val="1F2937"/>
          <w:sz w:val="20"/>
        </w:rPr>
        <w:t>Mỗi yêu cầu phải có nguồn, acceptance criteria, priority và liên kết tới route/module hoặc test. Yêu cầu mơ hồ được làm rõ trước khi đưa vào sprint.</w:t>
      </w:r>
    </w:p>
    <w:p>
      <w:pPr>
        <w:spacing w:after="60"/>
      </w:pPr>
      <w:r>
        <w:rPr>
          <w:rFonts w:ascii="Arial" w:hAnsi="Arial"/>
          <w:b/>
          <w:i w:val="0"/>
          <w:color w:val="17365D"/>
          <w:sz w:val="20"/>
        </w:rPr>
        <w:t xml:space="preserve">Configuration: </w:t>
      </w:r>
      <w:r>
        <w:rPr>
          <w:rFonts w:ascii="Arial" w:hAnsi="Arial"/>
          <w:b w:val="0"/>
          <w:i w:val="0"/>
          <w:color w:val="1F2937"/>
          <w:sz w:val="20"/>
        </w:rPr>
        <w:t>main là nhánh release; thay đổi đi qua branch/PR, review và CI. Secrets, .env production, build artifacts và chỉ mục cục bộ không đưa vào Git.</w:t>
      </w:r>
    </w:p>
    <w:p>
      <w:pPr>
        <w:spacing w:after="60"/>
      </w:pPr>
      <w:r>
        <w:rPr>
          <w:rFonts w:ascii="Arial" w:hAnsi="Arial"/>
          <w:b/>
          <w:i w:val="0"/>
          <w:color w:val="17365D"/>
          <w:sz w:val="20"/>
        </w:rPr>
        <w:t xml:space="preserve">Change control: </w:t>
      </w:r>
      <w:r>
        <w:rPr>
          <w:rFonts w:ascii="Arial" w:hAnsi="Arial"/>
          <w:b w:val="0"/>
          <w:i w:val="0"/>
          <w:color w:val="1F2937"/>
          <w:sz w:val="20"/>
        </w:rPr>
        <w:t>Người đề xuất ghi change request; Project Manager đánh giá phạm vi, lịch, chất lượng, chi phí, rủi ro và quyền/API; nhóm quyết định accept, defer hoặc reject; sau đó cập nhật baseline và test.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223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Bước</w:t>
            </w:r>
          </w:p>
        </w:tc>
        <w:tc>
          <w:tcPr>
            <w:tcW w:type="dxa" w:w="3168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thực hiện</w:t>
            </w:r>
          </w:p>
        </w:tc>
        <w:tc>
          <w:tcPr>
            <w:tcW w:type="dxa" w:w="4392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ra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1. Ghi nhận</w:t>
            </w:r>
          </w:p>
        </w:tc>
        <w:tc>
          <w:tcPr>
            <w:tcW w:type="dxa" w:w="316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Bất kỳ thành viên nào</w:t>
            </w:r>
          </w:p>
        </w:tc>
        <w:tc>
          <w:tcPr>
            <w:tcW w:type="dxa" w:w="439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Issue/change request có mô tả và lý do.</w:t>
            </w:r>
          </w:p>
        </w:tc>
      </w:tr>
      <w:tr>
        <w:tc>
          <w:tcPr>
            <w:tcW w:type="dxa" w:w="223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2. Phân tích tác động</w:t>
            </w:r>
          </w:p>
        </w:tc>
        <w:tc>
          <w:tcPr>
            <w:tcW w:type="dxa" w:w="316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Owner + reviewer liên quan</w:t>
            </w:r>
          </w:p>
        </w:tc>
        <w:tc>
          <w:tcPr>
            <w:tcW w:type="dxa" w:w="439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Tác động scope/schedule/cost/quality/risk/API.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3. Quyết định</w:t>
            </w:r>
          </w:p>
        </w:tc>
        <w:tc>
          <w:tcPr>
            <w:tcW w:type="dxa" w:w="316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Project Manager và nhóm</w:t>
            </w:r>
          </w:p>
        </w:tc>
        <w:tc>
          <w:tcPr>
            <w:tcW w:type="dxa" w:w="439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Accept / defer / reject, có người chịu trách nhiệm.</w:t>
            </w:r>
          </w:p>
        </w:tc>
      </w:tr>
      <w:tr>
        <w:tc>
          <w:tcPr>
            <w:tcW w:type="dxa" w:w="223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4. Triển khai và kiểm chứng</w:t>
            </w:r>
          </w:p>
        </w:tc>
        <w:tc>
          <w:tcPr>
            <w:tcW w:type="dxa" w:w="316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Owner + QA</w:t>
            </w:r>
          </w:p>
        </w:tc>
        <w:tc>
          <w:tcPr>
            <w:tcW w:type="dxa" w:w="4392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Code, test, review và tài liệu cập nhật.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5. Đóng thay đổi</w:t>
            </w:r>
          </w:p>
        </w:tc>
        <w:tc>
          <w:tcPr>
            <w:tcW w:type="dxa" w:w="316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Project Manager</w:t>
            </w:r>
          </w:p>
        </w:tc>
        <w:tc>
          <w:tcPr>
            <w:tcW w:type="dxa" w:w="4392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Change log, baseline và release note cập nhật.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Baseline và kiểm soát hiệu suất</w:t>
      </w:r>
    </w:p>
    <w:p>
      <w:pPr>
        <w:pStyle w:val="ListBullet"/>
        <w:spacing w:after="40"/>
        <w:ind w:left="259" w:hanging="173"/>
      </w:pPr>
      <w:r>
        <w:rPr>
          <w:rFonts w:ascii="Arial" w:hAnsi="Arial"/>
          <w:b w:val="0"/>
          <w:i w:val="0"/>
          <w:color w:val="1F2937"/>
          <w:sz w:val="20"/>
        </w:rPr>
        <w:t>Scope baseline: Charter, WBS, route/module inventory và acceptance criteria.</w:t>
      </w:r>
    </w:p>
    <w:p>
      <w:pPr>
        <w:pStyle w:val="ListBullet"/>
        <w:spacing w:after="40"/>
        <w:ind w:left="259" w:hanging="173"/>
      </w:pPr>
      <w:r>
        <w:t>Schedule baseline: milestone M1–M6 và activity có Start/Finish cụ thể được tracking trên Jira; quan hệ mặc định là Finish-to-Start, ngoại lệ phải ghi rõ trong issue link.</w:t>
      </w:r>
    </w:p>
    <w:p>
      <w:pPr>
        <w:pStyle w:val="ListBullet"/>
        <w:spacing w:after="40"/>
        <w:ind w:left="259" w:hanging="173"/>
      </w:pPr>
      <w:r>
        <w:rPr>
          <w:rFonts w:ascii="Arial" w:hAnsi="Arial"/>
          <w:b w:val="0"/>
          <w:i w:val="0"/>
          <w:color w:val="1F2937"/>
          <w:sz w:val="20"/>
        </w:rPr>
        <w:t>Cost baseline: 0 VND direct budget cho demo; mọi phát sinh được ghi nhận như change/risk.</w:t>
      </w:r>
    </w:p>
    <w:p>
      <w:pPr>
        <w:pStyle w:val="ListBullet"/>
        <w:spacing w:after="40"/>
        <w:ind w:left="259" w:hanging="173"/>
      </w:pPr>
      <w:r>
        <w:rPr>
          <w:rFonts w:ascii="Arial" w:hAnsi="Arial"/>
          <w:b w:val="0"/>
          <w:i w:val="0"/>
          <w:color w:val="1F2937"/>
          <w:sz w:val="20"/>
        </w:rPr>
        <w:t>Quality baseline: Definition of Done, test matrix, responsive matrix, RBAC matrix và build/release checklist.</w:t>
      </w:r>
    </w:p>
    <w:p>
      <w:pPr>
        <w:pStyle w:val="ListBullet"/>
        <w:spacing w:after="40"/>
        <w:ind w:left="259" w:hanging="173"/>
      </w:pPr>
      <w:r>
        <w:t>Hiệu suất được theo dõi bằng milestone đạt/trễ, số defect theo severity, tỷ lệ test pass, số change accepted, số risk High đang mở và số quan hệ Jira bị trễ.</w:t>
      </w:r>
    </w:p>
    <w:p>
      <w:pPr>
        <w:pStyle w:val="Heading1"/>
        <w:keepNext/>
      </w:pPr>
      <w:r>
        <w:t>15. Kế hoạch kiểm thử và bàn giao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2088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Nhóm kiểm thử</w:t>
            </w:r>
          </w:p>
        </w:tc>
        <w:tc>
          <w:tcPr>
            <w:tcW w:type="dxa" w:w="5328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Phạm vi</w:t>
            </w:r>
          </w:p>
        </w:tc>
        <w:tc>
          <w:tcPr>
            <w:tcW w:type="dxa" w:w="2376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Tiêu chí pass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Unit/API</w:t>
            </w:r>
          </w:p>
        </w:tc>
        <w:tc>
          <w:tcPr>
            <w:tcW w:type="dxa" w:w="532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Auth, access control, booking, payment, check-in, flight, support và backoffice service.</w:t>
            </w:r>
          </w:p>
        </w:tc>
        <w:tc>
          <w:tcPr>
            <w:tcW w:type="dxa" w:w="237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Test liên quan pass, không thay đổi contract ngoài approved change.</w:t>
            </w:r>
          </w:p>
        </w:tc>
      </w:tr>
      <w:tr>
        <w:tc>
          <w:tcPr>
            <w:tcW w:type="dxa" w:w="208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E2E/smoke</w:t>
            </w:r>
          </w:p>
        </w:tc>
        <w:tc>
          <w:tcPr>
            <w:tcW w:type="dxa" w:w="532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Public flows, login theo role, booking, checkout, backoffice và negative access.</w:t>
            </w:r>
          </w:p>
        </w:tc>
        <w:tc>
          <w:tcPr>
            <w:tcW w:type="dxa" w:w="237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Luồng chính pass trên môi trường kiểm thử.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Responsive/visual</w:t>
            </w:r>
          </w:p>
        </w:tc>
        <w:tc>
          <w:tcPr>
            <w:tcW w:type="dxa" w:w="5328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320, 390, 768, 1024, 1440px; desktop/mobile; text dài và empty state.</w:t>
            </w:r>
          </w:p>
        </w:tc>
        <w:tc>
          <w:tcPr>
            <w:tcW w:type="dxa" w:w="237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Không tràn ngang, không clipping, CTA/target dùng được.</w:t>
            </w:r>
          </w:p>
        </w:tc>
      </w:tr>
      <w:tr>
        <w:tc>
          <w:tcPr>
            <w:tcW w:type="dxa" w:w="208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Release</w:t>
            </w:r>
          </w:p>
        </w:tc>
        <w:tc>
          <w:tcPr>
            <w:tcW w:type="dxa" w:w="5328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Build, config, health, deploy artifact và rollback note.</w:t>
            </w:r>
          </w:p>
        </w:tc>
        <w:tc>
          <w:tcPr>
            <w:tcW w:type="dxa" w:w="237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6"/>
              </w:rPr>
              <w:t>Build pass, health 200 và có người nhận bàn giao.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15.1 Bộ hồ sơ bàn giao</w:t>
      </w:r>
    </w:p>
    <w:p>
      <w:pPr>
        <w:pStyle w:val="ListBullet"/>
        <w:spacing w:after="40"/>
        <w:ind w:left="259" w:hanging="173"/>
      </w:pPr>
      <w:r>
        <w:rPr>
          <w:rFonts w:ascii="Arial" w:hAnsi="Arial"/>
          <w:b w:val="0"/>
          <w:i w:val="0"/>
          <w:color w:val="1F2937"/>
          <w:sz w:val="20"/>
        </w:rPr>
        <w:t>Source code và hướng dẫn chạy web/API; biến môi trường mẫu, không gồm secret thật.</w:t>
      </w:r>
    </w:p>
    <w:p>
      <w:pPr>
        <w:pStyle w:val="ListBullet"/>
        <w:spacing w:after="40"/>
        <w:ind w:left="259" w:hanging="173"/>
      </w:pPr>
      <w:r>
        <w:rPr>
          <w:rFonts w:ascii="Arial" w:hAnsi="Arial"/>
          <w:b w:val="0"/>
          <w:i w:val="0"/>
          <w:color w:val="1F2937"/>
          <w:sz w:val="20"/>
        </w:rPr>
        <w:t>Architecture/role matrix, API notes, database/migration notes và test matrix.</w:t>
      </w:r>
    </w:p>
    <w:p>
      <w:pPr>
        <w:pStyle w:val="ListBullet"/>
        <w:spacing w:after="40"/>
        <w:ind w:left="259" w:hanging="173"/>
      </w:pPr>
      <w:r>
        <w:rPr>
          <w:rFonts w:ascii="Arial" w:hAnsi="Arial"/>
          <w:b w:val="0"/>
          <w:i w:val="0"/>
          <w:color w:val="1F2937"/>
          <w:sz w:val="20"/>
        </w:rPr>
        <w:t>Release checklist, known issues/risk register và hướng dẫn kiểm tra production.</w:t>
      </w:r>
    </w:p>
    <w:p>
      <w:pPr>
        <w:pStyle w:val="ListBullet"/>
        <w:spacing w:after="40"/>
        <w:ind w:left="259" w:hanging="173"/>
      </w:pPr>
      <w:r>
        <w:rPr>
          <w:rFonts w:ascii="Arial" w:hAnsi="Arial"/>
          <w:b w:val="0"/>
          <w:i w:val="0"/>
          <w:color w:val="1F2937"/>
          <w:sz w:val="20"/>
        </w:rPr>
        <w:t>Project Charter, Project Management Plan, biên bản nghiệm thu và lessons learned.</w:t>
      </w:r>
    </w:p>
    <w:p>
      <w:pPr>
        <w:pStyle w:val="Heading1"/>
        <w:keepNext/>
      </w:pPr>
      <w:r>
        <w:t>16. Phê duyệt Project Management Plan</w:t>
      </w:r>
    </w:p>
    <w:p>
      <w:pPr>
        <w:spacing w:after="160"/>
      </w:pPr>
      <w:r>
        <w:rPr>
          <w:rFonts w:ascii="Arial" w:hAnsi="Arial"/>
          <w:b w:val="0"/>
          <w:i w:val="0"/>
          <w:color w:val="1F2937"/>
          <w:sz w:val="21"/>
        </w:rPr>
        <w:t>Kế hoạch này có thể được cập nhật qua change control. Phiên bản được ký xác nhận là baseline quản lý dùng cho demo và bàn giao.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456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xác nhận</w:t>
            </w:r>
          </w:p>
        </w:tc>
        <w:tc>
          <w:tcPr>
            <w:tcW w:type="dxa" w:w="288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3600"/>
            <w:shd w:fill="4B4F52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 / chữ ký</w:t>
            </w:r>
          </w:p>
        </w:tc>
      </w:tr>
      <w:tr>
        <w:tc>
          <w:tcPr>
            <w:tcW w:type="dxa" w:w="345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Phạm Minh Quân - Project Manager</w:t>
            </w:r>
          </w:p>
        </w:tc>
        <w:tc>
          <w:tcPr>
            <w:tcW w:type="dxa" w:w="288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36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45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Phan Nguyễn Anh Kiệt - Integration Lead</w:t>
            </w:r>
          </w:p>
        </w:tc>
        <w:tc>
          <w:tcPr>
            <w:tcW w:type="dxa" w:w="288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36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45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Nguyễn Văn Tin - Backend Lead</w:t>
            </w:r>
          </w:p>
        </w:tc>
        <w:tc>
          <w:tcPr>
            <w:tcW w:type="dxa" w:w="288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36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456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Đỗ Lê Tuấn Kiệt - Frontend / UX / QA Lead</w:t>
            </w:r>
          </w:p>
        </w:tc>
        <w:tc>
          <w:tcPr>
            <w:tcW w:type="dxa" w:w="288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3600"/>
            <w:shd w:fill="F2F4F6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456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Giảng viên / đơn vị học phần</w:t>
            </w:r>
          </w:p>
        </w:tc>
        <w:tc>
          <w:tcPr>
            <w:tcW w:type="dxa" w:w="288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3600"/>
            <w:shd w:fill="FFFFFF"/>
            <w:tcBorders>
              <w:top w:val="single" w:sz="6" w:space="0" w:color="D1D5DB"/>
              <w:left w:val="single" w:sz="6" w:space="0" w:color="D1D5DB"/>
              <w:bottom w:val="single" w:sz="6" w:space="0" w:color="D1D5DB"/>
              <w:right w:val="single" w:sz="6" w:space="0" w:color="D1D5DB"/>
              <w:insideH w:val="single" w:sz="6" w:space="0" w:color="D1D5DB"/>
              <w:insideV w:val="single" w:sz="6" w:space="0" w:color="D1D5DB"/>
            </w:tcBorders>
            <w:tcMar>
              <w:top w:w="120" w:type="dxa"/>
              <w:start w:w="180" w:type="dxa"/>
              <w:bottom w:w="120" w:type="dxa"/>
              <w:end w:w="18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 w:after="0"/>
      <w:jc w:val="center"/>
    </w:pPr>
    <w:r>
      <w:rPr>
        <w:rFonts w:ascii="Arial" w:hAnsi="Arial"/>
        <w:b w:val="0"/>
        <w:i w:val="0"/>
        <w:color w:val="5B6573"/>
        <w:sz w:val="16"/>
      </w:rPr>
      <w:t xml:space="preserve">Quản lý bán vé máy bay | Tài liệu nhóm |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i w:val="0"/>
        <w:color w:val="5B6573"/>
        <w:sz w:val="16"/>
      </w:rPr>
      <w:t>PROJECT MANAGEMENT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rial" w:hAnsi="Arial"/>
      <w:b/>
      <w:color w:val="4B4F5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Management Plan Quản lý bán vé máy bay</dc:title>
  <dc:subject>Project Management Plan theo PMBOK 6</dc:subject>
  <dc:creator>Nhóm dự án quản lý bán vé máy bay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2026-10-05T00:00:00Z</dcterms:modified>
  <cp:category/>
</cp:coreProperties>
</file>