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FinOps OnePage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成本优化技术点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整体架构：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智能模型路由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核心思想：不所有请求都跑最贵大模型，简单任务走廉价模型，复杂任务才上强模型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基于任务复杂度路由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规则：简单问答、摘要、翻译、意图识别 -&gt; 轻量廉价模型；代码、数学推理、复杂 Agent 规划 -&gt; 高阶模型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实现：决策层配置规则，按输入 token 长度、关键词、业务标签、意图分类自动分发，业务代码无需改动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成本优先路由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在满足质量约束前提下，自动选同能力档位报价最低的服务商实例，实现多厂商套利（同模型不同平台价差巨大）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级联降级路由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优先调用低价模型；对返回结果做质量校验，不合格才自动升级到最强模型。大部分请求直接低成本完成，少部分才付出高价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 Fallback 路由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服务商限流、超时、报错，自动切备用实例，避免业务报错重试带来大量无效 token 浪费。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 API 自动路由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非实时任务（文档解析、批量标注）自动切各厂商 Batch 接口，批量接口普遍 50% 折扣，接入层自动区分同步/异步流量分流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输入 Token 压缩：源头减少请求 token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在网关中转阶段，转发上游模型之前改写 prompt，减少输入 token 数量，不侵入业务代码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长上下文自动压缩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阈值触发：输入 token 超过阈值，调用小模型做摘要压缩，保留核心语义，丢弃冗余内容；适合 RAG 长文档、超长对话历史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开源方案：LLMLingua/LongLLMLingua，网关插件化接入，配置目标压缩比，区分 system 指令/检索上下文/用户 query 的保护权重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对话历史裁剪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多轮对话场景，自动截断老旧对话轮次，保留关键信息，防止对话无限膨胀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无用字段过滤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请求体过滤无效参数，多余示例、冗余 system prompt 文本；过滤重复段落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注意：压缩会带来轻微质量损耗，Langfuse 做评估对比，确定业务可接受压缩率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多级缓存复用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精确匹配缓存（Redis）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完全相同 prompt 直接返回缓存 response，完全不调用上游模型；适合 FAQ、固定模板查询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语义缓存（向量缓存）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相似 query 命中历史结果，向量相似度阈值可控；客服、知识库问答场景命中率高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厂商原生 KV-Cache / Prompt-Cache 透传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透传 Claude、OpenAI 的 prefix 缓存；大量重复 system prompt、固定文档前缀，后续调用缓存部分 token 大幅打折，接入层识别会话复用缓存 key，减少重复计算开销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会话上下文片段缓存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多轮对话中，公共前缀上下文做缓存复用，避免每轮重复发送完整历史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风险：缓存带来一致性问题，需要 TTL、强制刷新开关，Langfuse 统计缓存命中率，命中率过低会增加额外开销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预算、限流、熔断治理：杜绝成本爆炸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虚拟密钥隔离+按维度预算管控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按项目、租户、业务、用户分配虚拟 key，设置硬预算上限；到达阈值自动拦截请求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阶梯告警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消耗达到预算 80% 触发告警，95% 限流，100% 阻断；避免凌晨 Agent 疯狂跑 token 导致账单暴增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TPM/RPM 限流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对每个虚拟 key 设置 token-per-minute、request-per-minute，防止 bug 循环调用刷爆 token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无效请求拦截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决策层拦截空 prompt、超长非法输入、重复高频重试请求，不转发到上游大模型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观测归因：Langfuse+LiteLLM 回调，FinOps 闭环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没有度量就没有优化，中转站把全量 trace、token 消耗、价格、标签推送到 Langfuse</w:t>
            </w:r>
          </w:p>
        </w:tc>
      </w:tr>
    </w:tbl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多维度成本归因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按项目、租户、模型、用户、prompt 版本、业务标签打 tag，统计输入/输出 token、真实花费，定位“哪些业务吃掉 80% 成本”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识别低效请求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找出 token 巨大但输出质量差、大量失败重试、缓存 0 命中、长 prompt 无必要的请求，定位优化靶点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A/B 评估优化效果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路由切换、压缩开关前后，对比成本、延迟、输出质量，验证优化是否损伤业务效果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成本报表、账单拆分，实现 showback / chargeback，业务团队对自己的token 消耗负责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高级中转优化手段</w:t>
      </w:r>
      <w:bookmarkEnd w:id="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 token 控制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接入层强制限制 max_tokens，业务漏配置时，防止模型输出超长文本浪费 token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多实例负载均衡+价格感知负载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同一模型多个厂商实例，按价格、负载、延迟加权分发，兼顾成本与稳定性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Embedding 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向量接口结果缓存，RAG 场景高频重复文档不重复调用 embedding 接口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本地开源模型卸载简单任务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网关路由：简单分类、摘要、意图识别，直接转发本地部署开源小模型，完全不走付费 API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技术点收益与落地成本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35"/>
        <w:gridCol w:w="1500"/>
        <w:gridCol w:w="1500"/>
        <w:gridCol w:w="1500"/>
      </w:tblGrid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优化手段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预期降本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开发工作量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业务风险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智能模型路由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40-70%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 Prompt 压缩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30-60%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较高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缓存（精确+语义）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15-50%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 接口分流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30-50%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预算熔断管控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避免爆炸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FinOps 观测归因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间接，找到优化点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创新点在：把上面这些能力封装成自动化闭环产品</w:t>
      </w:r>
      <w:r>
        <w:rPr>
          <w:rFonts w:eastAsia="等线" w:ascii="Arial" w:cs="Arial" w:hAnsi="Arial"/>
          <w:sz w:val="22"/>
        </w:rPr>
        <w:t>：网关自动采集指标 → Langfuse 分析识别高消耗请求 → 网关自动调整路由 / 压缩策略，形成自驱动 Token 成本优化（AI‑FinOps 自动化），这属于应用型创新，可以做产品、写专利。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56843">
    <w:lvl>
      <w:start w:val="1"/>
      <w:numFmt w:val="decimal"/>
      <w:suff w:val="tab"/>
      <w:lvlText w:val="%1."/>
      <w:rPr>
        <w:color w:val="3370ff"/>
      </w:rPr>
    </w:lvl>
  </w:abstractNum>
  <w:abstractNum w:abstractNumId="956844">
    <w:lvl>
      <w:numFmt w:val="bullet"/>
      <w:suff w:val="tab"/>
      <w:lvlText w:val="•"/>
      <w:rPr>
        <w:color w:val="3370ff"/>
      </w:rPr>
    </w:lvl>
  </w:abstractNum>
  <w:abstractNum w:abstractNumId="956845">
    <w:lvl>
      <w:numFmt w:val="bullet"/>
      <w:suff w:val="tab"/>
      <w:lvlText w:val="•"/>
      <w:rPr>
        <w:color w:val="3370ff"/>
      </w:rPr>
    </w:lvl>
  </w:abstractNum>
  <w:abstractNum w:abstractNumId="956846">
    <w:lvl>
      <w:start w:val="2"/>
      <w:numFmt w:val="decimal"/>
      <w:suff w:val="tab"/>
      <w:lvlText w:val="%1."/>
      <w:rPr>
        <w:color w:val="3370ff"/>
      </w:rPr>
    </w:lvl>
  </w:abstractNum>
  <w:abstractNum w:abstractNumId="956847">
    <w:lvl>
      <w:start w:val="3"/>
      <w:numFmt w:val="decimal"/>
      <w:suff w:val="tab"/>
      <w:lvlText w:val="%1."/>
      <w:rPr>
        <w:color w:val="3370ff"/>
      </w:rPr>
    </w:lvl>
  </w:abstractNum>
  <w:abstractNum w:abstractNumId="956848">
    <w:lvl>
      <w:start w:val="4"/>
      <w:numFmt w:val="decimal"/>
      <w:suff w:val="tab"/>
      <w:lvlText w:val="%1."/>
      <w:rPr>
        <w:color w:val="3370ff"/>
      </w:rPr>
    </w:lvl>
  </w:abstractNum>
  <w:abstractNum w:abstractNumId="956849">
    <w:lvl>
      <w:start w:val="5"/>
      <w:numFmt w:val="decimal"/>
      <w:suff w:val="tab"/>
      <w:lvlText w:val="%1."/>
      <w:rPr>
        <w:color w:val="3370ff"/>
      </w:rPr>
    </w:lvl>
  </w:abstractNum>
  <w:abstractNum w:abstractNumId="956850">
    <w:lvl>
      <w:start w:val="1"/>
      <w:numFmt w:val="decimal"/>
      <w:suff w:val="tab"/>
      <w:lvlText w:val="%1."/>
      <w:rPr>
        <w:color w:val="3370ff"/>
      </w:rPr>
    </w:lvl>
  </w:abstractNum>
  <w:abstractNum w:abstractNumId="956851">
    <w:lvl>
      <w:numFmt w:val="bullet"/>
      <w:suff w:val="tab"/>
      <w:lvlText w:val="•"/>
      <w:rPr>
        <w:color w:val="3370ff"/>
      </w:rPr>
    </w:lvl>
  </w:abstractNum>
  <w:abstractNum w:abstractNumId="956852">
    <w:lvl>
      <w:numFmt w:val="bullet"/>
      <w:suff w:val="tab"/>
      <w:lvlText w:val="•"/>
      <w:rPr>
        <w:color w:val="3370ff"/>
      </w:rPr>
    </w:lvl>
  </w:abstractNum>
  <w:abstractNum w:abstractNumId="956853">
    <w:lvl>
      <w:start w:val="2"/>
      <w:numFmt w:val="decimal"/>
      <w:suff w:val="tab"/>
      <w:lvlText w:val="%1."/>
      <w:rPr>
        <w:color w:val="3370ff"/>
      </w:rPr>
    </w:lvl>
  </w:abstractNum>
  <w:abstractNum w:abstractNumId="956854">
    <w:lvl>
      <w:start w:val="3"/>
      <w:numFmt w:val="decimal"/>
      <w:suff w:val="tab"/>
      <w:lvlText w:val="%1."/>
      <w:rPr>
        <w:color w:val="3370ff"/>
      </w:rPr>
    </w:lvl>
  </w:abstractNum>
  <w:abstractNum w:abstractNumId="956855">
    <w:lvl>
      <w:start w:val="1"/>
      <w:numFmt w:val="decimal"/>
      <w:suff w:val="tab"/>
      <w:lvlText w:val="%1."/>
      <w:rPr>
        <w:color w:val="3370ff"/>
      </w:rPr>
    </w:lvl>
  </w:abstractNum>
  <w:abstractNum w:abstractNumId="956856">
    <w:lvl>
      <w:start w:val="2"/>
      <w:numFmt w:val="decimal"/>
      <w:suff w:val="tab"/>
      <w:lvlText w:val="%1."/>
      <w:rPr>
        <w:color w:val="3370ff"/>
      </w:rPr>
    </w:lvl>
  </w:abstractNum>
  <w:abstractNum w:abstractNumId="956857">
    <w:lvl>
      <w:start w:val="3"/>
      <w:numFmt w:val="decimal"/>
      <w:suff w:val="tab"/>
      <w:lvlText w:val="%1."/>
      <w:rPr>
        <w:color w:val="3370ff"/>
      </w:rPr>
    </w:lvl>
  </w:abstractNum>
  <w:abstractNum w:abstractNumId="956858">
    <w:lvl>
      <w:start w:val="4"/>
      <w:numFmt w:val="decimal"/>
      <w:suff w:val="tab"/>
      <w:lvlText w:val="%1."/>
      <w:rPr>
        <w:color w:val="3370ff"/>
      </w:rPr>
    </w:lvl>
  </w:abstractNum>
  <w:abstractNum w:abstractNumId="956859">
    <w:lvl>
      <w:start w:val="1"/>
      <w:numFmt w:val="decimal"/>
      <w:suff w:val="tab"/>
      <w:lvlText w:val="%1."/>
      <w:rPr>
        <w:color w:val="3370ff"/>
      </w:rPr>
    </w:lvl>
  </w:abstractNum>
  <w:abstractNum w:abstractNumId="956860">
    <w:lvl>
      <w:start w:val="2"/>
      <w:numFmt w:val="decimal"/>
      <w:suff w:val="tab"/>
      <w:lvlText w:val="%1."/>
      <w:rPr>
        <w:color w:val="3370ff"/>
      </w:rPr>
    </w:lvl>
  </w:abstractNum>
  <w:abstractNum w:abstractNumId="956861">
    <w:lvl>
      <w:start w:val="3"/>
      <w:numFmt w:val="decimal"/>
      <w:suff w:val="tab"/>
      <w:lvlText w:val="%1."/>
      <w:rPr>
        <w:color w:val="3370ff"/>
      </w:rPr>
    </w:lvl>
  </w:abstractNum>
  <w:abstractNum w:abstractNumId="956862">
    <w:lvl>
      <w:start w:val="4"/>
      <w:numFmt w:val="decimal"/>
      <w:suff w:val="tab"/>
      <w:lvlText w:val="%1."/>
      <w:rPr>
        <w:color w:val="3370ff"/>
      </w:rPr>
    </w:lvl>
  </w:abstractNum>
  <w:abstractNum w:abstractNumId="956863">
    <w:lvl>
      <w:start w:val="1"/>
      <w:numFmt w:val="decimal"/>
      <w:suff w:val="tab"/>
      <w:lvlText w:val="%1."/>
      <w:rPr>
        <w:color w:val="3370ff"/>
      </w:rPr>
    </w:lvl>
  </w:abstractNum>
  <w:abstractNum w:abstractNumId="956864">
    <w:lvl>
      <w:start w:val="2"/>
      <w:numFmt w:val="decimal"/>
      <w:suff w:val="tab"/>
      <w:lvlText w:val="%1."/>
      <w:rPr>
        <w:color w:val="3370ff"/>
      </w:rPr>
    </w:lvl>
  </w:abstractNum>
  <w:abstractNum w:abstractNumId="956865">
    <w:lvl>
      <w:start w:val="3"/>
      <w:numFmt w:val="decimal"/>
      <w:suff w:val="tab"/>
      <w:lvlText w:val="%1."/>
      <w:rPr>
        <w:color w:val="3370ff"/>
      </w:rPr>
    </w:lvl>
  </w:abstractNum>
  <w:abstractNum w:abstractNumId="956866">
    <w:lvl>
      <w:start w:val="4"/>
      <w:numFmt w:val="decimal"/>
      <w:suff w:val="tab"/>
      <w:lvlText w:val="%1."/>
      <w:rPr>
        <w:color w:val="3370ff"/>
      </w:rPr>
    </w:lvl>
  </w:abstractNum>
  <w:abstractNum w:abstractNumId="956867">
    <w:lvl>
      <w:start w:val="1"/>
      <w:numFmt w:val="decimal"/>
      <w:suff w:val="tab"/>
      <w:lvlText w:val="%1."/>
      <w:rPr>
        <w:color w:val="3370ff"/>
      </w:rPr>
    </w:lvl>
  </w:abstractNum>
  <w:abstractNum w:abstractNumId="956868">
    <w:lvl>
      <w:start w:val="2"/>
      <w:numFmt w:val="decimal"/>
      <w:suff w:val="tab"/>
      <w:lvlText w:val="%1."/>
      <w:rPr>
        <w:color w:val="3370ff"/>
      </w:rPr>
    </w:lvl>
  </w:abstractNum>
  <w:abstractNum w:abstractNumId="956869">
    <w:lvl>
      <w:start w:val="3"/>
      <w:numFmt w:val="decimal"/>
      <w:suff w:val="tab"/>
      <w:lvlText w:val="%1."/>
      <w:rPr>
        <w:color w:val="3370ff"/>
      </w:rPr>
    </w:lvl>
  </w:abstractNum>
  <w:abstractNum w:abstractNumId="95687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956843"/>
  </w:num>
  <w:num w:numId="2">
    <w:abstractNumId w:val="956844"/>
  </w:num>
  <w:num w:numId="3">
    <w:abstractNumId w:val="956845"/>
  </w:num>
  <w:num w:numId="4">
    <w:abstractNumId w:val="956846"/>
  </w:num>
  <w:num w:numId="5">
    <w:abstractNumId w:val="956847"/>
  </w:num>
  <w:num w:numId="6">
    <w:abstractNumId w:val="956848"/>
  </w:num>
  <w:num w:numId="7">
    <w:abstractNumId w:val="956849"/>
  </w:num>
  <w:num w:numId="8">
    <w:abstractNumId w:val="956850"/>
  </w:num>
  <w:num w:numId="9">
    <w:abstractNumId w:val="956851"/>
  </w:num>
  <w:num w:numId="10">
    <w:abstractNumId w:val="956852"/>
  </w:num>
  <w:num w:numId="11">
    <w:abstractNumId w:val="956853"/>
  </w:num>
  <w:num w:numId="12">
    <w:abstractNumId w:val="956854"/>
  </w:num>
  <w:num w:numId="13">
    <w:abstractNumId w:val="956855"/>
  </w:num>
  <w:num w:numId="14">
    <w:abstractNumId w:val="956856"/>
  </w:num>
  <w:num w:numId="15">
    <w:abstractNumId w:val="956857"/>
  </w:num>
  <w:num w:numId="16">
    <w:abstractNumId w:val="956858"/>
  </w:num>
  <w:num w:numId="17">
    <w:abstractNumId w:val="956859"/>
  </w:num>
  <w:num w:numId="18">
    <w:abstractNumId w:val="956860"/>
  </w:num>
  <w:num w:numId="19">
    <w:abstractNumId w:val="956861"/>
  </w:num>
  <w:num w:numId="20">
    <w:abstractNumId w:val="956862"/>
  </w:num>
  <w:num w:numId="21">
    <w:abstractNumId w:val="956863"/>
  </w:num>
  <w:num w:numId="22">
    <w:abstractNumId w:val="956864"/>
  </w:num>
  <w:num w:numId="23">
    <w:abstractNumId w:val="956865"/>
  </w:num>
  <w:num w:numId="24">
    <w:abstractNumId w:val="956866"/>
  </w:num>
  <w:num w:numId="25">
    <w:abstractNumId w:val="956867"/>
  </w:num>
  <w:num w:numId="26">
    <w:abstractNumId w:val="956868"/>
  </w:num>
  <w:num w:numId="27">
    <w:abstractNumId w:val="956869"/>
  </w:num>
  <w:num w:numId="28">
    <w:abstractNumId w:val="9568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2026-08-15T12:33:17Z</dcterms:created>
  <dc:creator>Apache POI</dc:creator>
</cp:coreProperties>
</file>