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D1D29" w14:textId="74FF9C47" w:rsidR="00411C03" w:rsidRDefault="00D67C98" w:rsidP="00D67C98">
      <w:pPr>
        <w:jc w:val="center"/>
        <w:rPr>
          <w:b/>
          <w:bCs/>
          <w:sz w:val="36"/>
          <w:szCs w:val="36"/>
          <w:u w:val="single"/>
          <w:lang w:val="en-US"/>
        </w:rPr>
      </w:pPr>
      <w:r w:rsidRPr="00D67C98">
        <w:rPr>
          <w:b/>
          <w:bCs/>
          <w:sz w:val="36"/>
          <w:szCs w:val="36"/>
          <w:u w:val="single"/>
          <w:lang w:val="en-US"/>
        </w:rPr>
        <w:t xml:space="preserve">Introduction to </w:t>
      </w:r>
      <w:proofErr w:type="spellStart"/>
      <w:r w:rsidRPr="00D67C98">
        <w:rPr>
          <w:b/>
          <w:bCs/>
          <w:sz w:val="36"/>
          <w:szCs w:val="36"/>
          <w:u w:val="single"/>
          <w:lang w:val="en-US"/>
        </w:rPr>
        <w:t>DeFi</w:t>
      </w:r>
      <w:proofErr w:type="spellEnd"/>
    </w:p>
    <w:p w14:paraId="0B508334" w14:textId="18D64CB7" w:rsidR="00D67C98" w:rsidRPr="00D67C98" w:rsidRDefault="000F2F15" w:rsidP="00D67C98">
      <w:pPr>
        <w:shd w:val="clear" w:color="auto" w:fill="FFFFFF"/>
        <w:spacing w:after="360" w:line="240" w:lineRule="auto"/>
        <w:rPr>
          <w:rFonts w:ascii="Montserrat" w:eastAsia="Times New Roman" w:hAnsi="Montserrat" w:cs="Times New Roman"/>
          <w:color w:val="222222"/>
          <w:sz w:val="24"/>
          <w:szCs w:val="24"/>
          <w:lang w:eastAsia="en-IN"/>
        </w:rPr>
      </w:pPr>
      <w:hyperlink r:id="rId5" w:history="1">
        <w:r w:rsidR="00D67C98" w:rsidRPr="00D67C98">
          <w:rPr>
            <w:rFonts w:ascii="Montserrat" w:eastAsia="Times New Roman" w:hAnsi="Montserrat" w:cs="Times New Roman"/>
            <w:color w:val="222222"/>
            <w:sz w:val="24"/>
            <w:szCs w:val="24"/>
            <w:u w:val="single"/>
            <w:lang w:eastAsia="en-IN"/>
          </w:rPr>
          <w:t>Decentralized Finance</w:t>
        </w:r>
      </w:hyperlink>
      <w:r w:rsidR="00D67C98" w:rsidRPr="00D67C98">
        <w:rPr>
          <w:rFonts w:ascii="Montserrat" w:eastAsia="Times New Roman" w:hAnsi="Montserrat" w:cs="Times New Roman"/>
          <w:color w:val="222222"/>
          <w:sz w:val="24"/>
          <w:szCs w:val="24"/>
          <w:lang w:eastAsia="en-IN"/>
        </w:rPr>
        <w:t xml:space="preserve"> or DeFi is the deployment of financial software on to the blockchain enabling a new form of banking; encompassing saving, borrowing, lending and </w:t>
      </w:r>
      <w:r w:rsidR="00636473" w:rsidRPr="00D67C98">
        <w:rPr>
          <w:rFonts w:ascii="Montserrat" w:eastAsia="Times New Roman" w:hAnsi="Montserrat" w:cs="Times New Roman"/>
          <w:color w:val="222222"/>
          <w:sz w:val="24"/>
          <w:szCs w:val="24"/>
          <w:lang w:eastAsia="en-IN"/>
        </w:rPr>
        <w:t>all</w:t>
      </w:r>
      <w:r w:rsidR="00D67C98" w:rsidRPr="00D67C98">
        <w:rPr>
          <w:rFonts w:ascii="Montserrat" w:eastAsia="Times New Roman" w:hAnsi="Montserrat" w:cs="Times New Roman"/>
          <w:color w:val="222222"/>
          <w:sz w:val="24"/>
          <w:szCs w:val="24"/>
          <w:lang w:eastAsia="en-IN"/>
        </w:rPr>
        <w:t xml:space="preserve"> the other services a traditional bank would offer.</w:t>
      </w:r>
    </w:p>
    <w:p w14:paraId="2AC619DD" w14:textId="66D5AC16" w:rsidR="00D67C98" w:rsidRPr="00D67C98" w:rsidRDefault="00D67C98" w:rsidP="00D67C98">
      <w:pPr>
        <w:shd w:val="clear" w:color="auto" w:fill="FFFFFF"/>
        <w:spacing w:after="360" w:line="240" w:lineRule="auto"/>
        <w:rPr>
          <w:rFonts w:ascii="Montserrat" w:eastAsia="Times New Roman" w:hAnsi="Montserrat" w:cs="Times New Roman"/>
          <w:color w:val="222222"/>
          <w:sz w:val="24"/>
          <w:szCs w:val="24"/>
          <w:lang w:eastAsia="en-IN"/>
        </w:rPr>
      </w:pPr>
      <w:r w:rsidRPr="00D67C98">
        <w:rPr>
          <w:rFonts w:ascii="Montserrat" w:eastAsia="Times New Roman" w:hAnsi="Montserrat" w:cs="Times New Roman"/>
          <w:color w:val="222222"/>
          <w:sz w:val="24"/>
          <w:szCs w:val="24"/>
          <w:lang w:eastAsia="en-IN"/>
        </w:rPr>
        <w:t>While it can be argued that all crypto is a form of Defi, Ethereum is primarily where most of the development and transactions occur.</w:t>
      </w:r>
    </w:p>
    <w:p w14:paraId="0CDB0110" w14:textId="6CE05ABC" w:rsidR="00D67C98" w:rsidRPr="00D67C98" w:rsidRDefault="00D67C98" w:rsidP="00D67C98">
      <w:pPr>
        <w:shd w:val="clear" w:color="auto" w:fill="FFFFFF"/>
        <w:spacing w:after="360" w:line="240" w:lineRule="auto"/>
        <w:rPr>
          <w:rFonts w:ascii="Montserrat" w:eastAsia="Times New Roman" w:hAnsi="Montserrat" w:cs="Times New Roman"/>
          <w:color w:val="222222"/>
          <w:sz w:val="24"/>
          <w:szCs w:val="24"/>
          <w:lang w:eastAsia="en-IN"/>
        </w:rPr>
      </w:pPr>
      <w:r w:rsidRPr="00D67C98">
        <w:rPr>
          <w:rFonts w:ascii="Montserrat" w:eastAsia="Times New Roman" w:hAnsi="Montserrat" w:cs="Times New Roman"/>
          <w:color w:val="222222"/>
          <w:sz w:val="24"/>
          <w:szCs w:val="24"/>
          <w:lang w:eastAsia="en-IN"/>
        </w:rPr>
        <w:t>Defi it leverages all the properties inherent to Ethereum:</w:t>
      </w:r>
    </w:p>
    <w:p w14:paraId="48C48B1E" w14:textId="2BC32674" w:rsidR="00D67C98" w:rsidRP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r w:rsidRPr="00D67C98">
        <w:rPr>
          <w:rFonts w:ascii="Montserrat" w:eastAsia="Times New Roman" w:hAnsi="Montserrat" w:cs="Times New Roman"/>
          <w:b/>
          <w:bCs/>
          <w:color w:val="222222"/>
          <w:sz w:val="24"/>
          <w:szCs w:val="24"/>
          <w:lang w:eastAsia="en-IN"/>
        </w:rPr>
        <w:t>Permissionless</w:t>
      </w:r>
      <w:r w:rsidRPr="00D67C98">
        <w:rPr>
          <w:rFonts w:ascii="Montserrat" w:eastAsia="Times New Roman" w:hAnsi="Montserrat" w:cs="Times New Roman"/>
          <w:color w:val="222222"/>
          <w:sz w:val="24"/>
          <w:szCs w:val="24"/>
          <w:lang w:eastAsia="en-IN"/>
        </w:rPr>
        <w:t>: Any person can access all DeFi services without a third-party preventing interaction. A user does not have to seek permission to interact with a smart contract.</w:t>
      </w:r>
    </w:p>
    <w:p w14:paraId="3719E29A" w14:textId="77777777" w:rsidR="00D67C98" w:rsidRP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r w:rsidRPr="00D67C98">
        <w:rPr>
          <w:rFonts w:ascii="Montserrat" w:eastAsia="Times New Roman" w:hAnsi="Montserrat" w:cs="Times New Roman"/>
          <w:b/>
          <w:bCs/>
          <w:color w:val="222222"/>
          <w:sz w:val="24"/>
          <w:szCs w:val="24"/>
          <w:lang w:eastAsia="en-IN"/>
        </w:rPr>
        <w:t>Censorship Resistant: </w:t>
      </w:r>
      <w:r w:rsidRPr="00D67C98">
        <w:rPr>
          <w:rFonts w:ascii="Montserrat" w:eastAsia="Times New Roman" w:hAnsi="Montserrat" w:cs="Times New Roman"/>
          <w:color w:val="222222"/>
          <w:sz w:val="24"/>
          <w:szCs w:val="24"/>
          <w:lang w:eastAsia="en-IN"/>
        </w:rPr>
        <w:t>No person is restricted from using DeFi services due to any identifying characteristics such as nationality, gender, or political beliefs.  When a DeFi transaction is broadcast to the Ethereum Network, no one can stop it.</w:t>
      </w:r>
    </w:p>
    <w:p w14:paraId="77170C94" w14:textId="77777777" w:rsidR="00D67C98" w:rsidRP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r w:rsidRPr="00D67C98">
        <w:rPr>
          <w:rFonts w:ascii="Montserrat" w:eastAsia="Times New Roman" w:hAnsi="Montserrat" w:cs="Times New Roman"/>
          <w:b/>
          <w:bCs/>
          <w:color w:val="222222"/>
          <w:sz w:val="24"/>
          <w:szCs w:val="24"/>
          <w:lang w:eastAsia="en-IN"/>
        </w:rPr>
        <w:t>Programmable: </w:t>
      </w:r>
      <w:r w:rsidRPr="00D67C98">
        <w:rPr>
          <w:rFonts w:ascii="Montserrat" w:eastAsia="Times New Roman" w:hAnsi="Montserrat" w:cs="Times New Roman"/>
          <w:color w:val="222222"/>
          <w:sz w:val="24"/>
          <w:szCs w:val="24"/>
          <w:lang w:eastAsia="en-IN"/>
        </w:rPr>
        <w:t>Any service which can be coded into a smart contract, can be introduced as a DeFi service.</w:t>
      </w:r>
    </w:p>
    <w:p w14:paraId="4A4A736A" w14:textId="77777777" w:rsidR="00D67C98" w:rsidRP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r w:rsidRPr="00D67C98">
        <w:rPr>
          <w:rFonts w:ascii="Montserrat" w:eastAsia="Times New Roman" w:hAnsi="Montserrat" w:cs="Times New Roman"/>
          <w:b/>
          <w:bCs/>
          <w:color w:val="222222"/>
          <w:sz w:val="24"/>
          <w:szCs w:val="24"/>
          <w:lang w:eastAsia="en-IN"/>
        </w:rPr>
        <w:t>Transparent: </w:t>
      </w:r>
      <w:r w:rsidRPr="00D67C98">
        <w:rPr>
          <w:rFonts w:ascii="Montserrat" w:eastAsia="Times New Roman" w:hAnsi="Montserrat" w:cs="Times New Roman"/>
          <w:color w:val="222222"/>
          <w:sz w:val="24"/>
          <w:szCs w:val="24"/>
          <w:lang w:eastAsia="en-IN"/>
        </w:rPr>
        <w:t>All smart contracts are available for analysis and verification. Additionally, all user interactions can be tracked, making DeFi the first fully transparent bank.</w:t>
      </w:r>
    </w:p>
    <w:p w14:paraId="253A87D8" w14:textId="3631CDAA" w:rsidR="00D67C98" w:rsidRP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r w:rsidRPr="00D67C98">
        <w:rPr>
          <w:rFonts w:ascii="Montserrat" w:eastAsia="Times New Roman" w:hAnsi="Montserrat" w:cs="Times New Roman"/>
          <w:b/>
          <w:bCs/>
          <w:color w:val="222222"/>
          <w:sz w:val="24"/>
          <w:szCs w:val="24"/>
          <w:lang w:eastAsia="en-IN"/>
        </w:rPr>
        <w:t>Composability: </w:t>
      </w:r>
      <w:r w:rsidRPr="00D67C98">
        <w:rPr>
          <w:rFonts w:ascii="Montserrat" w:eastAsia="Times New Roman" w:hAnsi="Montserrat" w:cs="Times New Roman"/>
          <w:color w:val="222222"/>
          <w:sz w:val="24"/>
          <w:szCs w:val="24"/>
          <w:lang w:eastAsia="en-IN"/>
        </w:rPr>
        <w:t>DeFi services can leverage each other to create new offerings and servers. </w:t>
      </w:r>
      <w:hyperlink r:id="rId6" w:history="1">
        <w:proofErr w:type="spellStart"/>
        <w:r w:rsidRPr="00D67C98">
          <w:rPr>
            <w:rFonts w:ascii="Montserrat" w:eastAsia="Times New Roman" w:hAnsi="Montserrat" w:cs="Times New Roman"/>
            <w:color w:val="222222"/>
            <w:sz w:val="24"/>
            <w:szCs w:val="24"/>
            <w:u w:val="single"/>
            <w:lang w:eastAsia="en-IN"/>
          </w:rPr>
          <w:t>Bankless</w:t>
        </w:r>
        <w:proofErr w:type="spellEnd"/>
        <w:r w:rsidRPr="00D67C98">
          <w:rPr>
            <w:rFonts w:ascii="Montserrat" w:eastAsia="Times New Roman" w:hAnsi="Montserrat" w:cs="Times New Roman"/>
            <w:color w:val="222222"/>
            <w:sz w:val="24"/>
            <w:szCs w:val="24"/>
            <w:u w:val="single"/>
            <w:lang w:eastAsia="en-IN"/>
          </w:rPr>
          <w:t xml:space="preserve"> calls them "</w:t>
        </w:r>
        <w:proofErr w:type="spellStart"/>
        <w:r w:rsidRPr="00D67C98">
          <w:rPr>
            <w:rFonts w:ascii="Montserrat" w:eastAsia="Times New Roman" w:hAnsi="Montserrat" w:cs="Times New Roman"/>
            <w:color w:val="222222"/>
            <w:sz w:val="24"/>
            <w:szCs w:val="24"/>
            <w:u w:val="single"/>
            <w:lang w:eastAsia="en-IN"/>
          </w:rPr>
          <w:t>lego</w:t>
        </w:r>
        <w:proofErr w:type="spellEnd"/>
        <w:r w:rsidRPr="00D67C98">
          <w:rPr>
            <w:rFonts w:ascii="Montserrat" w:eastAsia="Times New Roman" w:hAnsi="Montserrat" w:cs="Times New Roman"/>
            <w:color w:val="222222"/>
            <w:sz w:val="24"/>
            <w:szCs w:val="24"/>
            <w:u w:val="single"/>
            <w:lang w:eastAsia="en-IN"/>
          </w:rPr>
          <w:t>" blocks</w:t>
        </w:r>
      </w:hyperlink>
      <w:r w:rsidRPr="00D67C98">
        <w:rPr>
          <w:rFonts w:ascii="Montserrat" w:eastAsia="Times New Roman" w:hAnsi="Montserrat" w:cs="Times New Roman"/>
          <w:color w:val="222222"/>
          <w:sz w:val="24"/>
          <w:szCs w:val="24"/>
          <w:lang w:eastAsia="en-IN"/>
        </w:rPr>
        <w:t>.</w:t>
      </w:r>
    </w:p>
    <w:p w14:paraId="517A373E" w14:textId="7605CD90" w:rsidR="00D67C98" w:rsidRDefault="00D67C98" w:rsidP="00D67C98">
      <w:pPr>
        <w:numPr>
          <w:ilvl w:val="0"/>
          <w:numId w:val="1"/>
        </w:numPr>
        <w:shd w:val="clear" w:color="auto" w:fill="FFFFFF"/>
        <w:spacing w:before="100" w:beforeAutospacing="1" w:after="100" w:afterAutospacing="1" w:line="240" w:lineRule="auto"/>
        <w:ind w:left="960"/>
        <w:rPr>
          <w:rFonts w:ascii="Montserrat" w:eastAsia="Times New Roman" w:hAnsi="Montserrat" w:cs="Times New Roman"/>
          <w:color w:val="222222"/>
          <w:sz w:val="24"/>
          <w:szCs w:val="24"/>
          <w:lang w:eastAsia="en-IN"/>
        </w:rPr>
      </w:pPr>
      <w:proofErr w:type="spellStart"/>
      <w:r w:rsidRPr="00D67C98">
        <w:rPr>
          <w:rFonts w:ascii="Montserrat" w:eastAsia="Times New Roman" w:hAnsi="Montserrat" w:cs="Times New Roman"/>
          <w:b/>
          <w:bCs/>
          <w:color w:val="222222"/>
          <w:sz w:val="24"/>
          <w:szCs w:val="24"/>
          <w:lang w:eastAsia="en-IN"/>
        </w:rPr>
        <w:t>Trustless</w:t>
      </w:r>
      <w:proofErr w:type="spellEnd"/>
      <w:r w:rsidRPr="00D67C98">
        <w:rPr>
          <w:rFonts w:ascii="Montserrat" w:eastAsia="Times New Roman" w:hAnsi="Montserrat" w:cs="Times New Roman"/>
          <w:b/>
          <w:bCs/>
          <w:color w:val="222222"/>
          <w:sz w:val="24"/>
          <w:szCs w:val="24"/>
          <w:lang w:eastAsia="en-IN"/>
        </w:rPr>
        <w:t>: </w:t>
      </w:r>
      <w:r w:rsidRPr="00D67C98">
        <w:rPr>
          <w:rFonts w:ascii="Montserrat" w:eastAsia="Times New Roman" w:hAnsi="Montserrat" w:cs="Times New Roman"/>
          <w:color w:val="222222"/>
          <w:sz w:val="24"/>
          <w:szCs w:val="24"/>
          <w:lang w:eastAsia="en-IN"/>
        </w:rPr>
        <w:t>All transactions and interactions with the smart contract are visible on the ledger and secured by the underlying blockchain.</w:t>
      </w:r>
    </w:p>
    <w:p w14:paraId="57AC0379" w14:textId="443E1865" w:rsidR="00D67C98" w:rsidRDefault="00D67C98" w:rsidP="00D67C98">
      <w:pPr>
        <w:shd w:val="clear" w:color="auto" w:fill="FFFFFF"/>
        <w:spacing w:before="100" w:beforeAutospacing="1" w:after="100" w:afterAutospacing="1" w:line="240" w:lineRule="auto"/>
        <w:rPr>
          <w:rStyle w:val="Emphasis"/>
          <w:rFonts w:ascii="Montserrat" w:hAnsi="Montserrat"/>
          <w:color w:val="222222"/>
          <w:shd w:val="clear" w:color="auto" w:fill="FFFFFF"/>
        </w:rPr>
      </w:pPr>
      <w:r>
        <w:rPr>
          <w:rFonts w:ascii="Montserrat" w:hAnsi="Montserrat"/>
          <w:color w:val="222222"/>
          <w:shd w:val="clear" w:color="auto" w:fill="FFFFFF"/>
        </w:rPr>
        <w:t>These properties enable every person to be their own bank, eliminating the need for intermediaries. Therefore, fees are greatly reduced and DeFi is accessible 24/7. </w:t>
      </w:r>
      <w:r>
        <w:rPr>
          <w:rStyle w:val="Emphasis"/>
          <w:rFonts w:ascii="Montserrat" w:hAnsi="Montserrat"/>
          <w:color w:val="222222"/>
          <w:shd w:val="clear" w:color="auto" w:fill="FFFFFF"/>
        </w:rPr>
        <w:t>It's the open banking solution for the age of decentralization.</w:t>
      </w:r>
    </w:p>
    <w:p w14:paraId="1D3AB38F" w14:textId="482C8E79" w:rsidR="003B23A9" w:rsidRPr="00D67C98" w:rsidRDefault="00636473" w:rsidP="00D67C98">
      <w:pPr>
        <w:shd w:val="clear" w:color="auto" w:fill="FFFFFF"/>
        <w:spacing w:before="100" w:beforeAutospacing="1" w:after="100" w:afterAutospacing="1" w:line="240" w:lineRule="auto"/>
        <w:rPr>
          <w:rFonts w:ascii="Montserrat" w:eastAsia="Times New Roman" w:hAnsi="Montserrat" w:cs="Times New Roman"/>
          <w:color w:val="222222"/>
          <w:sz w:val="24"/>
          <w:szCs w:val="24"/>
          <w:lang w:eastAsia="en-IN"/>
        </w:rPr>
      </w:pPr>
      <w:r>
        <w:rPr>
          <w:rFonts w:ascii="Georgia" w:hAnsi="Georgia"/>
          <w:color w:val="292929"/>
          <w:spacing w:val="-1"/>
          <w:sz w:val="30"/>
          <w:szCs w:val="30"/>
          <w:shd w:val="clear" w:color="auto" w:fill="FFFFFF"/>
        </w:rPr>
        <w:t>DeFi can be thought of as an open alternative to </w:t>
      </w:r>
      <w:r>
        <w:rPr>
          <w:rStyle w:val="Emphasis"/>
          <w:rFonts w:ascii="Georgia" w:hAnsi="Georgia"/>
          <w:color w:val="292929"/>
          <w:spacing w:val="-1"/>
          <w:sz w:val="30"/>
          <w:szCs w:val="30"/>
          <w:shd w:val="clear" w:color="auto" w:fill="FFFFFF"/>
        </w:rPr>
        <w:t>every</w:t>
      </w:r>
      <w:r>
        <w:rPr>
          <w:rFonts w:ascii="Georgia" w:hAnsi="Georgia"/>
          <w:color w:val="292929"/>
          <w:spacing w:val="-1"/>
          <w:sz w:val="30"/>
          <w:szCs w:val="30"/>
          <w:shd w:val="clear" w:color="auto" w:fill="FFFFFF"/>
        </w:rPr>
        <w:t> financial service we use today — savings, loans, trading, insurance and more — accessible to anyone in the world with a smartphone and internet connection.</w:t>
      </w:r>
      <w:r w:rsidRPr="00636473">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While some of these concepts might sound futuristic like –automated loans negotiated directly between two strangers in different parts of the world, without a bank in the middle– many of these dapps are already live today.</w:t>
      </w:r>
    </w:p>
    <w:p w14:paraId="0D1B4C1A" w14:textId="6A251575" w:rsidR="00D67C98" w:rsidRDefault="00F808D1" w:rsidP="00D67C98">
      <w:pPr>
        <w:jc w:val="both"/>
        <w:rPr>
          <w:sz w:val="32"/>
          <w:szCs w:val="32"/>
          <w:lang w:val="en-US"/>
        </w:rPr>
      </w:pPr>
      <w:r>
        <w:rPr>
          <w:sz w:val="32"/>
          <w:szCs w:val="32"/>
          <w:lang w:val="en-US"/>
        </w:rPr>
        <w:t xml:space="preserve">As in the traditional world, most of the financial transactions revolves around currencies which are stable. </w:t>
      </w:r>
      <w:r w:rsidR="001555C9">
        <w:rPr>
          <w:sz w:val="32"/>
          <w:szCs w:val="32"/>
          <w:lang w:val="en-US"/>
        </w:rPr>
        <w:t>Similarly,</w:t>
      </w:r>
      <w:r>
        <w:rPr>
          <w:sz w:val="32"/>
          <w:szCs w:val="32"/>
          <w:lang w:val="en-US"/>
        </w:rPr>
        <w:t xml:space="preserve"> the financial transactions on a </w:t>
      </w:r>
      <w:proofErr w:type="spellStart"/>
      <w:r>
        <w:rPr>
          <w:sz w:val="32"/>
          <w:szCs w:val="32"/>
          <w:lang w:val="en-US"/>
        </w:rPr>
        <w:t>DeFi</w:t>
      </w:r>
      <w:proofErr w:type="spellEnd"/>
      <w:r>
        <w:rPr>
          <w:sz w:val="32"/>
          <w:szCs w:val="32"/>
          <w:lang w:val="en-US"/>
        </w:rPr>
        <w:t xml:space="preserve"> </w:t>
      </w:r>
      <w:r w:rsidR="001555C9">
        <w:rPr>
          <w:sz w:val="32"/>
          <w:szCs w:val="32"/>
          <w:lang w:val="en-US"/>
        </w:rPr>
        <w:t xml:space="preserve">revolves around cryptocurrencies. Since most </w:t>
      </w:r>
      <w:r w:rsidR="001555C9">
        <w:rPr>
          <w:sz w:val="32"/>
          <w:szCs w:val="32"/>
          <w:lang w:val="en-US"/>
        </w:rPr>
        <w:lastRenderedPageBreak/>
        <w:t xml:space="preserve">of the traditional cryptocurrencies like Bitcoin, Ethereum, </w:t>
      </w:r>
      <w:proofErr w:type="spellStart"/>
      <w:r w:rsidR="001555C9">
        <w:rPr>
          <w:sz w:val="32"/>
          <w:szCs w:val="32"/>
          <w:lang w:val="en-US"/>
        </w:rPr>
        <w:t>etc</w:t>
      </w:r>
      <w:proofErr w:type="spellEnd"/>
      <w:r w:rsidR="001555C9">
        <w:rPr>
          <w:sz w:val="32"/>
          <w:szCs w:val="32"/>
          <w:lang w:val="en-US"/>
        </w:rPr>
        <w:t xml:space="preserve"> are highly volatile </w:t>
      </w:r>
      <w:r w:rsidR="00330A14">
        <w:rPr>
          <w:sz w:val="32"/>
          <w:szCs w:val="32"/>
          <w:lang w:val="en-US"/>
        </w:rPr>
        <w:t>&amp;</w:t>
      </w:r>
      <w:r w:rsidR="001555C9">
        <w:rPr>
          <w:sz w:val="32"/>
          <w:szCs w:val="32"/>
          <w:lang w:val="en-US"/>
        </w:rPr>
        <w:t xml:space="preserve"> cannot be considered as an ideal candidate for such transactions. Therefore, m</w:t>
      </w:r>
      <w:r w:rsidR="001555C9" w:rsidRPr="001555C9">
        <w:rPr>
          <w:sz w:val="32"/>
          <w:szCs w:val="32"/>
          <w:lang w:val="en-US"/>
        </w:rPr>
        <w:t xml:space="preserve">uch of the concept revolves around </w:t>
      </w:r>
      <w:proofErr w:type="spellStart"/>
      <w:r w:rsidR="001555C9" w:rsidRPr="001555C9">
        <w:rPr>
          <w:sz w:val="32"/>
          <w:szCs w:val="32"/>
          <w:lang w:val="en-US"/>
        </w:rPr>
        <w:t>stablecoin</w:t>
      </w:r>
      <w:proofErr w:type="spellEnd"/>
      <w:r w:rsidR="001555C9" w:rsidRPr="001555C9">
        <w:rPr>
          <w:sz w:val="32"/>
          <w:szCs w:val="32"/>
          <w:lang w:val="en-US"/>
        </w:rPr>
        <w:t>, a cryptocurrency backed by an entity or pegged to fiat currency like the dollar.</w:t>
      </w:r>
    </w:p>
    <w:p w14:paraId="2BB51F5E" w14:textId="5E812845" w:rsidR="009D2830" w:rsidRDefault="009D2830" w:rsidP="00D67C98">
      <w:pPr>
        <w:jc w:val="both"/>
        <w:rPr>
          <w:sz w:val="32"/>
          <w:szCs w:val="32"/>
          <w:lang w:val="en-US"/>
        </w:rPr>
      </w:pPr>
    </w:p>
    <w:p w14:paraId="296F158C" w14:textId="160F36C2" w:rsidR="009D2830" w:rsidRDefault="009D2830" w:rsidP="009D2830">
      <w:pPr>
        <w:jc w:val="center"/>
        <w:rPr>
          <w:b/>
          <w:bCs/>
          <w:sz w:val="40"/>
          <w:szCs w:val="40"/>
          <w:lang w:val="en-US"/>
        </w:rPr>
      </w:pPr>
      <w:r w:rsidRPr="009D2830">
        <w:rPr>
          <w:b/>
          <w:bCs/>
          <w:sz w:val="40"/>
          <w:szCs w:val="40"/>
          <w:lang w:val="en-US"/>
        </w:rPr>
        <w:t>What is Stable</w:t>
      </w:r>
      <w:r w:rsidR="00143A51">
        <w:rPr>
          <w:b/>
          <w:bCs/>
          <w:sz w:val="40"/>
          <w:szCs w:val="40"/>
          <w:lang w:val="en-US"/>
        </w:rPr>
        <w:t>c</w:t>
      </w:r>
      <w:r w:rsidRPr="009D2830">
        <w:rPr>
          <w:b/>
          <w:bCs/>
          <w:sz w:val="40"/>
          <w:szCs w:val="40"/>
          <w:lang w:val="en-US"/>
        </w:rPr>
        <w:t>oin</w:t>
      </w:r>
      <w:r w:rsidR="00143A51">
        <w:rPr>
          <w:b/>
          <w:bCs/>
          <w:sz w:val="40"/>
          <w:szCs w:val="40"/>
          <w:lang w:val="en-US"/>
        </w:rPr>
        <w:t>?</w:t>
      </w:r>
    </w:p>
    <w:p w14:paraId="15F8C1ED" w14:textId="6FA2BD8F" w:rsidR="00DF78F4" w:rsidRDefault="000C3BAF" w:rsidP="00DF78F4">
      <w:pPr>
        <w:jc w:val="both"/>
        <w:rPr>
          <w:sz w:val="32"/>
          <w:szCs w:val="32"/>
        </w:rPr>
      </w:pPr>
      <w:r>
        <w:rPr>
          <w:sz w:val="32"/>
          <w:szCs w:val="32"/>
          <w:lang w:val="en-US"/>
        </w:rPr>
        <w:t xml:space="preserve">Stablecoins are the class of crypto assets created to address the issue of price volatility in typical cryptocurrencies. </w:t>
      </w:r>
      <w:r>
        <w:rPr>
          <w:sz w:val="32"/>
          <w:szCs w:val="32"/>
        </w:rPr>
        <w:t xml:space="preserve">Due to the highly volatile nature of traditional </w:t>
      </w:r>
      <w:r w:rsidR="00DF78F4">
        <w:rPr>
          <w:sz w:val="32"/>
          <w:szCs w:val="32"/>
        </w:rPr>
        <w:t>cryptocurrencies,</w:t>
      </w:r>
      <w:r>
        <w:rPr>
          <w:sz w:val="32"/>
          <w:szCs w:val="32"/>
        </w:rPr>
        <w:t xml:space="preserve"> </w:t>
      </w:r>
      <w:r w:rsidR="00DF78F4">
        <w:rPr>
          <w:sz w:val="32"/>
          <w:szCs w:val="32"/>
        </w:rPr>
        <w:t>it becomes inconvenient to use them in a day-to-day financial transaction.</w:t>
      </w:r>
    </w:p>
    <w:p w14:paraId="09192307" w14:textId="3A740D72" w:rsidR="00DF78F4" w:rsidRPr="000C3BAF" w:rsidRDefault="00143A51" w:rsidP="00DF78F4">
      <w:pPr>
        <w:jc w:val="both"/>
        <w:rPr>
          <w:sz w:val="32"/>
          <w:szCs w:val="32"/>
        </w:rPr>
      </w:pPr>
      <w:r>
        <w:rPr>
          <w:sz w:val="32"/>
          <w:szCs w:val="32"/>
        </w:rPr>
        <w:t xml:space="preserve">The low-price volatility in the stable coins is the result of the price stabilization mechanism that has been adopted. These stabilization mechanisms can be classified in two primary categories i.e., </w:t>
      </w:r>
      <w:r w:rsidR="003C3F67">
        <w:rPr>
          <w:sz w:val="32"/>
          <w:szCs w:val="32"/>
        </w:rPr>
        <w:t>Pegged /</w:t>
      </w:r>
      <w:r>
        <w:rPr>
          <w:sz w:val="32"/>
          <w:szCs w:val="32"/>
        </w:rPr>
        <w:t>Collateral &amp; non-collateral.</w:t>
      </w:r>
    </w:p>
    <w:p w14:paraId="7638623D" w14:textId="7261C2EE" w:rsidR="009D2830" w:rsidRDefault="003C3F67" w:rsidP="009D2830">
      <w:pPr>
        <w:jc w:val="center"/>
        <w:rPr>
          <w:sz w:val="40"/>
          <w:szCs w:val="40"/>
          <w:u w:val="single"/>
          <w:lang w:val="en-US"/>
        </w:rPr>
      </w:pPr>
      <w:r w:rsidRPr="003C3F67">
        <w:rPr>
          <w:sz w:val="40"/>
          <w:szCs w:val="40"/>
          <w:u w:val="single"/>
          <w:lang w:val="en-US"/>
        </w:rPr>
        <w:t>Pegged/</w:t>
      </w:r>
      <w:r w:rsidR="00143A51" w:rsidRPr="003C3F67">
        <w:rPr>
          <w:sz w:val="40"/>
          <w:szCs w:val="40"/>
          <w:u w:val="single"/>
          <w:lang w:val="en-US"/>
        </w:rPr>
        <w:t>Collateral Stable</w:t>
      </w:r>
      <w:r w:rsidRPr="003C3F67">
        <w:rPr>
          <w:sz w:val="40"/>
          <w:szCs w:val="40"/>
          <w:u w:val="single"/>
          <w:lang w:val="en-US"/>
        </w:rPr>
        <w:t>c</w:t>
      </w:r>
      <w:r w:rsidR="00143A51" w:rsidRPr="003C3F67">
        <w:rPr>
          <w:sz w:val="40"/>
          <w:szCs w:val="40"/>
          <w:u w:val="single"/>
          <w:lang w:val="en-US"/>
        </w:rPr>
        <w:t>oins</w:t>
      </w:r>
    </w:p>
    <w:p w14:paraId="2B8015AE" w14:textId="5E4E1FC8" w:rsidR="003C3F67" w:rsidRDefault="00BF343B" w:rsidP="003C3F67">
      <w:pPr>
        <w:jc w:val="both"/>
        <w:rPr>
          <w:sz w:val="36"/>
          <w:szCs w:val="36"/>
          <w:lang w:val="en-US"/>
        </w:rPr>
      </w:pPr>
      <w:r w:rsidRPr="00BF343B">
        <w:rPr>
          <w:sz w:val="36"/>
          <w:szCs w:val="36"/>
          <w:lang w:val="en-US"/>
        </w:rPr>
        <w:t>Pegged Stablecoins</w:t>
      </w:r>
    </w:p>
    <w:p w14:paraId="1F4B01A6" w14:textId="1B8AF547" w:rsidR="000F2F15" w:rsidRDefault="00BF343B" w:rsidP="003C3F67">
      <w:pPr>
        <w:jc w:val="both"/>
        <w:rPr>
          <w:sz w:val="32"/>
          <w:szCs w:val="32"/>
          <w:lang w:val="en-US"/>
        </w:rPr>
      </w:pPr>
      <w:r>
        <w:rPr>
          <w:sz w:val="32"/>
          <w:szCs w:val="32"/>
          <w:lang w:val="en-US"/>
        </w:rPr>
        <w:t xml:space="preserve">Pegging is a way of controlling currency by trying it against another currency. This stabilization techniques </w:t>
      </w:r>
      <w:r w:rsidR="00673801">
        <w:rPr>
          <w:sz w:val="32"/>
          <w:szCs w:val="32"/>
          <w:lang w:val="en-US"/>
        </w:rPr>
        <w:t>are</w:t>
      </w:r>
      <w:r>
        <w:rPr>
          <w:sz w:val="32"/>
          <w:szCs w:val="32"/>
          <w:lang w:val="en-US"/>
        </w:rPr>
        <w:t xml:space="preserve"> adopted by many countries </w:t>
      </w:r>
      <w:r w:rsidR="00774D21">
        <w:rPr>
          <w:sz w:val="32"/>
          <w:szCs w:val="32"/>
          <w:lang w:val="en-US"/>
        </w:rPr>
        <w:t>to</w:t>
      </w:r>
      <w:r>
        <w:rPr>
          <w:sz w:val="32"/>
          <w:szCs w:val="32"/>
          <w:lang w:val="en-US"/>
        </w:rPr>
        <w:t xml:space="preserve"> stabilize their currency by pegging it against a much stable currency for example USD (United States Dollar)</w:t>
      </w:r>
      <w:r w:rsidR="00673801">
        <w:rPr>
          <w:sz w:val="32"/>
          <w:szCs w:val="32"/>
          <w:lang w:val="en-US"/>
        </w:rPr>
        <w:t xml:space="preserve">. These types of stable coins are generally pegged against fiat currencies or commodities (E.g.: Gold) or combination of both. Some </w:t>
      </w:r>
      <w:r w:rsidR="00774D21">
        <w:rPr>
          <w:sz w:val="32"/>
          <w:szCs w:val="32"/>
          <w:lang w:val="en-US"/>
        </w:rPr>
        <w:t>stablecoins can also use a combination of different currencies. This provides insulation to stablecoin against shock to any one currency/commodity in the basket/group.</w:t>
      </w:r>
      <w:r w:rsidR="00272FA4">
        <w:rPr>
          <w:sz w:val="32"/>
          <w:szCs w:val="32"/>
          <w:lang w:val="en-US"/>
        </w:rPr>
        <w:br/>
      </w:r>
      <w:r w:rsidR="00272FA4">
        <w:rPr>
          <w:sz w:val="32"/>
          <w:szCs w:val="32"/>
          <w:lang w:val="en-US"/>
        </w:rPr>
        <w:br/>
        <w:t xml:space="preserve">Pegging using a group of different currencies could also prove to be harmful if one of the currencies in the basket prove much more volatile than the rest. On the other hand, using a currency/ commodity </w:t>
      </w:r>
      <w:r w:rsidR="00272FA4">
        <w:rPr>
          <w:sz w:val="32"/>
          <w:szCs w:val="32"/>
          <w:lang w:val="en-US"/>
        </w:rPr>
        <w:lastRenderedPageBreak/>
        <w:t xml:space="preserve">has </w:t>
      </w:r>
      <w:r w:rsidR="000F2F15">
        <w:rPr>
          <w:sz w:val="32"/>
          <w:szCs w:val="32"/>
          <w:lang w:val="en-US"/>
        </w:rPr>
        <w:t>its</w:t>
      </w:r>
      <w:r w:rsidR="00272FA4">
        <w:rPr>
          <w:sz w:val="32"/>
          <w:szCs w:val="32"/>
          <w:lang w:val="en-US"/>
        </w:rPr>
        <w:t xml:space="preserve"> own disadvantage in terms of scaling. To address this issue various indexes can be used such as SDR (Special Drawing Rights</w:t>
      </w:r>
      <w:r w:rsidR="000F2F15">
        <w:rPr>
          <w:sz w:val="32"/>
          <w:szCs w:val="32"/>
          <w:lang w:val="en-US"/>
        </w:rPr>
        <w:t xml:space="preserve"> maintained by IMF) or CPI (Consumer Price Index</w:t>
      </w:r>
      <w:proofErr w:type="gramStart"/>
      <w:r w:rsidR="000F2F15">
        <w:rPr>
          <w:sz w:val="32"/>
          <w:szCs w:val="32"/>
          <w:lang w:val="en-US"/>
        </w:rPr>
        <w:t>)</w:t>
      </w:r>
      <w:proofErr w:type="gramEnd"/>
      <w:r w:rsidR="000F2F15">
        <w:rPr>
          <w:sz w:val="32"/>
          <w:szCs w:val="32"/>
          <w:lang w:val="en-US"/>
        </w:rPr>
        <w:t xml:space="preserve"> but it will have it’s own such problems as these indexes are less frequently calculated. Additionally, determining what currency should be in the basket and its corresponding weight is another complex task.</w:t>
      </w:r>
      <w:r w:rsidR="00272FA4">
        <w:rPr>
          <w:sz w:val="32"/>
          <w:szCs w:val="32"/>
          <w:lang w:val="en-US"/>
        </w:rPr>
        <w:t xml:space="preserve"> </w:t>
      </w:r>
    </w:p>
    <w:p w14:paraId="45FF2DB9" w14:textId="6989DE08" w:rsidR="00774D21" w:rsidRDefault="00774D21" w:rsidP="003C3F67">
      <w:pPr>
        <w:jc w:val="both"/>
        <w:rPr>
          <w:sz w:val="32"/>
          <w:szCs w:val="32"/>
          <w:lang w:val="en-US"/>
        </w:rPr>
      </w:pPr>
    </w:p>
    <w:p w14:paraId="6917D237" w14:textId="77777777" w:rsidR="00774D21" w:rsidRPr="00BF343B" w:rsidRDefault="00774D21" w:rsidP="003C3F67">
      <w:pPr>
        <w:jc w:val="both"/>
        <w:rPr>
          <w:sz w:val="32"/>
          <w:szCs w:val="32"/>
          <w:lang w:val="en-US"/>
        </w:rPr>
      </w:pPr>
    </w:p>
    <w:sectPr w:rsidR="00774D21" w:rsidRPr="00BF3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D36BF"/>
    <w:multiLevelType w:val="multilevel"/>
    <w:tmpl w:val="F506A2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87239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D47"/>
    <w:rsid w:val="000C3BAF"/>
    <w:rsid w:val="000F2F15"/>
    <w:rsid w:val="00143A51"/>
    <w:rsid w:val="001555C9"/>
    <w:rsid w:val="00272FA4"/>
    <w:rsid w:val="00330A14"/>
    <w:rsid w:val="003B23A9"/>
    <w:rsid w:val="003C3F67"/>
    <w:rsid w:val="00411C03"/>
    <w:rsid w:val="00636473"/>
    <w:rsid w:val="00673801"/>
    <w:rsid w:val="00774D21"/>
    <w:rsid w:val="008F63B0"/>
    <w:rsid w:val="009D2830"/>
    <w:rsid w:val="00BF343B"/>
    <w:rsid w:val="00D67C98"/>
    <w:rsid w:val="00DF2D47"/>
    <w:rsid w:val="00DF78F4"/>
    <w:rsid w:val="00F80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E8E4"/>
  <w15:chartTrackingRefBased/>
  <w15:docId w15:val="{E1FE1B64-233B-4375-BAD9-45D6A7478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C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67C98"/>
    <w:rPr>
      <w:color w:val="0000FF"/>
      <w:u w:val="single"/>
    </w:rPr>
  </w:style>
  <w:style w:type="character" w:styleId="Strong">
    <w:name w:val="Strong"/>
    <w:basedOn w:val="DefaultParagraphFont"/>
    <w:uiPriority w:val="22"/>
    <w:qFormat/>
    <w:rsid w:val="00D67C98"/>
    <w:rPr>
      <w:b/>
      <w:bCs/>
    </w:rPr>
  </w:style>
  <w:style w:type="character" w:styleId="Emphasis">
    <w:name w:val="Emphasis"/>
    <w:basedOn w:val="DefaultParagraphFont"/>
    <w:uiPriority w:val="20"/>
    <w:qFormat/>
    <w:rsid w:val="00D67C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9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nkless.substack.com/" TargetMode="External"/><Relationship Id="rId5" Type="http://schemas.openxmlformats.org/officeDocument/2006/relationships/hyperlink" Target="https://endofthechain.com/defi-porta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3</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Chaurasia</dc:creator>
  <cp:keywords/>
  <dc:description/>
  <cp:lastModifiedBy>Vishal Chaurasia</cp:lastModifiedBy>
  <cp:revision>4</cp:revision>
  <dcterms:created xsi:type="dcterms:W3CDTF">2022-05-28T18:46:00Z</dcterms:created>
  <dcterms:modified xsi:type="dcterms:W3CDTF">2022-06-15T04:05:00Z</dcterms:modified>
</cp:coreProperties>
</file>