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A39A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1. Customer Documents</w:t>
      </w:r>
    </w:p>
    <w:p w14:paraId="58A2040A" w14:textId="77777777" w:rsidR="000968FE" w:rsidRPr="000968FE" w:rsidRDefault="000968FE" w:rsidP="000968FE">
      <w:r w:rsidRPr="000968FE">
        <w:t>DR – Customer Invoice</w:t>
      </w:r>
      <w:r w:rsidRPr="000968FE">
        <w:br/>
        <w:t>DG – Customer Credit Note</w:t>
      </w:r>
      <w:r w:rsidRPr="000968FE">
        <w:br/>
        <w:t>DZ – Customer Payment</w:t>
      </w:r>
      <w:r w:rsidRPr="000968FE">
        <w:br/>
        <w:t>DA – Customer Down Payment</w:t>
      </w:r>
    </w:p>
    <w:p w14:paraId="5A81DD35" w14:textId="77777777" w:rsidR="000968FE" w:rsidRPr="000968FE" w:rsidRDefault="000968FE" w:rsidP="000968FE">
      <w:r w:rsidRPr="000968FE">
        <w:pict w14:anchorId="177B429B">
          <v:rect id="_x0000_i1097" style="width:0;height:1.5pt" o:hralign="center" o:hrstd="t" o:hr="t" fillcolor="#a0a0a0" stroked="f"/>
        </w:pict>
      </w:r>
    </w:p>
    <w:p w14:paraId="43101178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2. Vendor Documents</w:t>
      </w:r>
    </w:p>
    <w:p w14:paraId="5A7B12EA" w14:textId="77777777" w:rsidR="000968FE" w:rsidRPr="000968FE" w:rsidRDefault="000968FE" w:rsidP="000968FE">
      <w:r w:rsidRPr="000968FE">
        <w:t>KR – Vendor Invoice</w:t>
      </w:r>
      <w:r w:rsidRPr="000968FE">
        <w:br/>
        <w:t>KG – Vendor Credit Note</w:t>
      </w:r>
      <w:r w:rsidRPr="000968FE">
        <w:br/>
        <w:t>KZ – Vendor Payment</w:t>
      </w:r>
      <w:r w:rsidRPr="000968FE">
        <w:br/>
        <w:t>KA – Vendor Down Payment</w:t>
      </w:r>
    </w:p>
    <w:p w14:paraId="3E91918B" w14:textId="77777777" w:rsidR="000968FE" w:rsidRPr="000968FE" w:rsidRDefault="000968FE" w:rsidP="000968FE">
      <w:r w:rsidRPr="000968FE">
        <w:pict w14:anchorId="6EB6F93D">
          <v:rect id="_x0000_i1098" style="width:0;height:1.5pt" o:hralign="center" o:hrstd="t" o:hr="t" fillcolor="#a0a0a0" stroked="f"/>
        </w:pict>
      </w:r>
    </w:p>
    <w:p w14:paraId="718968F8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3. G/L &amp; Journal Entries</w:t>
      </w:r>
    </w:p>
    <w:p w14:paraId="3F8CEC61" w14:textId="77777777" w:rsidR="000968FE" w:rsidRPr="000968FE" w:rsidRDefault="000968FE" w:rsidP="000968FE">
      <w:r w:rsidRPr="000968FE">
        <w:t>SA – G/L Journal Entry</w:t>
      </w:r>
      <w:r w:rsidRPr="000968FE">
        <w:br/>
        <w:t>SB – G/L Transfer Posting</w:t>
      </w:r>
      <w:r w:rsidRPr="000968FE">
        <w:br/>
        <w:t>AB – Accounting Document</w:t>
      </w:r>
    </w:p>
    <w:p w14:paraId="1C550980" w14:textId="77777777" w:rsidR="000968FE" w:rsidRPr="000968FE" w:rsidRDefault="000968FE" w:rsidP="000968FE">
      <w:r w:rsidRPr="000968FE">
        <w:pict w14:anchorId="7C849D8E">
          <v:rect id="_x0000_i1099" style="width:0;height:1.5pt" o:hralign="center" o:hrstd="t" o:hr="t" fillcolor="#a0a0a0" stroked="f"/>
        </w:pict>
      </w:r>
    </w:p>
    <w:p w14:paraId="055A3930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4. Clearing &amp; System Generated</w:t>
      </w:r>
    </w:p>
    <w:p w14:paraId="71509710" w14:textId="77777777" w:rsidR="000968FE" w:rsidRPr="000968FE" w:rsidRDefault="000968FE" w:rsidP="000968FE">
      <w:r w:rsidRPr="000968FE">
        <w:t>XB – Clearing Document (Auto generated)</w:t>
      </w:r>
      <w:r w:rsidRPr="000968FE">
        <w:br/>
        <w:t>XC – Clearing Reversal</w:t>
      </w:r>
      <w:r w:rsidRPr="000968FE">
        <w:br/>
        <w:t>XZ – Payment Clearing</w:t>
      </w:r>
    </w:p>
    <w:p w14:paraId="3BC03C98" w14:textId="77777777" w:rsidR="000968FE" w:rsidRPr="000968FE" w:rsidRDefault="000968FE" w:rsidP="000968FE">
      <w:r w:rsidRPr="000968FE">
        <w:pict w14:anchorId="069D4F4B">
          <v:rect id="_x0000_i1100" style="width:0;height:1.5pt" o:hralign="center" o:hrstd="t" o:hr="t" fillcolor="#a0a0a0" stroked="f"/>
        </w:pict>
      </w:r>
    </w:p>
    <w:p w14:paraId="58E16FC1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5. Foreign Currency / Valuation</w:t>
      </w:r>
    </w:p>
    <w:p w14:paraId="5B892577" w14:textId="77777777" w:rsidR="000968FE" w:rsidRPr="000968FE" w:rsidRDefault="000968FE" w:rsidP="000968FE">
      <w:r w:rsidRPr="000968FE">
        <w:t>XE – Exchange Rate Difference</w:t>
      </w:r>
      <w:r w:rsidRPr="000968FE">
        <w:br/>
        <w:t>XG – Foreign Currency Valuation</w:t>
      </w:r>
    </w:p>
    <w:p w14:paraId="376F24B7" w14:textId="77777777" w:rsidR="000968FE" w:rsidRPr="000968FE" w:rsidRDefault="000968FE" w:rsidP="000968FE">
      <w:r w:rsidRPr="000968FE">
        <w:pict w14:anchorId="5BF7A9B7">
          <v:rect id="_x0000_i1101" style="width:0;height:1.5pt" o:hralign="center" o:hrstd="t" o:hr="t" fillcolor="#a0a0a0" stroked="f"/>
        </w:pict>
      </w:r>
    </w:p>
    <w:p w14:paraId="3DE05C31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6. Asset Accounting</w:t>
      </w:r>
    </w:p>
    <w:p w14:paraId="633DAA3A" w14:textId="77777777" w:rsidR="000968FE" w:rsidRPr="000968FE" w:rsidRDefault="000968FE" w:rsidP="000968FE">
      <w:r w:rsidRPr="000968FE">
        <w:t>AA – Asset Posting</w:t>
      </w:r>
      <w:r w:rsidRPr="000968FE">
        <w:br/>
        <w:t>AN – Asset Net Posting</w:t>
      </w:r>
      <w:r w:rsidRPr="000968FE">
        <w:br/>
        <w:t>AF – Asset Retirement</w:t>
      </w:r>
    </w:p>
    <w:p w14:paraId="4FB85886" w14:textId="77777777" w:rsidR="000968FE" w:rsidRPr="000968FE" w:rsidRDefault="000968FE" w:rsidP="000968FE">
      <w:r w:rsidRPr="000968FE">
        <w:lastRenderedPageBreak/>
        <w:pict w14:anchorId="4736B788">
          <v:rect id="_x0000_i1102" style="width:0;height:1.5pt" o:hralign="center" o:hrstd="t" o:hr="t" fillcolor="#a0a0a0" stroked="f"/>
        </w:pict>
      </w:r>
    </w:p>
    <w:p w14:paraId="6E28E445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7. Posting Keys (Debit / Credit)</w:t>
      </w:r>
    </w:p>
    <w:p w14:paraId="31CA11DF" w14:textId="77777777" w:rsidR="000968FE" w:rsidRPr="000968FE" w:rsidRDefault="000968FE" w:rsidP="000968FE">
      <w:r w:rsidRPr="000968FE">
        <w:t>40 – G/L Debit</w:t>
      </w:r>
      <w:r w:rsidRPr="000968FE">
        <w:br/>
        <w:t>50 – G/L Credit</w:t>
      </w:r>
      <w:r w:rsidRPr="000968FE">
        <w:br/>
        <w:t>01 – Customer Debit</w:t>
      </w:r>
      <w:r w:rsidRPr="000968FE">
        <w:br/>
        <w:t>11 – Customer Credit</w:t>
      </w:r>
      <w:r w:rsidRPr="000968FE">
        <w:br/>
        <w:t>04 – Vendor Debit</w:t>
      </w:r>
      <w:r w:rsidRPr="000968FE">
        <w:br/>
        <w:t>21 – Vendor Credit</w:t>
      </w:r>
    </w:p>
    <w:p w14:paraId="301C5395" w14:textId="77777777" w:rsidR="000968FE" w:rsidRPr="000968FE" w:rsidRDefault="000968FE" w:rsidP="000968FE">
      <w:r w:rsidRPr="000968FE">
        <w:pict w14:anchorId="192BC562">
          <v:rect id="_x0000_i1103" style="width:0;height:1.5pt" o:hralign="center" o:hrstd="t" o:hr="t" fillcolor="#a0a0a0" stroked="f"/>
        </w:pict>
      </w:r>
    </w:p>
    <w:p w14:paraId="49BF3E1D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8. Account Type Indicators</w:t>
      </w:r>
    </w:p>
    <w:p w14:paraId="48BEC736" w14:textId="77777777" w:rsidR="000968FE" w:rsidRPr="000968FE" w:rsidRDefault="000968FE" w:rsidP="000968FE">
      <w:r w:rsidRPr="000968FE">
        <w:t>D – Customer</w:t>
      </w:r>
      <w:r w:rsidRPr="000968FE">
        <w:br/>
        <w:t>K – Vendor</w:t>
      </w:r>
      <w:r w:rsidRPr="000968FE">
        <w:br/>
        <w:t>S – G/L Account</w:t>
      </w:r>
      <w:r w:rsidRPr="000968FE">
        <w:br/>
        <w:t>A – Asset</w:t>
      </w:r>
    </w:p>
    <w:p w14:paraId="59ED32F0" w14:textId="77777777" w:rsidR="000968FE" w:rsidRPr="000968FE" w:rsidRDefault="000968FE" w:rsidP="000968FE">
      <w:r w:rsidRPr="000968FE">
        <w:pict w14:anchorId="3F40066F">
          <v:rect id="_x0000_i1104" style="width:0;height:1.5pt" o:hralign="center" o:hrstd="t" o:hr="t" fillcolor="#a0a0a0" stroked="f"/>
        </w:pict>
      </w:r>
    </w:p>
    <w:p w14:paraId="7BC81699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9. Debit / Credit Indicators</w:t>
      </w:r>
    </w:p>
    <w:p w14:paraId="4617DD9F" w14:textId="77777777" w:rsidR="000968FE" w:rsidRPr="000968FE" w:rsidRDefault="000968FE" w:rsidP="000968FE">
      <w:r w:rsidRPr="000968FE">
        <w:t>S – Debit</w:t>
      </w:r>
      <w:r w:rsidRPr="000968FE">
        <w:br/>
        <w:t>H – Credit</w:t>
      </w:r>
    </w:p>
    <w:p w14:paraId="1C9E0849" w14:textId="77777777" w:rsidR="000968FE" w:rsidRPr="000968FE" w:rsidRDefault="000968FE" w:rsidP="000968FE">
      <w:r w:rsidRPr="000968FE">
        <w:pict w14:anchorId="1643B541">
          <v:rect id="_x0000_i1105" style="width:0;height:1.5pt" o:hralign="center" o:hrstd="t" o:hr="t" fillcolor="#a0a0a0" stroked="f"/>
        </w:pict>
      </w:r>
    </w:p>
    <w:p w14:paraId="75B0A518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10. Special G/L Indicators</w:t>
      </w:r>
    </w:p>
    <w:p w14:paraId="14BA7BFD" w14:textId="77777777" w:rsidR="000968FE" w:rsidRPr="000968FE" w:rsidRDefault="000968FE" w:rsidP="000968FE">
      <w:r w:rsidRPr="000968FE">
        <w:t>A – Down Payment</w:t>
      </w:r>
      <w:r w:rsidRPr="000968FE">
        <w:br/>
        <w:t>F – Down Payment Request</w:t>
      </w:r>
      <w:r w:rsidRPr="000968FE">
        <w:br/>
        <w:t>E – Bill of Exchange</w:t>
      </w:r>
      <w:r w:rsidRPr="000968FE">
        <w:br/>
        <w:t>H – Bill of Exchange Payable</w:t>
      </w:r>
    </w:p>
    <w:p w14:paraId="51334C89" w14:textId="77777777" w:rsidR="000968FE" w:rsidRPr="000968FE" w:rsidRDefault="000968FE" w:rsidP="000968FE">
      <w:r w:rsidRPr="000968FE">
        <w:pict w14:anchorId="3E8D4BCA">
          <v:rect id="_x0000_i1106" style="width:0;height:1.5pt" o:hralign="center" o:hrstd="t" o:hr="t" fillcolor="#a0a0a0" stroked="f"/>
        </w:pict>
      </w:r>
    </w:p>
    <w:p w14:paraId="380C0361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11. Custom Codes</w:t>
      </w:r>
    </w:p>
    <w:p w14:paraId="3FEA7163" w14:textId="77777777" w:rsidR="000968FE" w:rsidRPr="000968FE" w:rsidRDefault="000968FE" w:rsidP="000968FE">
      <w:r w:rsidRPr="000968FE">
        <w:t>Z* – Client / Company specific configuration</w:t>
      </w:r>
    </w:p>
    <w:p w14:paraId="200CB1F1" w14:textId="77777777" w:rsidR="000968FE" w:rsidRPr="000968FE" w:rsidRDefault="000968FE" w:rsidP="000968FE">
      <w:r w:rsidRPr="000968FE">
        <w:pict w14:anchorId="4DA161AB">
          <v:rect id="_x0000_i1107" style="width:0;height:1.5pt" o:hralign="center" o:hrstd="t" o:hr="t" fillcolor="#a0a0a0" stroked="f"/>
        </w:pict>
      </w:r>
    </w:p>
    <w:p w14:paraId="22132F43" w14:textId="77777777" w:rsidR="000968FE" w:rsidRPr="000968FE" w:rsidRDefault="000968FE" w:rsidP="000968FE">
      <w:pPr>
        <w:rPr>
          <w:b/>
          <w:bCs/>
        </w:rPr>
      </w:pPr>
      <w:r w:rsidRPr="000968FE">
        <w:rPr>
          <w:b/>
          <w:bCs/>
        </w:rPr>
        <w:t>Quick Audit Notes</w:t>
      </w:r>
    </w:p>
    <w:p w14:paraId="5508E678" w14:textId="77777777" w:rsidR="000968FE" w:rsidRPr="000968FE" w:rsidRDefault="000968FE" w:rsidP="000968FE">
      <w:pPr>
        <w:numPr>
          <w:ilvl w:val="0"/>
          <w:numId w:val="1"/>
        </w:numPr>
      </w:pPr>
      <w:r w:rsidRPr="000968FE">
        <w:rPr>
          <w:b/>
          <w:bCs/>
        </w:rPr>
        <w:t>DR / KR</w:t>
      </w:r>
      <w:r w:rsidRPr="000968FE">
        <w:t xml:space="preserve"> → Regular invoices</w:t>
      </w:r>
    </w:p>
    <w:p w14:paraId="517E6E39" w14:textId="77777777" w:rsidR="000968FE" w:rsidRPr="000968FE" w:rsidRDefault="000968FE" w:rsidP="000968FE">
      <w:pPr>
        <w:numPr>
          <w:ilvl w:val="0"/>
          <w:numId w:val="1"/>
        </w:numPr>
      </w:pPr>
      <w:r w:rsidRPr="000968FE">
        <w:rPr>
          <w:b/>
          <w:bCs/>
        </w:rPr>
        <w:lastRenderedPageBreak/>
        <w:t>DG / KG</w:t>
      </w:r>
      <w:r w:rsidRPr="000968FE">
        <w:t xml:space="preserve"> → Credit notes</w:t>
      </w:r>
    </w:p>
    <w:p w14:paraId="7A57585F" w14:textId="77777777" w:rsidR="000968FE" w:rsidRPr="000968FE" w:rsidRDefault="000968FE" w:rsidP="000968FE">
      <w:pPr>
        <w:numPr>
          <w:ilvl w:val="0"/>
          <w:numId w:val="1"/>
        </w:numPr>
      </w:pPr>
      <w:r w:rsidRPr="000968FE">
        <w:rPr>
          <w:b/>
          <w:bCs/>
        </w:rPr>
        <w:t>DZ / KZ</w:t>
      </w:r>
      <w:r w:rsidRPr="000968FE">
        <w:t xml:space="preserve"> → Payments</w:t>
      </w:r>
    </w:p>
    <w:p w14:paraId="03E62249" w14:textId="77777777" w:rsidR="000968FE" w:rsidRPr="000968FE" w:rsidRDefault="000968FE" w:rsidP="000968FE">
      <w:pPr>
        <w:numPr>
          <w:ilvl w:val="0"/>
          <w:numId w:val="1"/>
        </w:numPr>
      </w:pPr>
      <w:r w:rsidRPr="000968FE">
        <w:rPr>
          <w:b/>
          <w:bCs/>
        </w:rPr>
        <w:t>XB</w:t>
      </w:r>
      <w:r w:rsidRPr="000968FE">
        <w:t xml:space="preserve"> → Clearing (no P&amp;L impact)</w:t>
      </w:r>
    </w:p>
    <w:p w14:paraId="2EBE020B" w14:textId="77777777" w:rsidR="000968FE" w:rsidRPr="000968FE" w:rsidRDefault="000968FE" w:rsidP="000968FE">
      <w:pPr>
        <w:numPr>
          <w:ilvl w:val="0"/>
          <w:numId w:val="1"/>
        </w:numPr>
      </w:pPr>
      <w:r w:rsidRPr="000968FE">
        <w:rPr>
          <w:b/>
          <w:bCs/>
        </w:rPr>
        <w:t>SA</w:t>
      </w:r>
      <w:r w:rsidRPr="000968FE">
        <w:t xml:space="preserve"> → Journal entries</w:t>
      </w:r>
    </w:p>
    <w:p w14:paraId="3A9B8E7D" w14:textId="5723972B" w:rsidR="000968FE" w:rsidRPr="000968FE" w:rsidRDefault="000968FE" w:rsidP="000968FE">
      <w:r w:rsidRPr="000968FE">
        <w:pict w14:anchorId="432CBC6E">
          <v:rect id="_x0000_i1123" style="width:0;height:1.5pt" o:hralign="center" o:hrstd="t" o:hr="t" fillcolor="#a0a0a0" stroked="f"/>
        </w:pict>
      </w:r>
    </w:p>
    <w:p w14:paraId="2A6FD8ED" w14:textId="77777777" w:rsidR="00E27B31" w:rsidRDefault="00E27B31"/>
    <w:sectPr w:rsidR="00E2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521C"/>
    <w:multiLevelType w:val="multilevel"/>
    <w:tmpl w:val="888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9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EF"/>
    <w:rsid w:val="000968FE"/>
    <w:rsid w:val="00606A7B"/>
    <w:rsid w:val="00E0495B"/>
    <w:rsid w:val="00E135EF"/>
    <w:rsid w:val="00E2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0440"/>
  <w15:chartTrackingRefBased/>
  <w15:docId w15:val="{198089B8-3521-4CA7-9D37-D75BADE2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 Thakkar</dc:creator>
  <cp:keywords/>
  <dc:description/>
  <cp:lastModifiedBy>Achal Thakkar</cp:lastModifiedBy>
  <cp:revision>2</cp:revision>
  <dcterms:created xsi:type="dcterms:W3CDTF">2026-01-21T11:20:00Z</dcterms:created>
  <dcterms:modified xsi:type="dcterms:W3CDTF">2026-01-21T11:21:00Z</dcterms:modified>
</cp:coreProperties>
</file>