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6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0"/>
      </w:tblGrid>
      <w:tr w:rsidR="005E498C" w:rsidTr="005E498C">
        <w:trPr>
          <w:trHeight w:val="2353"/>
        </w:trPr>
        <w:tc>
          <w:tcPr>
            <w:tcW w:w="6350" w:type="dxa"/>
            <w:shd w:val="clear" w:color="auto" w:fill="auto"/>
          </w:tcPr>
          <w:p w:rsidR="005E498C" w:rsidRPr="00A10E66" w:rsidRDefault="005E498C" w:rsidP="00F063E8">
            <w:pPr>
              <w:pStyle w:val="TableContents"/>
              <w:spacing w:line="240" w:lineRule="auto"/>
              <w:jc w:val="left"/>
              <w:rPr>
                <w:b/>
              </w:rPr>
            </w:pPr>
            <w:r>
              <w:rPr>
                <w:b/>
                <w:noProof/>
                <w:lang w:eastAsia="et-EE" w:bidi="ar-SA"/>
              </w:rPr>
              <w:drawing>
                <wp:anchor distT="0" distB="0" distL="114300" distR="114300" simplePos="0" relativeHeight="251660288" behindDoc="0" locked="0" layoutInCell="1" allowOverlap="1" wp14:anchorId="277E4FA1" wp14:editId="33C18C5C">
                  <wp:simplePos x="0" y="0"/>
                  <wp:positionH relativeFrom="page">
                    <wp:posOffset>-864235</wp:posOffset>
                  </wp:positionH>
                  <wp:positionV relativeFrom="page">
                    <wp:posOffset>-144145</wp:posOffset>
                  </wp:positionV>
                  <wp:extent cx="2880000" cy="1152000"/>
                  <wp:effectExtent l="0" t="0" r="0" b="0"/>
                  <wp:wrapNone/>
                  <wp:docPr id="1" name="Pil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sys_3lovi_est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8567F" w:rsidRDefault="00D879A3" w:rsidP="00F063E8">
      <w:pPr>
        <w:pStyle w:val="Pealkiri"/>
        <w:jc w:val="left"/>
      </w:pPr>
      <w:r>
        <w:t>Tembeldamisrakenduse kasutusjuhend</w:t>
      </w:r>
    </w:p>
    <w:p w:rsidR="00C8567F" w:rsidRDefault="00093973" w:rsidP="00F063E8">
      <w:pPr>
        <w:widowControl/>
        <w:suppressAutoHyphens w:val="0"/>
        <w:spacing w:line="240" w:lineRule="auto"/>
        <w:jc w:val="left"/>
        <w:rPr>
          <w:b/>
          <w:bCs/>
        </w:rPr>
      </w:pPr>
      <w:r>
        <w:rPr>
          <w:noProof/>
          <w:lang w:eastAsia="et-EE" w:bidi="ar-SA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3304800" cy="1954800"/>
            <wp:effectExtent l="0" t="0" r="0" b="7620"/>
            <wp:wrapNone/>
            <wp:docPr id="3" name="Picture 3" descr="C:\Users\luhtarur\Desktop\EL_Regionaalareng_horisont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htarur\Desktop\EL_Regionaalareng_horisonta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7F">
        <w:br w:type="page"/>
      </w:r>
    </w:p>
    <w:sdt>
      <w:sdtPr>
        <w:rPr>
          <w:rFonts w:ascii="Times New Roman" w:eastAsia="SimSun" w:hAnsi="Times New Roman" w:cs="Times New Roman"/>
          <w:color w:val="auto"/>
          <w:kern w:val="1"/>
          <w:sz w:val="24"/>
          <w:szCs w:val="24"/>
          <w:lang w:val="et-EE" w:eastAsia="zh-CN" w:bidi="hi-IN"/>
        </w:rPr>
        <w:id w:val="-1539122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545" w:rsidRDefault="00E8282C" w:rsidP="00F063E8">
          <w:pPr>
            <w:pStyle w:val="TOCHeading"/>
            <w:spacing w:line="240" w:lineRule="auto"/>
          </w:pPr>
          <w:proofErr w:type="spellStart"/>
          <w:r>
            <w:t>Sisukord</w:t>
          </w:r>
          <w:proofErr w:type="spellEnd"/>
        </w:p>
        <w:p w:rsidR="00FB53A6" w:rsidRDefault="00CB5545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04138" w:history="1">
            <w:r w:rsidR="00FB53A6" w:rsidRPr="00920BE8">
              <w:rPr>
                <w:rStyle w:val="Hyperlink"/>
                <w:noProof/>
                <w:lang w:bidi="hi-IN"/>
              </w:rPr>
              <w:t>Tembeldamisrakendus</w:t>
            </w:r>
            <w:r w:rsidR="00FB53A6">
              <w:rPr>
                <w:noProof/>
                <w:webHidden/>
              </w:rPr>
              <w:tab/>
            </w:r>
            <w:r w:rsidR="00FB53A6">
              <w:rPr>
                <w:noProof/>
                <w:webHidden/>
              </w:rPr>
              <w:fldChar w:fldCharType="begin"/>
            </w:r>
            <w:r w:rsidR="00FB53A6">
              <w:rPr>
                <w:noProof/>
                <w:webHidden/>
              </w:rPr>
              <w:instrText xml:space="preserve"> PAGEREF _Toc469004138 \h </w:instrText>
            </w:r>
            <w:r w:rsidR="00FB53A6">
              <w:rPr>
                <w:noProof/>
                <w:webHidden/>
              </w:rPr>
            </w:r>
            <w:r w:rsidR="00FB53A6">
              <w:rPr>
                <w:noProof/>
                <w:webHidden/>
              </w:rPr>
              <w:fldChar w:fldCharType="separate"/>
            </w:r>
            <w:r w:rsidR="00FB53A6">
              <w:rPr>
                <w:noProof/>
                <w:webHidden/>
              </w:rPr>
              <w:t>3</w:t>
            </w:r>
            <w:r w:rsidR="00FB53A6">
              <w:rPr>
                <w:noProof/>
                <w:webHidden/>
              </w:rPr>
              <w:fldChar w:fldCharType="end"/>
            </w:r>
          </w:hyperlink>
        </w:p>
        <w:p w:rsidR="00FB53A6" w:rsidRDefault="00FB53A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69004139" w:history="1">
            <w:r w:rsidRPr="00920BE8">
              <w:rPr>
                <w:rStyle w:val="Hyperlink"/>
                <w:noProof/>
                <w:lang w:bidi="hi-IN"/>
              </w:rPr>
              <w:t>Tembeldamisrakenduse paigaldamine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3A6" w:rsidRDefault="00FB53A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69004140" w:history="1">
            <w:r w:rsidRPr="00920BE8">
              <w:rPr>
                <w:rStyle w:val="Hyperlink"/>
                <w:noProof/>
                <w:lang w:bidi="hi-IN"/>
              </w:rPr>
              <w:t>Tembeldamisrakenduse kasutajaliides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3A6" w:rsidRDefault="00FB53A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69004141" w:history="1">
            <w:r w:rsidRPr="00920BE8">
              <w:rPr>
                <w:rStyle w:val="Hyperlink"/>
                <w:noProof/>
                <w:lang w:bidi="hi-IN"/>
              </w:rPr>
              <w:t>Kasutajaliidese käivitamine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3A6" w:rsidRDefault="00FB53A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69004142" w:history="1">
            <w:r w:rsidRPr="00920BE8">
              <w:rPr>
                <w:rStyle w:val="Hyperlink"/>
                <w:noProof/>
                <w:lang w:bidi="hi-IN"/>
              </w:rPr>
              <w:t>Kasutajaliidese seadistamine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3A6" w:rsidRDefault="00FB53A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69004143" w:history="1">
            <w:r w:rsidRPr="00920BE8">
              <w:rPr>
                <w:rStyle w:val="Hyperlink"/>
                <w:noProof/>
                <w:lang w:bidi="hi-IN"/>
              </w:rPr>
              <w:t>Tembeldamisrakenduse käsurealiides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3A6" w:rsidRDefault="00FB53A6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69004144" w:history="1">
            <w:r w:rsidRPr="00920BE8">
              <w:rPr>
                <w:rStyle w:val="Hyperlink"/>
                <w:noProof/>
                <w:lang w:bidi="hi-IN"/>
              </w:rPr>
              <w:t>Käsurealiidese käivitamine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45" w:rsidRDefault="00CB5545" w:rsidP="00F063E8">
          <w:pPr>
            <w:spacing w:line="240" w:lineRule="auto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567F" w:rsidRDefault="00C8567F" w:rsidP="00F063E8">
      <w:pPr>
        <w:pStyle w:val="Pealkiri"/>
        <w:jc w:val="left"/>
      </w:pPr>
    </w:p>
    <w:p w:rsidR="00C8567F" w:rsidRDefault="00C8567F" w:rsidP="00F063E8">
      <w:pPr>
        <w:widowControl/>
        <w:suppressAutoHyphens w:val="0"/>
        <w:spacing w:line="240" w:lineRule="auto"/>
        <w:jc w:val="left"/>
        <w:rPr>
          <w:b/>
          <w:bCs/>
        </w:rPr>
      </w:pPr>
      <w:r>
        <w:br w:type="page"/>
      </w:r>
    </w:p>
    <w:p w:rsidR="00900889" w:rsidRDefault="00900889" w:rsidP="00F063E8">
      <w:pPr>
        <w:pStyle w:val="Heading1"/>
        <w:spacing w:line="240" w:lineRule="auto"/>
        <w:jc w:val="left"/>
      </w:pPr>
      <w:bookmarkStart w:id="0" w:name="_Toc469004138"/>
      <w:r>
        <w:lastRenderedPageBreak/>
        <w:t>Tembeldamisrakendus</w:t>
      </w:r>
      <w:bookmarkEnd w:id="0"/>
    </w:p>
    <w:p w:rsidR="00E8282C" w:rsidRDefault="00E8282C" w:rsidP="00F063E8">
      <w:pPr>
        <w:spacing w:line="240" w:lineRule="auto"/>
        <w:jc w:val="left"/>
      </w:pPr>
    </w:p>
    <w:p w:rsidR="00E8282C" w:rsidRPr="00E8282C" w:rsidRDefault="009B7693" w:rsidP="00F063E8">
      <w:pPr>
        <w:spacing w:line="240" w:lineRule="auto"/>
        <w:jc w:val="left"/>
      </w:pPr>
      <w:r>
        <w:t>Tembeldamisrakendusega saate autom</w:t>
      </w:r>
      <w:r w:rsidR="00813403">
        <w:t>aatselt otsida arvutist DDOC</w:t>
      </w:r>
      <w:r>
        <w:t xml:space="preserve"> dokumente ning lisada neile ajaserveri poolt ajatemplid. Tembeldamisrakendusel on graafiline kasutajaliides ning eraldi käsurealiides serverites kasutamiseks.</w:t>
      </w:r>
    </w:p>
    <w:p w:rsidR="00B06B56" w:rsidRDefault="00CB5545" w:rsidP="00F063E8">
      <w:pPr>
        <w:pStyle w:val="Heading1"/>
        <w:spacing w:line="240" w:lineRule="auto"/>
        <w:jc w:val="left"/>
      </w:pPr>
      <w:bookmarkStart w:id="1" w:name="_Toc469004139"/>
      <w:r>
        <w:t>Tembeldamisrakenduse paigaldamine</w:t>
      </w:r>
      <w:bookmarkEnd w:id="1"/>
    </w:p>
    <w:p w:rsidR="009B7693" w:rsidRDefault="009B7693" w:rsidP="00F063E8">
      <w:pPr>
        <w:spacing w:line="240" w:lineRule="auto"/>
        <w:jc w:val="left"/>
      </w:pPr>
    </w:p>
    <w:p w:rsidR="009B7693" w:rsidRPr="009B7693" w:rsidRDefault="009B7693" w:rsidP="00F063E8">
      <w:pPr>
        <w:spacing w:line="240" w:lineRule="auto"/>
        <w:jc w:val="left"/>
      </w:pPr>
    </w:p>
    <w:p w:rsidR="009B7693" w:rsidRDefault="00CB5545" w:rsidP="00F063E8">
      <w:pPr>
        <w:pStyle w:val="Heading1"/>
        <w:spacing w:line="240" w:lineRule="auto"/>
        <w:jc w:val="left"/>
      </w:pPr>
      <w:bookmarkStart w:id="2" w:name="_Toc469004140"/>
      <w:r>
        <w:t>Tembeldamisrakenduse kasutajaliides</w:t>
      </w:r>
      <w:bookmarkEnd w:id="2"/>
    </w:p>
    <w:p w:rsidR="00B06B56" w:rsidRDefault="00B06B56" w:rsidP="00F063E8">
      <w:pPr>
        <w:pStyle w:val="Heading1"/>
        <w:spacing w:line="240" w:lineRule="auto"/>
        <w:jc w:val="left"/>
      </w:pPr>
      <w:bookmarkStart w:id="3" w:name="_Toc469004141"/>
      <w:r>
        <w:t>Kasutajaliidese käivitamine</w:t>
      </w:r>
      <w:bookmarkEnd w:id="3"/>
    </w:p>
    <w:p w:rsidR="003627FC" w:rsidRDefault="003627FC" w:rsidP="00F063E8">
      <w:pPr>
        <w:spacing w:line="240" w:lineRule="auto"/>
        <w:jc w:val="left"/>
      </w:pPr>
    </w:p>
    <w:p w:rsidR="003627FC" w:rsidRPr="003627FC" w:rsidRDefault="003627FC" w:rsidP="00F063E8">
      <w:pPr>
        <w:spacing w:line="240" w:lineRule="auto"/>
        <w:jc w:val="left"/>
      </w:pPr>
      <w:r>
        <w:t>Kasutajaliidese käivitamiseks toimige järgmiselt:</w:t>
      </w:r>
    </w:p>
    <w:p w:rsidR="00B06B56" w:rsidRPr="00900889" w:rsidRDefault="00B06B56" w:rsidP="00F063E8">
      <w:pPr>
        <w:spacing w:line="240" w:lineRule="auto"/>
        <w:jc w:val="left"/>
      </w:pPr>
    </w:p>
    <w:p w:rsidR="00B06B56" w:rsidRDefault="00B06B56" w:rsidP="00F063E8">
      <w:pPr>
        <w:pStyle w:val="ListParagraph"/>
        <w:numPr>
          <w:ilvl w:val="0"/>
          <w:numId w:val="5"/>
        </w:numPr>
      </w:pPr>
      <w:r>
        <w:t>Windows</w:t>
      </w:r>
      <w:r>
        <w:br/>
        <w:t xml:space="preserve">Vali START → Programs/Programmid → TeRa või klõpsa hiirega oma töölaual tembeldamisrakenduse ikoonil. </w:t>
      </w:r>
    </w:p>
    <w:p w:rsidR="00B06B56" w:rsidRDefault="00B06B56" w:rsidP="00F063E8">
      <w:pPr>
        <w:spacing w:line="240" w:lineRule="auto"/>
        <w:jc w:val="left"/>
      </w:pPr>
    </w:p>
    <w:p w:rsidR="00B06B56" w:rsidRDefault="00B06B56" w:rsidP="00F063E8">
      <w:pPr>
        <w:pStyle w:val="ListParagraph"/>
        <w:numPr>
          <w:ilvl w:val="0"/>
          <w:numId w:val="5"/>
        </w:numPr>
      </w:pPr>
      <w:r>
        <w:t>Mac OS X</w:t>
      </w:r>
      <w:r>
        <w:br/>
        <w:t xml:space="preserve">Vali Applications/Rakendused → TeRA või klõpsa Dockis tembeldamisrakenduse ikoonile. </w:t>
      </w:r>
    </w:p>
    <w:p w:rsidR="00B06B56" w:rsidRDefault="00B06B56" w:rsidP="00F063E8">
      <w:pPr>
        <w:spacing w:line="240" w:lineRule="auto"/>
        <w:jc w:val="left"/>
      </w:pPr>
    </w:p>
    <w:p w:rsidR="009B7693" w:rsidRDefault="00B06B56" w:rsidP="00F063E8">
      <w:pPr>
        <w:pStyle w:val="ListParagraph"/>
        <w:numPr>
          <w:ilvl w:val="0"/>
          <w:numId w:val="5"/>
        </w:numPr>
      </w:pPr>
      <w:r>
        <w:t>Linux</w:t>
      </w:r>
      <w:r>
        <w:br/>
        <w:t>Vali rakenduste menüüst Office/Kontor → TeRa või käivita käsurealt käsuga TeRa.</w:t>
      </w:r>
    </w:p>
    <w:p w:rsidR="009B7693" w:rsidRDefault="009B7693" w:rsidP="00F063E8">
      <w:pPr>
        <w:pStyle w:val="ListParagraph"/>
      </w:pPr>
    </w:p>
    <w:p w:rsidR="009B7693" w:rsidRDefault="00364D99" w:rsidP="00F063E8">
      <w:pPr>
        <w:spacing w:line="240" w:lineRule="auto"/>
        <w:ind w:left="360"/>
        <w:jc w:val="left"/>
      </w:pPr>
      <w:r>
        <w:t>Kasutajaliidese kasutamine</w:t>
      </w:r>
      <w:r w:rsidR="009B7693">
        <w:br/>
      </w:r>
      <w:r w:rsidR="009B7693">
        <w:rPr>
          <w:noProof/>
          <w:lang w:eastAsia="et-EE" w:bidi="ar-SA"/>
        </w:rPr>
        <w:lastRenderedPageBreak/>
        <w:drawing>
          <wp:inline distT="0" distB="0" distL="0" distR="0" wp14:anchorId="0BF224C8" wp14:editId="6379BACF">
            <wp:extent cx="4716000" cy="417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693">
        <w:br/>
        <w:t>Pilt 1</w:t>
      </w:r>
    </w:p>
    <w:p w:rsidR="009B7693" w:rsidRDefault="009B7693" w:rsidP="00F063E8">
      <w:pPr>
        <w:pStyle w:val="ListParagraph"/>
        <w:ind w:left="0"/>
      </w:pPr>
    </w:p>
    <w:p w:rsidR="009B7693" w:rsidRDefault="009B7693" w:rsidP="00F063E8">
      <w:pPr>
        <w:pStyle w:val="ListParagraph"/>
        <w:ind w:left="0"/>
      </w:pPr>
      <w:r>
        <w:t>Kasutajaliides koosneb järgmistest osadest:</w:t>
      </w:r>
    </w:p>
    <w:p w:rsidR="009B7693" w:rsidRDefault="009B7693" w:rsidP="00F063E8">
      <w:pPr>
        <w:pStyle w:val="ListParagraph"/>
        <w:numPr>
          <w:ilvl w:val="0"/>
          <w:numId w:val="11"/>
        </w:numPr>
      </w:pPr>
      <w:r>
        <w:t>Seaded – võimalus määrata ja piirata otsitavaid kaustasid</w:t>
      </w:r>
    </w:p>
    <w:p w:rsidR="009B7693" w:rsidRDefault="009B7693" w:rsidP="00F063E8">
      <w:pPr>
        <w:pStyle w:val="ListParagraph"/>
        <w:numPr>
          <w:ilvl w:val="0"/>
          <w:numId w:val="11"/>
        </w:numPr>
      </w:pPr>
      <w:r>
        <w:t>Abi – kuvatakse abiinfo</w:t>
      </w:r>
    </w:p>
    <w:p w:rsidR="009B7693" w:rsidRDefault="009B7693" w:rsidP="00F063E8">
      <w:pPr>
        <w:pStyle w:val="ListParagraph"/>
        <w:numPr>
          <w:ilvl w:val="0"/>
          <w:numId w:val="11"/>
        </w:numPr>
      </w:pPr>
      <w:r>
        <w:t>Estonian – keele valik</w:t>
      </w:r>
    </w:p>
    <w:p w:rsidR="009B7693" w:rsidRDefault="009B7693" w:rsidP="00F063E8">
      <w:pPr>
        <w:pStyle w:val="ListParagraph"/>
        <w:numPr>
          <w:ilvl w:val="0"/>
          <w:numId w:val="11"/>
        </w:numPr>
      </w:pPr>
      <w:r>
        <w:t>Start/Alusta – alustatakse .ddoc failide otsimist ning ajatembeldamist</w:t>
      </w:r>
    </w:p>
    <w:p w:rsidR="009B7693" w:rsidRDefault="009B7693" w:rsidP="00F063E8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 wp14:anchorId="50009334" wp14:editId="411C2355">
            <wp:extent cx="4676400" cy="4143600"/>
            <wp:effectExtent l="0" t="0" r="0" b="0"/>
            <wp:docPr id="5" name="Picture 5" descr="C:\Users\luhtarur\Desktop\Te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htarur\Desktop\Tera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41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B7693" w:rsidRDefault="009B7693" w:rsidP="00F063E8">
      <w:pPr>
        <w:spacing w:line="240" w:lineRule="auto"/>
        <w:jc w:val="left"/>
      </w:pPr>
      <w:r>
        <w:lastRenderedPageBreak/>
        <w:t>Pilt 2</w:t>
      </w:r>
    </w:p>
    <w:p w:rsidR="009B7693" w:rsidRDefault="009B7693" w:rsidP="00F063E8">
      <w:pPr>
        <w:spacing w:line="240" w:lineRule="auto"/>
        <w:jc w:val="left"/>
      </w:pPr>
    </w:p>
    <w:p w:rsidR="009B7693" w:rsidRDefault="009B7693" w:rsidP="00F063E8">
      <w:pPr>
        <w:spacing w:line="240" w:lineRule="auto"/>
        <w:jc w:val="left"/>
      </w:pPr>
      <w:r>
        <w:t>Rakenduse töötamisel kuvatakse progressiriba. Failide otsimine ning ajaserveri poolt ajatembeldamine võib aega võtta, ärge sulgege rakendust kui progressiriba on nähtaval.</w:t>
      </w:r>
    </w:p>
    <w:p w:rsidR="009B7693" w:rsidRDefault="009B7693" w:rsidP="00F063E8">
      <w:pPr>
        <w:spacing w:line="240" w:lineRule="auto"/>
        <w:jc w:val="left"/>
      </w:pPr>
    </w:p>
    <w:p w:rsidR="009B7693" w:rsidRDefault="009B7693" w:rsidP="00F063E8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 wp14:anchorId="6F844DDD" wp14:editId="41AC1D42">
            <wp:extent cx="4687200" cy="41508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r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93" w:rsidRDefault="009B7693" w:rsidP="00F063E8">
      <w:pPr>
        <w:spacing w:line="240" w:lineRule="auto"/>
        <w:jc w:val="left"/>
      </w:pPr>
    </w:p>
    <w:p w:rsidR="009B7693" w:rsidRDefault="009B7693" w:rsidP="00F063E8">
      <w:pPr>
        <w:spacing w:line="240" w:lineRule="auto"/>
        <w:jc w:val="left"/>
      </w:pPr>
      <w:r>
        <w:t>Pilt 3</w:t>
      </w:r>
    </w:p>
    <w:p w:rsidR="009B7693" w:rsidRDefault="009B7693" w:rsidP="00F063E8">
      <w:pPr>
        <w:spacing w:line="240" w:lineRule="auto"/>
        <w:jc w:val="left"/>
      </w:pPr>
    </w:p>
    <w:p w:rsidR="009B7693" w:rsidRDefault="009B7693" w:rsidP="00F063E8">
      <w:pPr>
        <w:spacing w:line="240" w:lineRule="auto"/>
        <w:jc w:val="left"/>
      </w:pPr>
      <w:r>
        <w:t>Kui rakendus on töötamise lõpetanud, kuvatakse leitud ja konverteeritud DDOC-failide arv.</w:t>
      </w:r>
    </w:p>
    <w:p w:rsidR="009B7693" w:rsidRDefault="009B7693" w:rsidP="000E0A4D">
      <w:pPr>
        <w:pStyle w:val="AK"/>
      </w:pPr>
    </w:p>
    <w:p w:rsidR="009B7693" w:rsidRDefault="009B7693" w:rsidP="000E0A4D">
      <w:pPr>
        <w:pStyle w:val="AK"/>
      </w:pPr>
    </w:p>
    <w:p w:rsidR="009B7693" w:rsidRDefault="009B7693" w:rsidP="000E0A4D">
      <w:pPr>
        <w:pStyle w:val="AK"/>
      </w:pPr>
    </w:p>
    <w:p w:rsidR="00364D99" w:rsidRDefault="00364D99" w:rsidP="00F063E8">
      <w:pPr>
        <w:pStyle w:val="Heading1"/>
        <w:spacing w:line="240" w:lineRule="auto"/>
        <w:jc w:val="left"/>
      </w:pPr>
      <w:bookmarkStart w:id="4" w:name="_Toc469004142"/>
      <w:r>
        <w:t>Kasutajaliidese seadistamine</w:t>
      </w:r>
      <w:bookmarkEnd w:id="4"/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 xml:space="preserve">Kasutajaliidese seadistamiseks vajutage nupule </w:t>
      </w:r>
      <w:r w:rsidRPr="00813403">
        <w:rPr>
          <w:b/>
        </w:rPr>
        <w:t>Seaded</w:t>
      </w:r>
      <w:r>
        <w:t>.</w:t>
      </w:r>
    </w:p>
    <w:p w:rsidR="00813403" w:rsidRDefault="00813403" w:rsidP="00F063E8">
      <w:pPr>
        <w:spacing w:line="240" w:lineRule="auto"/>
      </w:pPr>
      <w:r>
        <w:rPr>
          <w:noProof/>
          <w:lang w:eastAsia="et-EE" w:bidi="ar-SA"/>
        </w:rPr>
        <w:lastRenderedPageBreak/>
        <w:drawing>
          <wp:inline distT="0" distB="0" distL="0" distR="0" wp14:anchorId="77454872" wp14:editId="37F92890">
            <wp:extent cx="4132800" cy="3088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>Pilt 4</w:t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>Vaates Input on võimalik määrata sisendkataloogid, kust rakendus otsimist alustab.</w:t>
      </w:r>
    </w:p>
    <w:p w:rsidR="00813403" w:rsidRPr="00813403" w:rsidRDefault="00813403" w:rsidP="00F063E8">
      <w:pPr>
        <w:spacing w:line="240" w:lineRule="auto"/>
      </w:pPr>
      <w:r>
        <w:t xml:space="preserve">Kataloogi lisamiseks vajutage nupule </w:t>
      </w:r>
      <w:r w:rsidRPr="00813403">
        <w:rPr>
          <w:b/>
        </w:rPr>
        <w:t>…</w:t>
      </w:r>
      <w:r>
        <w:t xml:space="preserve"> ja valige kataloog või kirjutage kataloogi asukoht sisestusribale ning vajutage nuppu </w:t>
      </w:r>
      <w:r w:rsidRPr="00813403">
        <w:rPr>
          <w:b/>
        </w:rPr>
        <w:t>Add</w:t>
      </w:r>
      <w:r>
        <w:t xml:space="preserve">. Kataloogi eemaldamiseks valige loendist kataloog ning vajutage nuppu </w:t>
      </w:r>
      <w:r>
        <w:rPr>
          <w:b/>
        </w:rPr>
        <w:t>Delete</w:t>
      </w:r>
      <w:r>
        <w:t>.</w:t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rPr>
          <w:noProof/>
          <w:lang w:eastAsia="et-EE" w:bidi="ar-SA"/>
        </w:rPr>
        <w:drawing>
          <wp:inline distT="0" distB="0" distL="0" distR="0" wp14:anchorId="6C95EC8F" wp14:editId="4EA11865">
            <wp:extent cx="4132800" cy="30888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Ra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>Pilt 5</w:t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>Vaates Exclude on võimalik määrata kataloogid, mida rakendus failide otsimisel ignoreerib.</w:t>
      </w:r>
    </w:p>
    <w:p w:rsidR="00813403" w:rsidRDefault="00813403" w:rsidP="00F063E8">
      <w:pPr>
        <w:spacing w:line="240" w:lineRule="auto"/>
      </w:pPr>
      <w:r>
        <w:t xml:space="preserve">Kataloogi lisamiseks vajutage nupule </w:t>
      </w:r>
      <w:r w:rsidRPr="00813403">
        <w:rPr>
          <w:b/>
        </w:rPr>
        <w:t>…</w:t>
      </w:r>
      <w:r>
        <w:t xml:space="preserve"> ja valige kataloog või kirjutage kataloogi asukoht sisestusribale ning vajutage nuppu </w:t>
      </w:r>
      <w:r w:rsidRPr="00813403">
        <w:rPr>
          <w:b/>
        </w:rPr>
        <w:t>Add</w:t>
      </w:r>
      <w:r>
        <w:t xml:space="preserve">. Kataloogi eemaldamiseks valige loendist kataloog ning vajutage nuppu </w:t>
      </w:r>
      <w:r>
        <w:rPr>
          <w:b/>
        </w:rPr>
        <w:t>Delete</w:t>
      </w:r>
      <w:r>
        <w:t>.</w:t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rPr>
          <w:noProof/>
          <w:lang w:eastAsia="et-EE" w:bidi="ar-SA"/>
        </w:rPr>
        <w:lastRenderedPageBreak/>
        <w:drawing>
          <wp:inline distT="0" distB="0" distL="0" distR="0" wp14:anchorId="1531AAA5" wp14:editId="2D6C2827">
            <wp:extent cx="4132800" cy="30888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Ra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>Pilt 6</w:t>
      </w:r>
    </w:p>
    <w:p w:rsidR="00813403" w:rsidRDefault="00813403" w:rsidP="00F063E8">
      <w:pPr>
        <w:spacing w:line="240" w:lineRule="auto"/>
      </w:pPr>
    </w:p>
    <w:p w:rsidR="00813403" w:rsidRDefault="00813403" w:rsidP="00F063E8">
      <w:pPr>
        <w:spacing w:line="240" w:lineRule="auto"/>
      </w:pPr>
      <w:r>
        <w:t>Vaates Other on võimalik teha järgmist:</w:t>
      </w:r>
    </w:p>
    <w:p w:rsidR="00813403" w:rsidRDefault="00813403" w:rsidP="00F063E8">
      <w:pPr>
        <w:pStyle w:val="ListParagraph"/>
        <w:numPr>
          <w:ilvl w:val="0"/>
          <w:numId w:val="12"/>
        </w:numPr>
      </w:pPr>
      <w:r>
        <w:t>Määrata väljundfaili tüüpi – BDOC või ASIC-E/S</w:t>
      </w:r>
    </w:p>
    <w:p w:rsidR="00813403" w:rsidRDefault="00813403" w:rsidP="00F063E8">
      <w:pPr>
        <w:pStyle w:val="ListParagraph"/>
        <w:numPr>
          <w:ilvl w:val="0"/>
          <w:numId w:val="12"/>
        </w:numPr>
      </w:pPr>
      <w:r>
        <w:t>Sisse/välja lülitada faililoendi eelvaadet</w:t>
      </w:r>
    </w:p>
    <w:p w:rsidR="00F063E8" w:rsidRDefault="00813403" w:rsidP="00F063E8">
      <w:pPr>
        <w:pStyle w:val="ListParagraph"/>
        <w:numPr>
          <w:ilvl w:val="0"/>
          <w:numId w:val="12"/>
        </w:numPr>
      </w:pPr>
      <w:r>
        <w:t>Määrata ajaserveri aadressi</w:t>
      </w:r>
    </w:p>
    <w:p w:rsidR="00CC25CE" w:rsidRDefault="00CB5545" w:rsidP="00F063E8">
      <w:pPr>
        <w:pStyle w:val="Heading1"/>
      </w:pPr>
      <w:bookmarkStart w:id="5" w:name="_Toc469004143"/>
      <w:r>
        <w:t>Tembeldamisrakenduse käsurealiides</w:t>
      </w:r>
      <w:bookmarkEnd w:id="5"/>
    </w:p>
    <w:p w:rsidR="00F063E8" w:rsidRDefault="00F063E8" w:rsidP="000E0A4D">
      <w:pPr>
        <w:pStyle w:val="AK"/>
      </w:pPr>
    </w:p>
    <w:p w:rsidR="00F063E8" w:rsidRDefault="00CC25CE" w:rsidP="000E0A4D">
      <w:pPr>
        <w:pStyle w:val="AK"/>
      </w:pPr>
      <w:r>
        <w:t>Tembeldamisrakendus on kasutatav ka käsurealiidesena.</w:t>
      </w:r>
      <w:r w:rsidR="003E6859">
        <w:t xml:space="preserve"> </w:t>
      </w:r>
    </w:p>
    <w:p w:rsidR="00F063E8" w:rsidRPr="00F063E8" w:rsidRDefault="00B06B56" w:rsidP="00F063E8">
      <w:pPr>
        <w:pStyle w:val="Heading1"/>
        <w:spacing w:line="240" w:lineRule="auto"/>
      </w:pPr>
      <w:bookmarkStart w:id="6" w:name="_Toc469004144"/>
      <w:r w:rsidRPr="00F063E8">
        <w:t>Käsurealiidese käivitamine</w:t>
      </w:r>
      <w:bookmarkEnd w:id="6"/>
    </w:p>
    <w:p w:rsidR="00B06B56" w:rsidRDefault="00B06B56" w:rsidP="000E0A4D">
      <w:pPr>
        <w:pStyle w:val="AK"/>
      </w:pPr>
    </w:p>
    <w:p w:rsidR="003627FC" w:rsidRDefault="003E6859" w:rsidP="000E0A4D">
      <w:pPr>
        <w:pStyle w:val="AK"/>
      </w:pPr>
      <w:r>
        <w:t>Käsurealiidese käivitamiseks toimige järgmiselt:</w:t>
      </w:r>
    </w:p>
    <w:p w:rsidR="003627FC" w:rsidRDefault="003627FC" w:rsidP="000E0A4D">
      <w:pPr>
        <w:pStyle w:val="AK"/>
      </w:pPr>
    </w:p>
    <w:p w:rsidR="003627FC" w:rsidRPr="003627FC" w:rsidRDefault="003627FC" w:rsidP="000E0A4D">
      <w:pPr>
        <w:pStyle w:val="AK"/>
      </w:pPr>
      <w:r w:rsidRPr="00DC2AB1">
        <w:rPr>
          <w:b/>
        </w:rPr>
        <w:t>Windows</w:t>
      </w:r>
      <w:r w:rsidRPr="00DC2AB1">
        <w:rPr>
          <w:b/>
        </w:rPr>
        <w:br/>
      </w:r>
      <w:r>
        <w:t xml:space="preserve">Vajuta klahvikombinatsiooni </w:t>
      </w:r>
      <w:r w:rsidRPr="003627FC">
        <w:rPr>
          <w:b/>
        </w:rPr>
        <w:t>Windows+R</w:t>
      </w:r>
      <w:r w:rsidRPr="003627FC">
        <w:t> </w:t>
      </w:r>
      <w:r>
        <w:t xml:space="preserve">trüki tekkinud aknasse </w:t>
      </w:r>
      <w:r w:rsidRPr="003627FC">
        <w:rPr>
          <w:b/>
        </w:rPr>
        <w:t>cmd</w:t>
      </w:r>
      <w:r w:rsidRPr="003627FC">
        <w:t> </w:t>
      </w:r>
      <w:r w:rsidR="003641FD">
        <w:t>ja</w:t>
      </w:r>
      <w:r>
        <w:t xml:space="preserve"> vajuta klahvi </w:t>
      </w:r>
      <w:r w:rsidRPr="003627FC">
        <w:rPr>
          <w:b/>
        </w:rPr>
        <w:t>Enter</w:t>
      </w:r>
      <w:r>
        <w:t>, seejärel käivita</w:t>
      </w:r>
      <w:r w:rsidR="003641FD">
        <w:t xml:space="preserve"> paigaldatud kaustast </w:t>
      </w:r>
      <w:r>
        <w:t xml:space="preserve">rakendus </w:t>
      </w:r>
      <w:r w:rsidRPr="003641FD">
        <w:rPr>
          <w:b/>
        </w:rPr>
        <w:t>TeRa.exe</w:t>
      </w:r>
      <w:r w:rsidR="003641FD">
        <w:rPr>
          <w:b/>
        </w:rPr>
        <w:t xml:space="preserve"> </w:t>
      </w:r>
      <w:r w:rsidR="003641FD">
        <w:rPr>
          <w:i/>
        </w:rPr>
        <w:t>(nt. C:\Program Files\Tembeldamisrakendus\TeRa.exe)</w:t>
      </w:r>
    </w:p>
    <w:p w:rsidR="00DC2AB1" w:rsidRDefault="00DC2AB1" w:rsidP="000E0A4D">
      <w:pPr>
        <w:pStyle w:val="AK"/>
      </w:pPr>
    </w:p>
    <w:p w:rsidR="003627FC" w:rsidRDefault="003627FC" w:rsidP="000E0A4D">
      <w:pPr>
        <w:pStyle w:val="AK"/>
      </w:pPr>
      <w:r w:rsidRPr="00DC2AB1">
        <w:rPr>
          <w:b/>
        </w:rPr>
        <w:t>M</w:t>
      </w:r>
      <w:r w:rsidR="003E6859" w:rsidRPr="00DC2AB1">
        <w:rPr>
          <w:b/>
        </w:rPr>
        <w:t>ac</w:t>
      </w:r>
      <w:r w:rsidRPr="00DC2AB1">
        <w:rPr>
          <w:b/>
        </w:rPr>
        <w:t xml:space="preserve"> OS X</w:t>
      </w:r>
      <w:r>
        <w:br/>
        <w:t xml:space="preserve">Vali </w:t>
      </w:r>
      <w:r w:rsidRPr="003627FC">
        <w:rPr>
          <w:b/>
        </w:rPr>
        <w:t>Applications/Rakendused</w:t>
      </w:r>
      <w:r>
        <w:t xml:space="preserve"> → </w:t>
      </w:r>
      <w:r w:rsidRPr="003627FC">
        <w:rPr>
          <w:b/>
        </w:rPr>
        <w:t>Terminal</w:t>
      </w:r>
      <w:r w:rsidR="003641FD">
        <w:rPr>
          <w:b/>
        </w:rPr>
        <w:t xml:space="preserve"> </w:t>
      </w:r>
      <w:r w:rsidR="003641FD">
        <w:t xml:space="preserve">ja käivita paigaldatud kaustast rakendus </w:t>
      </w:r>
      <w:r w:rsidR="002A62AE">
        <w:t xml:space="preserve">käsuga </w:t>
      </w:r>
      <w:r w:rsidR="002A62AE">
        <w:rPr>
          <w:b/>
        </w:rPr>
        <w:t>./</w:t>
      </w:r>
      <w:r w:rsidR="003641FD">
        <w:rPr>
          <w:b/>
        </w:rPr>
        <w:t xml:space="preserve">TeRa </w:t>
      </w:r>
    </w:p>
    <w:p w:rsidR="00DC2AB1" w:rsidRDefault="00DC2AB1" w:rsidP="000E0A4D">
      <w:pPr>
        <w:pStyle w:val="AK"/>
      </w:pPr>
    </w:p>
    <w:p w:rsidR="00F063E8" w:rsidRDefault="003627FC" w:rsidP="000E0A4D">
      <w:pPr>
        <w:pStyle w:val="AK"/>
      </w:pPr>
      <w:r w:rsidRPr="0082705A">
        <w:rPr>
          <w:b/>
        </w:rPr>
        <w:t>Linux</w:t>
      </w:r>
      <w:r>
        <w:br/>
        <w:t xml:space="preserve">Vali </w:t>
      </w:r>
      <w:r w:rsidRPr="003627FC">
        <w:rPr>
          <w:b/>
        </w:rPr>
        <w:t>Applications/Rakendused</w:t>
      </w:r>
      <w:r>
        <w:t xml:space="preserve"> → </w:t>
      </w:r>
      <w:r w:rsidRPr="003627FC">
        <w:rPr>
          <w:b/>
        </w:rPr>
        <w:t>Terminal</w:t>
      </w:r>
      <w:r w:rsidR="002A62AE">
        <w:rPr>
          <w:b/>
        </w:rPr>
        <w:t xml:space="preserve"> </w:t>
      </w:r>
      <w:r w:rsidR="002A62AE">
        <w:t xml:space="preserve">ja käivita paigaldatud kaustast rakendus käsuga </w:t>
      </w:r>
      <w:r w:rsidR="002A62AE">
        <w:rPr>
          <w:b/>
        </w:rPr>
        <w:t xml:space="preserve">./TeRa </w:t>
      </w:r>
    </w:p>
    <w:p w:rsidR="00F063E8" w:rsidRDefault="00F063E8" w:rsidP="000E0A4D">
      <w:pPr>
        <w:pStyle w:val="AK"/>
      </w:pPr>
    </w:p>
    <w:p w:rsidR="00B06B56" w:rsidRDefault="00B06B56" w:rsidP="00FB53A6">
      <w:pPr>
        <w:pStyle w:val="Heading1"/>
      </w:pPr>
      <w:r>
        <w:t>Käsurealiidese kasutamine</w:t>
      </w:r>
    </w:p>
    <w:p w:rsidR="00DC2AB1" w:rsidRDefault="00DC2AB1" w:rsidP="00FB53A6"/>
    <w:p w:rsidR="00FB53A6" w:rsidRPr="00FB53A6" w:rsidRDefault="00DC2AB1" w:rsidP="00FB53A6">
      <w:r>
        <w:t>Käsurealiidesega DDOC failide otsimiseks ja ajatembeldamiseks tuleb seadistada otsitavad kaustad, ajaserveri aadress ning väljundfaili laiend. Liidese seadistamiseks lisage muutujad INI-konfiguratsioonifaili või käivitage rakendus täiendavate parameetritega.</w:t>
      </w:r>
    </w:p>
    <w:p w:rsidR="002A62AE" w:rsidRDefault="002A62AE" w:rsidP="000E0A4D">
      <w:pPr>
        <w:pStyle w:val="AK"/>
      </w:pPr>
    </w:p>
    <w:p w:rsidR="00E8282C" w:rsidRPr="002A62AE" w:rsidRDefault="00E8282C" w:rsidP="000E0A4D">
      <w:pPr>
        <w:pStyle w:val="AK"/>
      </w:pPr>
    </w:p>
    <w:p w:rsidR="00364D99" w:rsidRPr="00B14D43" w:rsidRDefault="00364D99" w:rsidP="000E0A4D">
      <w:pPr>
        <w:pStyle w:val="AK"/>
      </w:pPr>
      <w:r w:rsidRPr="00B14D43">
        <w:t>Käsurealiidese parameetrid</w:t>
      </w:r>
    </w:p>
    <w:p w:rsidR="00C52F4E" w:rsidRPr="00C52F4E" w:rsidRDefault="00C52F4E" w:rsidP="000E0A4D">
      <w:pPr>
        <w:pStyle w:val="AK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t>-h</w:t>
            </w:r>
            <w:r>
              <w:t xml:space="preserve"> või </w:t>
            </w:r>
            <w:r w:rsidR="00DC2AB1">
              <w:t>–</w:t>
            </w:r>
            <w:r w:rsidRPr="00C52F4E">
              <w:t>help</w:t>
            </w:r>
          </w:p>
        </w:tc>
        <w:tc>
          <w:tcPr>
            <w:tcW w:w="4606" w:type="dxa"/>
          </w:tcPr>
          <w:p w:rsidR="00C52F4E" w:rsidRDefault="00C52F4E" w:rsidP="000E0A4D">
            <w:pPr>
              <w:pStyle w:val="AK"/>
            </w:pPr>
            <w:r>
              <w:t>Kuvatakse abiinfo</w:t>
            </w:r>
          </w:p>
        </w:tc>
      </w:tr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rPr>
                <w:b/>
              </w:rPr>
              <w:t>--file_in</w:t>
            </w:r>
            <w:r>
              <w:t xml:space="preserve"> </w:t>
            </w:r>
            <w:r w:rsidRPr="00C52F4E">
              <w:rPr>
                <w:i/>
              </w:rPr>
              <w:t>&lt;file_in&gt;</w:t>
            </w:r>
          </w:p>
        </w:tc>
        <w:tc>
          <w:tcPr>
            <w:tcW w:w="4606" w:type="dxa"/>
          </w:tcPr>
          <w:p w:rsidR="00C52F4E" w:rsidRDefault="00BF07BD" w:rsidP="000E0A4D">
            <w:pPr>
              <w:pStyle w:val="AK"/>
            </w:pPr>
            <w:r>
              <w:t>T</w:t>
            </w:r>
            <w:r w:rsidR="00C52F4E">
              <w:t>embeldatav sisendfail</w:t>
            </w:r>
          </w:p>
        </w:tc>
      </w:tr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rPr>
                <w:b/>
              </w:rPr>
              <w:t>--dir_in</w:t>
            </w:r>
            <w:r>
              <w:t xml:space="preserve"> </w:t>
            </w:r>
            <w:r w:rsidRPr="00C52F4E">
              <w:rPr>
                <w:i/>
              </w:rPr>
              <w:t>&lt;dir_in&gt;</w:t>
            </w:r>
            <w:r>
              <w:t xml:space="preserve">      </w:t>
            </w:r>
          </w:p>
        </w:tc>
        <w:tc>
          <w:tcPr>
            <w:tcW w:w="4606" w:type="dxa"/>
          </w:tcPr>
          <w:p w:rsidR="00C52F4E" w:rsidRDefault="00BF07BD" w:rsidP="000E0A4D">
            <w:pPr>
              <w:pStyle w:val="AK"/>
            </w:pPr>
            <w:r>
              <w:t>Sisendkaust</w:t>
            </w:r>
            <w:r w:rsidR="00C52F4E">
              <w:t xml:space="preserve"> (*.ddoc </w:t>
            </w:r>
            <w:r>
              <w:t>faile otsitakse rekurssiivselt</w:t>
            </w:r>
            <w:r w:rsidR="00C52F4E">
              <w:t>)</w:t>
            </w:r>
          </w:p>
        </w:tc>
      </w:tr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rPr>
                <w:b/>
              </w:rPr>
              <w:t>--ts_url</w:t>
            </w:r>
            <w:r>
              <w:t xml:space="preserve"> </w:t>
            </w:r>
            <w:r w:rsidRPr="00C52F4E">
              <w:rPr>
                <w:i/>
              </w:rPr>
              <w:t>&lt;ts_url&gt;</w:t>
            </w:r>
          </w:p>
        </w:tc>
        <w:tc>
          <w:tcPr>
            <w:tcW w:w="4606" w:type="dxa"/>
          </w:tcPr>
          <w:p w:rsidR="00C52F4E" w:rsidRDefault="00BF07BD" w:rsidP="000E0A4D">
            <w:pPr>
              <w:pStyle w:val="AK"/>
            </w:pPr>
            <w:r>
              <w:t>Ajaserveri url nt</w:t>
            </w:r>
            <w:r w:rsidR="00C52F4E">
              <w:t xml:space="preserve">. </w:t>
            </w:r>
            <w:hyperlink r:id="rId16" w:history="1">
              <w:r w:rsidR="00C52F4E" w:rsidRPr="00B8616D">
                <w:rPr>
                  <w:rStyle w:val="Hyperlink"/>
                </w:rPr>
                <w:t>http://demo.sk.ee/tsa</w:t>
              </w:r>
            </w:hyperlink>
          </w:p>
        </w:tc>
      </w:tr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rPr>
                <w:b/>
              </w:rPr>
              <w:t>--ext_out</w:t>
            </w:r>
            <w:r>
              <w:t xml:space="preserve"> </w:t>
            </w:r>
            <w:r w:rsidRPr="00C52F4E">
              <w:rPr>
                <w:i/>
              </w:rPr>
              <w:t>&lt;ext_out&gt;</w:t>
            </w:r>
            <w:r>
              <w:t xml:space="preserve">  </w:t>
            </w:r>
          </w:p>
        </w:tc>
        <w:tc>
          <w:tcPr>
            <w:tcW w:w="4606" w:type="dxa"/>
          </w:tcPr>
          <w:p w:rsidR="00C52F4E" w:rsidRDefault="00BF07BD" w:rsidP="000E0A4D">
            <w:pPr>
              <w:pStyle w:val="AK"/>
            </w:pPr>
            <w:r>
              <w:t>Väljastatava faili laiend</w:t>
            </w:r>
            <w:r w:rsidR="00C52F4E">
              <w:t xml:space="preserve"> (</w:t>
            </w:r>
            <w:r>
              <w:t>vaikimisi .</w:t>
            </w:r>
            <w:r w:rsidR="00C52F4E">
              <w:t>asics)</w:t>
            </w:r>
          </w:p>
        </w:tc>
      </w:tr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rPr>
                <w:b/>
              </w:rPr>
              <w:t>--file_out</w:t>
            </w:r>
            <w:r>
              <w:t xml:space="preserve"> </w:t>
            </w:r>
            <w:r w:rsidRPr="00C52F4E">
              <w:rPr>
                <w:i/>
              </w:rPr>
              <w:t>&lt;file_out&gt;</w:t>
            </w:r>
          </w:p>
        </w:tc>
        <w:tc>
          <w:tcPr>
            <w:tcW w:w="4606" w:type="dxa"/>
          </w:tcPr>
          <w:p w:rsidR="00C52F4E" w:rsidRPr="00BF07BD" w:rsidRDefault="00BF07BD" w:rsidP="000E0A4D">
            <w:pPr>
              <w:pStyle w:val="AK"/>
              <w:rPr>
                <w:i/>
              </w:rPr>
            </w:pPr>
            <w:r>
              <w:t xml:space="preserve">Väljundfaili nimi, kasutatav ainult koos parameetriga </w:t>
            </w:r>
            <w:r w:rsidR="00C52F4E" w:rsidRPr="00BF07BD">
              <w:rPr>
                <w:b/>
              </w:rPr>
              <w:t>--file_in</w:t>
            </w:r>
            <w:r w:rsidR="00C52F4E">
              <w:t xml:space="preserve"> </w:t>
            </w:r>
            <w:r w:rsidR="00C52F4E" w:rsidRPr="00BF07BD">
              <w:rPr>
                <w:i/>
              </w:rPr>
              <w:t>(</w:t>
            </w:r>
            <w:r w:rsidRPr="00BF07BD">
              <w:rPr>
                <w:i/>
              </w:rPr>
              <w:t>vaikimisi</w:t>
            </w:r>
          </w:p>
          <w:p w:rsidR="00C52F4E" w:rsidRDefault="00C52F4E" w:rsidP="000E0A4D">
            <w:pPr>
              <w:pStyle w:val="AK"/>
            </w:pPr>
            <w:r w:rsidRPr="00BF07BD">
              <w:t>&lt;file_in&gt;.&lt;ext_out&gt;)</w:t>
            </w:r>
          </w:p>
        </w:tc>
      </w:tr>
      <w:tr w:rsidR="00C52F4E" w:rsidTr="00C52F4E">
        <w:tc>
          <w:tcPr>
            <w:tcW w:w="4605" w:type="dxa"/>
          </w:tcPr>
          <w:p w:rsidR="00C52F4E" w:rsidRDefault="00C52F4E" w:rsidP="000E0A4D">
            <w:pPr>
              <w:pStyle w:val="AK"/>
            </w:pPr>
            <w:r w:rsidRPr="00C52F4E">
              <w:rPr>
                <w:b/>
              </w:rPr>
              <w:t>--excl_dir</w:t>
            </w:r>
            <w:r>
              <w:t xml:space="preserve"> </w:t>
            </w:r>
            <w:r w:rsidRPr="00C52F4E">
              <w:rPr>
                <w:i/>
              </w:rPr>
              <w:t>&lt;excl_dir&gt;</w:t>
            </w:r>
          </w:p>
        </w:tc>
        <w:tc>
          <w:tcPr>
            <w:tcW w:w="4606" w:type="dxa"/>
          </w:tcPr>
          <w:p w:rsidR="00C52F4E" w:rsidRDefault="00BF07BD" w:rsidP="000E0A4D">
            <w:pPr>
              <w:pStyle w:val="AK"/>
            </w:pPr>
            <w:r>
              <w:t>Kaustad, mida ei kaasata otsingusse</w:t>
            </w:r>
          </w:p>
        </w:tc>
      </w:tr>
      <w:tr w:rsidR="00C52F4E" w:rsidTr="00C52F4E">
        <w:tc>
          <w:tcPr>
            <w:tcW w:w="4605" w:type="dxa"/>
          </w:tcPr>
          <w:p w:rsidR="00C52F4E" w:rsidRPr="000E0A4D" w:rsidRDefault="00C52F4E" w:rsidP="000E0A4D">
            <w:pPr>
              <w:pStyle w:val="AK"/>
            </w:pPr>
            <w:bookmarkStart w:id="7" w:name="_GoBack"/>
            <w:r w:rsidRPr="000E0A4D">
              <w:t>--no_ini_excl_dirs</w:t>
            </w:r>
            <w:bookmarkEnd w:id="7"/>
          </w:p>
        </w:tc>
        <w:tc>
          <w:tcPr>
            <w:tcW w:w="4606" w:type="dxa"/>
          </w:tcPr>
          <w:p w:rsidR="00C52F4E" w:rsidRDefault="00BF07BD" w:rsidP="000E0A4D">
            <w:pPr>
              <w:pStyle w:val="AK"/>
            </w:pPr>
            <w:r>
              <w:t>Parameetri olemasolu korral ei eemaldata otsingust konfiguratsioonifailis olevaid kaustasid</w:t>
            </w:r>
          </w:p>
        </w:tc>
      </w:tr>
    </w:tbl>
    <w:p w:rsidR="00C52F4E" w:rsidRDefault="00C52F4E" w:rsidP="000E0A4D">
      <w:pPr>
        <w:pStyle w:val="AK"/>
      </w:pPr>
    </w:p>
    <w:p w:rsidR="00364D99" w:rsidRDefault="00364D99" w:rsidP="000E0A4D">
      <w:pPr>
        <w:pStyle w:val="AK"/>
      </w:pPr>
      <w:r>
        <w:t>Konfiguratsioonifaili seadistamine</w:t>
      </w:r>
    </w:p>
    <w:p w:rsidR="00866E97" w:rsidRDefault="00866E97" w:rsidP="000E0A4D">
      <w:pPr>
        <w:pStyle w:val="AK"/>
      </w:pPr>
    </w:p>
    <w:p w:rsidR="00B06B56" w:rsidRDefault="00B06B56" w:rsidP="000E0A4D">
      <w:pPr>
        <w:pStyle w:val="AK"/>
      </w:pPr>
      <w:r>
        <w:t xml:space="preserve">Rakenduse konfiguratsiooniparameetreid hoiustatakse INI-failivorminguga tekstifailis. </w:t>
      </w:r>
      <w:r w:rsidR="00866E97">
        <w:t>Parameetrid</w:t>
      </w:r>
      <w:r>
        <w:t xml:space="preserve"> </w:t>
      </w:r>
      <w:r w:rsidR="00866E97">
        <w:t>loetakse rakenduse käivitamisel autom</w:t>
      </w:r>
      <w:r>
        <w:t>aatselt sisse.</w:t>
      </w:r>
    </w:p>
    <w:p w:rsidR="00B06B56" w:rsidRDefault="00B06B56" w:rsidP="000E0A4D">
      <w:pPr>
        <w:pStyle w:val="AK"/>
      </w:pPr>
    </w:p>
    <w:p w:rsidR="00CA4571" w:rsidRDefault="00B06B56" w:rsidP="000E0A4D">
      <w:pPr>
        <w:pStyle w:val="AK"/>
      </w:pPr>
      <w:r>
        <w:t>Konfiguratsioonifailis on toetatud järgmised parameetrid:</w:t>
      </w:r>
    </w:p>
    <w:p w:rsidR="00E8282C" w:rsidRPr="00CA4571" w:rsidRDefault="00E8282C" w:rsidP="000E0A4D">
      <w:pPr>
        <w:pStyle w:val="AK"/>
      </w:pPr>
    </w:p>
    <w:p w:rsidR="009B7693" w:rsidRPr="00CA4571" w:rsidRDefault="009B7693" w:rsidP="000E0A4D">
      <w:pPr>
        <w:pStyle w:val="AK"/>
      </w:pPr>
    </w:p>
    <w:sectPr w:rsidR="009B7693" w:rsidRPr="00CA4571" w:rsidSect="00416D69">
      <w:headerReference w:type="default" r:id="rId17"/>
      <w:type w:val="continuous"/>
      <w:pgSz w:w="11906" w:h="16838" w:code="9"/>
      <w:pgMar w:top="907" w:right="1021" w:bottom="1418" w:left="1814" w:header="510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DEE" w:rsidRDefault="004C0DEE" w:rsidP="00DF44DF">
      <w:r>
        <w:separator/>
      </w:r>
    </w:p>
  </w:endnote>
  <w:endnote w:type="continuationSeparator" w:id="0">
    <w:p w:rsidR="004C0DEE" w:rsidRDefault="004C0DEE" w:rsidP="00DF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DEE" w:rsidRDefault="004C0DEE" w:rsidP="00DF44DF">
      <w:r>
        <w:separator/>
      </w:r>
    </w:p>
  </w:footnote>
  <w:footnote w:type="continuationSeparator" w:id="0">
    <w:p w:rsidR="004C0DEE" w:rsidRDefault="004C0DEE" w:rsidP="00DF4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3541"/>
      <w:docPartObj>
        <w:docPartGallery w:val="Page Numbers (Top of Page)"/>
        <w:docPartUnique/>
      </w:docPartObj>
    </w:sdtPr>
    <w:sdtContent>
      <w:p w:rsidR="00CB1F10" w:rsidRDefault="00CB1F10" w:rsidP="00110BCA">
        <w:pPr>
          <w:pStyle w:val="Jalus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E0A4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B1F10" w:rsidRDefault="00CB1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D61"/>
    <w:multiLevelType w:val="hybridMultilevel"/>
    <w:tmpl w:val="377ABB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6223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F114E"/>
    <w:multiLevelType w:val="hybridMultilevel"/>
    <w:tmpl w:val="64161008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3025"/>
    <w:multiLevelType w:val="hybridMultilevel"/>
    <w:tmpl w:val="ED383F3E"/>
    <w:lvl w:ilvl="0" w:tplc="868AD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5B26"/>
    <w:multiLevelType w:val="hybridMultilevel"/>
    <w:tmpl w:val="2CA62C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A329A"/>
    <w:multiLevelType w:val="hybridMultilevel"/>
    <w:tmpl w:val="F030F73A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18B0"/>
    <w:multiLevelType w:val="hybridMultilevel"/>
    <w:tmpl w:val="07AA64BE"/>
    <w:lvl w:ilvl="0" w:tplc="3146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20984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463CA"/>
    <w:multiLevelType w:val="hybridMultilevel"/>
    <w:tmpl w:val="0D92F22E"/>
    <w:lvl w:ilvl="0" w:tplc="E9E21BA2"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523F96"/>
    <w:multiLevelType w:val="hybridMultilevel"/>
    <w:tmpl w:val="5FACA246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476B9"/>
    <w:multiLevelType w:val="hybridMultilevel"/>
    <w:tmpl w:val="AF3618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063BB"/>
    <w:multiLevelType w:val="hybridMultilevel"/>
    <w:tmpl w:val="A06CE982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C0519"/>
    <w:multiLevelType w:val="hybridMultilevel"/>
    <w:tmpl w:val="16DAFB02"/>
    <w:lvl w:ilvl="0" w:tplc="2A5A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104"/>
    <w:multiLevelType w:val="hybridMultilevel"/>
    <w:tmpl w:val="3BAECC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B1775"/>
    <w:multiLevelType w:val="hybridMultilevel"/>
    <w:tmpl w:val="388E189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AF"/>
    <w:rsid w:val="0004665A"/>
    <w:rsid w:val="00060947"/>
    <w:rsid w:val="00073127"/>
    <w:rsid w:val="000913FC"/>
    <w:rsid w:val="00093973"/>
    <w:rsid w:val="000A1255"/>
    <w:rsid w:val="000E0A4D"/>
    <w:rsid w:val="000E4F8D"/>
    <w:rsid w:val="00110BCA"/>
    <w:rsid w:val="00124999"/>
    <w:rsid w:val="00141C80"/>
    <w:rsid w:val="00142C47"/>
    <w:rsid w:val="0019782C"/>
    <w:rsid w:val="001A7D04"/>
    <w:rsid w:val="001D4CFB"/>
    <w:rsid w:val="002008A2"/>
    <w:rsid w:val="0022269C"/>
    <w:rsid w:val="0026456A"/>
    <w:rsid w:val="002835BB"/>
    <w:rsid w:val="00293449"/>
    <w:rsid w:val="002A62AE"/>
    <w:rsid w:val="002F254F"/>
    <w:rsid w:val="00346DB4"/>
    <w:rsid w:val="00354059"/>
    <w:rsid w:val="003627FC"/>
    <w:rsid w:val="003641FD"/>
    <w:rsid w:val="00364D99"/>
    <w:rsid w:val="00394DCB"/>
    <w:rsid w:val="003B2A9C"/>
    <w:rsid w:val="003E6859"/>
    <w:rsid w:val="003F622E"/>
    <w:rsid w:val="00416D69"/>
    <w:rsid w:val="00435A13"/>
    <w:rsid w:val="0044084D"/>
    <w:rsid w:val="004870E8"/>
    <w:rsid w:val="004A3512"/>
    <w:rsid w:val="004A55C5"/>
    <w:rsid w:val="004C0DEE"/>
    <w:rsid w:val="004C1391"/>
    <w:rsid w:val="0050252A"/>
    <w:rsid w:val="00546204"/>
    <w:rsid w:val="00551E24"/>
    <w:rsid w:val="00557534"/>
    <w:rsid w:val="00560A92"/>
    <w:rsid w:val="0056160C"/>
    <w:rsid w:val="00564569"/>
    <w:rsid w:val="00566D45"/>
    <w:rsid w:val="005B5CE1"/>
    <w:rsid w:val="005E3AED"/>
    <w:rsid w:val="005E45BB"/>
    <w:rsid w:val="005E498C"/>
    <w:rsid w:val="00602834"/>
    <w:rsid w:val="006266E7"/>
    <w:rsid w:val="006640E4"/>
    <w:rsid w:val="00680609"/>
    <w:rsid w:val="006B193F"/>
    <w:rsid w:val="006E16BD"/>
    <w:rsid w:val="006F3BB9"/>
    <w:rsid w:val="006F72D7"/>
    <w:rsid w:val="007056E1"/>
    <w:rsid w:val="00713327"/>
    <w:rsid w:val="0075695A"/>
    <w:rsid w:val="0076054B"/>
    <w:rsid w:val="00793A3C"/>
    <w:rsid w:val="007A1DE8"/>
    <w:rsid w:val="007D54FC"/>
    <w:rsid w:val="007D7BF3"/>
    <w:rsid w:val="007F55B0"/>
    <w:rsid w:val="00813403"/>
    <w:rsid w:val="00816877"/>
    <w:rsid w:val="0082705A"/>
    <w:rsid w:val="00835858"/>
    <w:rsid w:val="00866E97"/>
    <w:rsid w:val="008919F2"/>
    <w:rsid w:val="00893B78"/>
    <w:rsid w:val="008D4634"/>
    <w:rsid w:val="008F0B50"/>
    <w:rsid w:val="00900889"/>
    <w:rsid w:val="0091786B"/>
    <w:rsid w:val="00932CDE"/>
    <w:rsid w:val="009370A4"/>
    <w:rsid w:val="009709A8"/>
    <w:rsid w:val="00971B34"/>
    <w:rsid w:val="009B7693"/>
    <w:rsid w:val="009E7F4A"/>
    <w:rsid w:val="00A10E66"/>
    <w:rsid w:val="00A1244E"/>
    <w:rsid w:val="00A368F6"/>
    <w:rsid w:val="00AD2EA7"/>
    <w:rsid w:val="00B06B56"/>
    <w:rsid w:val="00B14D43"/>
    <w:rsid w:val="00BC1A62"/>
    <w:rsid w:val="00BD078E"/>
    <w:rsid w:val="00BD3CCF"/>
    <w:rsid w:val="00BF07BD"/>
    <w:rsid w:val="00BF483B"/>
    <w:rsid w:val="00BF4D7C"/>
    <w:rsid w:val="00C12CAF"/>
    <w:rsid w:val="00C24F66"/>
    <w:rsid w:val="00C27B07"/>
    <w:rsid w:val="00C41FC5"/>
    <w:rsid w:val="00C52F4E"/>
    <w:rsid w:val="00C83346"/>
    <w:rsid w:val="00C8567F"/>
    <w:rsid w:val="00C90E39"/>
    <w:rsid w:val="00CA4571"/>
    <w:rsid w:val="00CA583B"/>
    <w:rsid w:val="00CA5F0B"/>
    <w:rsid w:val="00CB1F10"/>
    <w:rsid w:val="00CB5545"/>
    <w:rsid w:val="00CC25CE"/>
    <w:rsid w:val="00CE2BF1"/>
    <w:rsid w:val="00CF2B77"/>
    <w:rsid w:val="00CF4303"/>
    <w:rsid w:val="00D40650"/>
    <w:rsid w:val="00D559F8"/>
    <w:rsid w:val="00D8202D"/>
    <w:rsid w:val="00D82747"/>
    <w:rsid w:val="00D879A3"/>
    <w:rsid w:val="00DA1EA1"/>
    <w:rsid w:val="00DC2AB1"/>
    <w:rsid w:val="00DF44DF"/>
    <w:rsid w:val="00E023F6"/>
    <w:rsid w:val="00E03DBB"/>
    <w:rsid w:val="00E04799"/>
    <w:rsid w:val="00E14436"/>
    <w:rsid w:val="00E747AC"/>
    <w:rsid w:val="00E8282C"/>
    <w:rsid w:val="00EA78D9"/>
    <w:rsid w:val="00EB4CAD"/>
    <w:rsid w:val="00F063E8"/>
    <w:rsid w:val="00F25A4E"/>
    <w:rsid w:val="00F45810"/>
    <w:rsid w:val="00F9645B"/>
    <w:rsid w:val="00FB53A6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DBF9B63-8EDA-49E7-B4DE-8351B4E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04"/>
    <w:pPr>
      <w:widowControl w:val="0"/>
      <w:suppressAutoHyphens/>
      <w:spacing w:line="238" w:lineRule="exact"/>
      <w:jc w:val="both"/>
    </w:pPr>
    <w:rPr>
      <w:rFonts w:eastAsia="SimSun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D6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rsid w:val="00DF44DF"/>
    <w:pPr>
      <w:keepNext/>
      <w:tabs>
        <w:tab w:val="num" w:pos="864"/>
      </w:tabs>
      <w:suppressAutoHyphens w:val="0"/>
      <w:autoSpaceDE w:val="0"/>
      <w:autoSpaceDN w:val="0"/>
      <w:adjustRightInd w:val="0"/>
      <w:spacing w:before="240" w:after="60" w:line="240" w:lineRule="auto"/>
      <w:ind w:left="864" w:hanging="864"/>
      <w:outlineLvl w:val="3"/>
    </w:pPr>
    <w:rPr>
      <w:rFonts w:eastAsia="Times New Roman"/>
      <w:b/>
      <w:bCs/>
      <w:color w:val="000000"/>
      <w:kern w:val="0"/>
      <w:sz w:val="28"/>
      <w:szCs w:val="28"/>
      <w:u w:color="000000"/>
      <w:lang w:eastAsia="et-EE" w:bidi="ar-SA"/>
    </w:rPr>
  </w:style>
  <w:style w:type="paragraph" w:styleId="Heading5">
    <w:name w:val="heading 5"/>
    <w:basedOn w:val="Normal"/>
    <w:next w:val="Normal"/>
    <w:link w:val="Heading5Char"/>
    <w:rsid w:val="00DF44DF"/>
    <w:pPr>
      <w:tabs>
        <w:tab w:val="num" w:pos="1008"/>
      </w:tabs>
      <w:suppressAutoHyphens w:val="0"/>
      <w:autoSpaceDE w:val="0"/>
      <w:autoSpaceDN w:val="0"/>
      <w:adjustRightInd w:val="0"/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color w:val="000000"/>
      <w:kern w:val="0"/>
      <w:sz w:val="26"/>
      <w:szCs w:val="26"/>
      <w:u w:color="000000"/>
      <w:lang w:eastAsia="et-EE" w:bidi="ar-SA"/>
    </w:rPr>
  </w:style>
  <w:style w:type="paragraph" w:styleId="Heading6">
    <w:name w:val="heading 6"/>
    <w:basedOn w:val="Normal"/>
    <w:next w:val="Normal"/>
    <w:link w:val="Heading6Char"/>
    <w:rsid w:val="00DF44DF"/>
    <w:pPr>
      <w:tabs>
        <w:tab w:val="num" w:pos="1152"/>
      </w:tabs>
      <w:suppressAutoHyphens w:val="0"/>
      <w:autoSpaceDE w:val="0"/>
      <w:autoSpaceDN w:val="0"/>
      <w:adjustRightInd w:val="0"/>
      <w:spacing w:before="240" w:after="60" w:line="240" w:lineRule="auto"/>
      <w:ind w:left="1152" w:hanging="1152"/>
      <w:outlineLvl w:val="5"/>
    </w:pPr>
    <w:rPr>
      <w:rFonts w:eastAsia="Times New Roman"/>
      <w:b/>
      <w:bCs/>
      <w:color w:val="000000"/>
      <w:kern w:val="0"/>
      <w:sz w:val="22"/>
      <w:szCs w:val="22"/>
      <w:u w:color="000000"/>
      <w:lang w:eastAsia="et-EE" w:bidi="ar-SA"/>
    </w:rPr>
  </w:style>
  <w:style w:type="paragraph" w:styleId="Heading7">
    <w:name w:val="heading 7"/>
    <w:basedOn w:val="Normal"/>
    <w:next w:val="Normal"/>
    <w:link w:val="Heading7Char"/>
    <w:rsid w:val="00DF44DF"/>
    <w:pPr>
      <w:tabs>
        <w:tab w:val="num" w:pos="1296"/>
      </w:tabs>
      <w:suppressAutoHyphens w:val="0"/>
      <w:autoSpaceDE w:val="0"/>
      <w:autoSpaceDN w:val="0"/>
      <w:adjustRightInd w:val="0"/>
      <w:spacing w:before="240" w:after="60" w:line="240" w:lineRule="auto"/>
      <w:ind w:left="1296" w:hanging="1296"/>
      <w:outlineLvl w:val="6"/>
    </w:pPr>
    <w:rPr>
      <w:rFonts w:eastAsia="Times New Roman"/>
      <w:color w:val="000000"/>
      <w:kern w:val="0"/>
      <w:u w:color="000000"/>
      <w:lang w:eastAsia="et-EE" w:bidi="ar-SA"/>
    </w:rPr>
  </w:style>
  <w:style w:type="paragraph" w:styleId="Heading8">
    <w:name w:val="heading 8"/>
    <w:basedOn w:val="Normal"/>
    <w:next w:val="Normal"/>
    <w:link w:val="Heading8Char"/>
    <w:rsid w:val="00DF44DF"/>
    <w:pPr>
      <w:tabs>
        <w:tab w:val="num" w:pos="1440"/>
      </w:tabs>
      <w:suppressAutoHyphens w:val="0"/>
      <w:autoSpaceDE w:val="0"/>
      <w:autoSpaceDN w:val="0"/>
      <w:adjustRightInd w:val="0"/>
      <w:spacing w:before="240" w:after="60" w:line="240" w:lineRule="auto"/>
      <w:ind w:left="1440" w:hanging="1440"/>
      <w:outlineLvl w:val="7"/>
    </w:pPr>
    <w:rPr>
      <w:rFonts w:eastAsia="Times New Roman"/>
      <w:i/>
      <w:iCs/>
      <w:color w:val="000000"/>
      <w:kern w:val="0"/>
      <w:u w:color="000000"/>
      <w:lang w:eastAsia="et-EE" w:bidi="ar-SA"/>
    </w:rPr>
  </w:style>
  <w:style w:type="paragraph" w:styleId="Heading9">
    <w:name w:val="heading 9"/>
    <w:basedOn w:val="Normal"/>
    <w:next w:val="Normal"/>
    <w:link w:val="Heading9Char"/>
    <w:rsid w:val="00DF44DF"/>
    <w:pPr>
      <w:tabs>
        <w:tab w:val="num" w:pos="1584"/>
      </w:tabs>
      <w:suppressAutoHyphens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color w:val="000000"/>
      <w:kern w:val="0"/>
      <w:sz w:val="22"/>
      <w:szCs w:val="22"/>
      <w:u w:color="000000"/>
      <w:lang w:eastAsia="et-E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D40650"/>
  </w:style>
  <w:style w:type="character" w:styleId="Hyperlink">
    <w:name w:val="Hyperlink"/>
    <w:uiPriority w:val="99"/>
    <w:rsid w:val="00D40650"/>
    <w:rPr>
      <w:color w:val="000080"/>
      <w:u w:val="single"/>
    </w:rPr>
  </w:style>
  <w:style w:type="paragraph" w:customStyle="1" w:styleId="Heading">
    <w:name w:val="Heading"/>
    <w:basedOn w:val="Normal"/>
    <w:next w:val="Normal"/>
    <w:rsid w:val="00D406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Jalus1">
    <w:name w:val="Jalus1"/>
    <w:autoRedefine/>
    <w:qFormat/>
    <w:rsid w:val="007056E1"/>
    <w:pPr>
      <w:widowControl w:val="0"/>
      <w:suppressAutoHyphens/>
    </w:pPr>
    <w:rPr>
      <w:rFonts w:eastAsia="SimSun" w:cs="Mangal"/>
      <w:kern w:val="1"/>
      <w:szCs w:val="24"/>
      <w:lang w:eastAsia="zh-CN" w:bidi="hi-IN"/>
    </w:rPr>
  </w:style>
  <w:style w:type="paragraph" w:styleId="List">
    <w:name w:val="List"/>
    <w:basedOn w:val="Normal"/>
    <w:rsid w:val="0054620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paragraph" w:customStyle="1" w:styleId="Index">
    <w:name w:val="Index"/>
    <w:basedOn w:val="Normal"/>
    <w:rsid w:val="00D40650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TableContents">
    <w:name w:val="Table Contents"/>
    <w:basedOn w:val="Normal"/>
    <w:rsid w:val="00D40650"/>
    <w:pPr>
      <w:suppressLineNumbers/>
    </w:pPr>
  </w:style>
  <w:style w:type="paragraph" w:customStyle="1" w:styleId="TableHeading">
    <w:name w:val="Table Heading"/>
    <w:basedOn w:val="TableContents"/>
    <w:rsid w:val="00D40650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44DF"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rsid w:val="00DF44DF"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rsid w:val="00DF44DF"/>
    <w:rPr>
      <w:b/>
      <w:bCs/>
      <w:color w:val="000000"/>
      <w:sz w:val="22"/>
      <w:szCs w:val="22"/>
      <w:u w:color="000000"/>
    </w:rPr>
  </w:style>
  <w:style w:type="character" w:customStyle="1" w:styleId="Heading7Char">
    <w:name w:val="Heading 7 Char"/>
    <w:basedOn w:val="DefaultParagraphFont"/>
    <w:link w:val="Heading7"/>
    <w:rsid w:val="00DF44DF"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rsid w:val="00DF44DF"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rsid w:val="00DF44DF"/>
    <w:rPr>
      <w:rFonts w:ascii="Arial" w:hAnsi="Arial" w:cs="Arial"/>
      <w:color w:val="000000"/>
      <w:sz w:val="22"/>
      <w:szCs w:val="22"/>
      <w:u w:color="000000"/>
    </w:rPr>
  </w:style>
  <w:style w:type="paragraph" w:styleId="List2">
    <w:name w:val="List 2"/>
    <w:basedOn w:val="Normal"/>
    <w:rsid w:val="00DF44DF"/>
    <w:pPr>
      <w:tabs>
        <w:tab w:val="num" w:pos="431"/>
      </w:tabs>
      <w:suppressAutoHyphens w:val="0"/>
      <w:autoSpaceDE w:val="0"/>
      <w:autoSpaceDN w:val="0"/>
      <w:adjustRightInd w:val="0"/>
      <w:spacing w:line="240" w:lineRule="auto"/>
      <w:ind w:left="431" w:hanging="431"/>
    </w:pPr>
    <w:rPr>
      <w:rFonts w:eastAsia="Times New Roman"/>
      <w:color w:val="000000"/>
      <w:kern w:val="0"/>
      <w:u w:color="000000"/>
      <w:lang w:eastAsia="et-EE" w:bidi="ar-SA"/>
    </w:rPr>
  </w:style>
  <w:style w:type="paragraph" w:customStyle="1" w:styleId="AK">
    <w:name w:val="AK"/>
    <w:autoRedefine/>
    <w:qFormat/>
    <w:rsid w:val="000E0A4D"/>
    <w:pPr>
      <w:keepNext/>
      <w:keepLines/>
      <w:suppressLineNumbers/>
    </w:pPr>
    <w:rPr>
      <w:rFonts w:eastAsia="SimSun"/>
      <w:bCs/>
      <w:kern w:val="1"/>
      <w:lang w:eastAsia="zh-CN" w:bidi="hi-IN"/>
    </w:rPr>
  </w:style>
  <w:style w:type="paragraph" w:customStyle="1" w:styleId="Pealkiri">
    <w:name w:val="Pealkiri"/>
    <w:autoRedefine/>
    <w:qFormat/>
    <w:rsid w:val="00C8567F"/>
    <w:pPr>
      <w:spacing w:after="560"/>
      <w:jc w:val="center"/>
    </w:pPr>
    <w:rPr>
      <w:rFonts w:eastAsia="SimSun"/>
      <w:b/>
      <w:bCs/>
      <w:kern w:val="1"/>
      <w:sz w:val="24"/>
      <w:szCs w:val="24"/>
      <w:lang w:eastAsia="zh-CN" w:bidi="hi-IN"/>
    </w:rPr>
  </w:style>
  <w:style w:type="paragraph" w:customStyle="1" w:styleId="Tekst">
    <w:name w:val="Tekst"/>
    <w:autoRedefine/>
    <w:qFormat/>
    <w:rsid w:val="00D879A3"/>
    <w:pPr>
      <w:jc w:val="center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Kuupev1">
    <w:name w:val="Kuupäev1"/>
    <w:autoRedefine/>
    <w:qFormat/>
    <w:rsid w:val="00566D45"/>
    <w:pPr>
      <w:spacing w:before="840"/>
      <w:jc w:val="right"/>
    </w:pPr>
    <w:rPr>
      <w:rFonts w:eastAsia="SimSun"/>
      <w:kern w:val="24"/>
      <w:sz w:val="24"/>
      <w:szCs w:val="24"/>
      <w:lang w:eastAsia="zh-CN" w:bidi="hi-IN"/>
    </w:rPr>
  </w:style>
  <w:style w:type="paragraph" w:customStyle="1" w:styleId="Liik">
    <w:name w:val="Liik"/>
    <w:autoRedefine/>
    <w:qFormat/>
    <w:rsid w:val="00110BCA"/>
    <w:rPr>
      <w:rFonts w:eastAsia="SimSun"/>
      <w:caps/>
      <w:kern w:val="24"/>
      <w:sz w:val="24"/>
      <w:szCs w:val="24"/>
      <w:lang w:eastAsia="zh-CN" w:bidi="hi-IN"/>
    </w:rPr>
  </w:style>
  <w:style w:type="paragraph" w:customStyle="1" w:styleId="Osa">
    <w:name w:val="Osa"/>
    <w:qFormat/>
    <w:rsid w:val="0050252A"/>
    <w:pPr>
      <w:jc w:val="center"/>
    </w:pPr>
    <w:rPr>
      <w:rFonts w:eastAsia="SimSun" w:cs="Mangal"/>
      <w:b/>
      <w:kern w:val="1"/>
      <w:sz w:val="24"/>
      <w:szCs w:val="24"/>
      <w:lang w:eastAsia="zh-CN" w:bidi="hi-IN"/>
    </w:rPr>
  </w:style>
  <w:style w:type="paragraph" w:customStyle="1" w:styleId="Paragrahv">
    <w:name w:val="Paragrahv"/>
    <w:basedOn w:val="Tekst"/>
    <w:qFormat/>
    <w:rsid w:val="0050252A"/>
    <w:rPr>
      <w:b/>
    </w:rPr>
  </w:style>
  <w:style w:type="paragraph" w:customStyle="1" w:styleId="Mrkused">
    <w:name w:val="Märkused"/>
    <w:autoRedefine/>
    <w:qFormat/>
    <w:rsid w:val="0050252A"/>
    <w:pPr>
      <w:jc w:val="both"/>
    </w:pPr>
    <w:rPr>
      <w:rFonts w:eastAsia="SimSu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39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16D69"/>
    <w:pPr>
      <w:widowControl/>
      <w:suppressAutoHyphens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16D6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8567F"/>
    <w:pPr>
      <w:widowControl/>
      <w:suppressAutoHyphens w:val="0"/>
      <w:spacing w:before="240" w:line="259" w:lineRule="auto"/>
      <w:jc w:val="left"/>
      <w:outlineLvl w:val="9"/>
    </w:pPr>
    <w:rPr>
      <w:rFonts w:cstheme="majorBidi"/>
      <w:b w:val="0"/>
      <w:bCs w:val="0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C52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mo.sk.ee/t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tU\Desktop\Uued%20veebi\M_yldplank_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66B72AA-7FBF-44FD-87C3-DD10F8BE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M_yldplank_TNR.dotx</Template>
  <TotalTime>5246</TotalTime>
  <Pages>9</Pages>
  <Words>678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Riigi Infosüsteemide Arenduskeskus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Uiboaed</dc:creator>
  <cp:lastModifiedBy>Luhtaru, Rein</cp:lastModifiedBy>
  <cp:revision>44</cp:revision>
  <cp:lastPrinted>2016-02-15T08:53:00Z</cp:lastPrinted>
  <dcterms:created xsi:type="dcterms:W3CDTF">2015-05-21T13:43:00Z</dcterms:created>
  <dcterms:modified xsi:type="dcterms:W3CDTF">2016-12-08T23:45:00Z</dcterms:modified>
</cp:coreProperties>
</file>