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Estimation list</w:t>
      </w:r>
    </w:p>
    <w:tbl>
      <w:tblPr>
        <w:tblStyle w:val="Table1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5"/>
        <w:gridCol w:w="2429"/>
        <w:gridCol w:w="3702"/>
        <w:tblGridChange w:id="0">
          <w:tblGrid>
            <w:gridCol w:w="2725"/>
            <w:gridCol w:w="2429"/>
            <w:gridCol w:w="370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Application Feature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Estimate</w:t>
              <w:br w:type="textWrapping"/>
              <w:t xml:space="preserve">OpenCart, days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Estimate custom solution, days</w:t>
            </w:r>
          </w:p>
        </w:tc>
      </w:tr>
      <w:tr>
        <w:tc>
          <w:tcPr>
            <w:gridSpan w:val="3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{#sections}{sectionName}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{#features}{featuresName}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{library}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{custom}{/features}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{/sections}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200" w:before="720" w:line="276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4267200</wp:posOffset>
              </wp:positionH>
              <wp:positionV relativeFrom="paragraph">
                <wp:posOffset>-25399</wp:posOffset>
              </wp:positionV>
              <wp:extent cx="1866900" cy="5842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584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4267200</wp:posOffset>
              </wp:positionH>
              <wp:positionV relativeFrom="paragraph">
                <wp:posOffset>-25399</wp:posOffset>
              </wp:positionV>
              <wp:extent cx="1866900" cy="5842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584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-253999</wp:posOffset>
              </wp:positionH>
              <wp:positionV relativeFrom="paragraph">
                <wp:posOffset>-76199</wp:posOffset>
              </wp:positionV>
              <wp:extent cx="2501900" cy="952500"/>
              <wp:effectExtent b="0" l="0" r="0" t="0"/>
              <wp:wrapNone/>
              <wp:docPr id="2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0" cy="952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-253999</wp:posOffset>
              </wp:positionH>
              <wp:positionV relativeFrom="paragraph">
                <wp:posOffset>-76199</wp:posOffset>
              </wp:positionV>
              <wp:extent cx="2501900" cy="952500"/>
              <wp:effectExtent b="0" l="0" r="0" t="0"/>
              <wp:wrapNone/>
              <wp:docPr id="2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0" cy="952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Relationship Id="rId4" Type="http://schemas.openxmlformats.org/officeDocument/2006/relationships/image" Target="media/image07.png"/></Relationships>
</file>