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9026"/>
      </w:tblGrid>
      <w:tr w:rsidR="4E6F1052" w14:paraId="7C908690" w14:textId="77777777" w:rsidTr="7338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2364A3A3" w14:textId="7CCE83FD" w:rsidR="4E6F1052" w:rsidRDefault="00A031D3" w:rsidP="00A031D3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Assunto (Tema):</w:t>
            </w:r>
            <w:r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 Sistema de Reconhecimento Facial </w:t>
            </w:r>
            <w:r w:rsidR="4E6F1052"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        Ficha no. 0</w:t>
            </w:r>
            <w:r w:rsidR="00C71D6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4E6F1052">
              <w:br/>
            </w:r>
          </w:p>
        </w:tc>
      </w:tr>
      <w:tr w:rsidR="4E6F1052" w14:paraId="7D881574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6CD6BD15" w14:textId="06A6718F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Referência </w:t>
            </w:r>
            <w:r w:rsidR="00EA4523"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bibliográfica completa</w:t>
            </w: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211B9028" w14:textId="77777777" w:rsidR="00C71D61" w:rsidRPr="00C71D61" w:rsidRDefault="00C71D61" w:rsidP="00C71D61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71D61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BRAGA, Luis Felipe </w:t>
            </w:r>
            <w:proofErr w:type="spellStart"/>
            <w:r w:rsidRPr="00C71D61">
              <w:rPr>
                <w:rFonts w:ascii="Times New Roman" w:hAnsi="Times New Roman" w:cs="Times New Roman"/>
                <w:b w:val="0"/>
                <w:sz w:val="24"/>
                <w:szCs w:val="24"/>
              </w:rPr>
              <w:t>Zenicola</w:t>
            </w:r>
            <w:proofErr w:type="spellEnd"/>
            <w:r w:rsidRPr="00C71D61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  <w:r w:rsidRPr="00C71D61">
              <w:rPr>
                <w:rStyle w:val="Forte"/>
                <w:rFonts w:ascii="Times New Roman" w:hAnsi="Times New Roman" w:cs="Times New Roman"/>
                <w:b/>
                <w:sz w:val="24"/>
                <w:szCs w:val="24"/>
              </w:rPr>
              <w:t xml:space="preserve">Sistemas de Reconhecimento Facial. </w:t>
            </w:r>
            <w:r w:rsidRPr="00C71D61">
              <w:rPr>
                <w:rFonts w:ascii="Times New Roman" w:hAnsi="Times New Roman" w:cs="Times New Roman"/>
                <w:b w:val="0"/>
                <w:sz w:val="24"/>
                <w:szCs w:val="24"/>
              </w:rPr>
              <w:t>2013. 84 f. Tese (Doutorado) - Curso de Engenharia Elétrica, Universidade de São Paulo, São Carlos, 2013.</w:t>
            </w:r>
          </w:p>
          <w:p w14:paraId="566AF801" w14:textId="1EAD04C9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4E6F1052" w14:paraId="4CA95854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008E8F50" w14:textId="596CDCF3" w:rsidR="4E6F1052" w:rsidRDefault="4E6F1052" w:rsidP="006F4103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Texto da Ficha:</w:t>
            </w:r>
          </w:p>
          <w:p w14:paraId="199F5BB6" w14:textId="6B842CB7" w:rsidR="006526EC" w:rsidRDefault="00432C12" w:rsidP="006526EC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00C1448B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BRAGA pretendeu, como objetivos de sua tese, desenvolver e avaliar um sistema de reconhecimento facial automatizado através de métodos de detecção facial e extração de características.</w:t>
            </w:r>
          </w:p>
          <w:p w14:paraId="319E3269" w14:textId="77777777" w:rsidR="005E41AC" w:rsidRDefault="00C1448B" w:rsidP="006526EC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  <w:t>Para explicar sobre o desenvolvimento de seu sistema, BRAGA abordou sobre a parte teórica do reconhecimento facial</w:t>
            </w:r>
            <w:r w:rsidR="00CB651A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na Revisão Bibliográfica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, onde aborda diferentes métodos e conceitos de cada etapa do processo.</w:t>
            </w:r>
          </w:p>
          <w:p w14:paraId="410E9917" w14:textId="33C87DA5" w:rsidR="00C1448B" w:rsidRDefault="00C1448B" w:rsidP="006526EC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005E41AC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O processo de reconhecimento facial se divide em 3 grupos: em detectar faces, extrair característic</w:t>
            </w:r>
            <w:r w:rsidR="009B590F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as e reconhecimento/verificação, e um sistema de reconhecimento facial totalmente automatizado deve ser capaz de receber uma mídia, identificar, caracterizar e comparar faces.</w:t>
            </w:r>
          </w:p>
          <w:p w14:paraId="2D88F284" w14:textId="154C5061" w:rsidR="009B590F" w:rsidRDefault="009B590F" w:rsidP="006526EC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A detecção de faces se resume a eliminar informações desnecessárias da imagem, extraindo somente as faces da fonte de mídia,</w:t>
            </w:r>
            <w:bookmarkStart w:id="0" w:name="_GoBack"/>
            <w:bookmarkEnd w:id="0"/>
          </w:p>
          <w:p w14:paraId="0A101534" w14:textId="77777777" w:rsidR="009B590F" w:rsidRDefault="009B590F" w:rsidP="006526EC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76C70B6" w14:textId="63619F02" w:rsidR="4E6F1052" w:rsidRDefault="4E6F1052" w:rsidP="00432C12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</w:tr>
      <w:tr w:rsidR="4E6F1052" w14:paraId="3FC7F9DC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644941C3" w14:textId="68E85526" w:rsidR="4E6F1052" w:rsidRDefault="4E6F1052" w:rsidP="4E6F1052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Tipo de fichamento:</w:t>
            </w:r>
            <w:r w:rsidRPr="4E6F105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Resumo</w:t>
            </w:r>
          </w:p>
          <w:p w14:paraId="0338BC68" w14:textId="49A48448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4E6F1052" w14:paraId="52201440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0118CCCE" w14:textId="3D84AC27" w:rsidR="4E6F1052" w:rsidRDefault="4E6F1052" w:rsidP="4E6F1052">
            <w:pP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Biblioteca que se encontra a obra: </w:t>
            </w:r>
            <w:r w:rsidRPr="4E6F105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Página Online do S</w:t>
            </w:r>
            <w:r w:rsidR="004349DA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IGAA</w:t>
            </w:r>
            <w:r w:rsidRPr="4E6F1052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IFPA – Campus Belém, na matéria de Metodologia do Trabalho Científico </w:t>
            </w:r>
          </w:p>
          <w:p w14:paraId="696FBE62" w14:textId="3114D938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FF05C56" w14:textId="0AB540BA" w:rsidR="4E6F1052" w:rsidRDefault="4E6F1052" w:rsidP="4E6F1052"/>
    <w:sectPr w:rsidR="4E6F1052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42DA3"/>
    <w:multiLevelType w:val="hybridMultilevel"/>
    <w:tmpl w:val="EFC27616"/>
    <w:lvl w:ilvl="0" w:tplc="C7D60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46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C0C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68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E8F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8A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E0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AF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6D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AAA9E9"/>
    <w:rsid w:val="00132D1E"/>
    <w:rsid w:val="0027740B"/>
    <w:rsid w:val="00432C12"/>
    <w:rsid w:val="004349DA"/>
    <w:rsid w:val="005E41AC"/>
    <w:rsid w:val="006526EC"/>
    <w:rsid w:val="006F4103"/>
    <w:rsid w:val="009B590F"/>
    <w:rsid w:val="00A031D3"/>
    <w:rsid w:val="00C1448B"/>
    <w:rsid w:val="00C71D61"/>
    <w:rsid w:val="00CB651A"/>
    <w:rsid w:val="00EA4523"/>
    <w:rsid w:val="25BBC0C7"/>
    <w:rsid w:val="4E6F1052"/>
    <w:rsid w:val="63DB75FF"/>
    <w:rsid w:val="729F04C3"/>
    <w:rsid w:val="73387D22"/>
    <w:rsid w:val="78AAA9E9"/>
    <w:rsid w:val="7D40F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7EF62"/>
  <w15:chartTrackingRefBased/>
  <w15:docId w15:val="{63B195E6-E8ED-42E9-8592-3BD2A788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1Clara-nfase1">
    <w:name w:val="Grid Table 1 Light Accent 1"/>
    <w:basedOn w:val="Tabelanormal"/>
    <w:uiPriority w:val="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">
    <w:name w:val="Grid Table 1 Light"/>
    <w:basedOn w:val="Tabelanormal"/>
    <w:uiPriority w:val="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C71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201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NanDS _i</dc:creator>
  <cp:keywords/>
  <dc:description/>
  <cp:lastModifiedBy>↓↓FeWiip↑↑ e ↓↓NanDS↑↑</cp:lastModifiedBy>
  <cp:revision>10</cp:revision>
  <dcterms:created xsi:type="dcterms:W3CDTF">2017-10-15T18:43:00Z</dcterms:created>
  <dcterms:modified xsi:type="dcterms:W3CDTF">2019-02-27T13:05:00Z</dcterms:modified>
</cp:coreProperties>
</file>