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ADEBC" w14:textId="5E6D205A" w:rsidR="00442A4C" w:rsidRPr="00442A4C" w:rsidRDefault="00D16EA8" w:rsidP="00F4181E">
      <w:pPr>
        <w:spacing w:line="276" w:lineRule="auto"/>
        <w:rPr>
          <w:rFonts w:cstheme="minorHAnsi"/>
          <w:b/>
          <w:bCs/>
          <w:sz w:val="28"/>
          <w:szCs w:val="28"/>
          <w:u w:val="single"/>
        </w:rPr>
      </w:pPr>
      <w:r w:rsidRPr="00442A4C">
        <w:rPr>
          <w:rFonts w:cstheme="minorHAnsi"/>
          <w:b/>
          <w:bCs/>
          <w:sz w:val="28"/>
          <w:szCs w:val="28"/>
          <w:u w:val="single"/>
        </w:rPr>
        <w:t>Nutrition</w:t>
      </w:r>
      <w:r w:rsidRPr="00D85910">
        <w:rPr>
          <w:rFonts w:cstheme="minorHAnsi"/>
          <w:b/>
          <w:bCs/>
          <w:sz w:val="28"/>
          <w:szCs w:val="28"/>
          <w:u w:val="single"/>
        </w:rPr>
        <w:t>:</w:t>
      </w:r>
    </w:p>
    <w:p w14:paraId="5C5936D4" w14:textId="77777777" w:rsidR="00442A4C" w:rsidRPr="00D85910" w:rsidRDefault="00442A4C" w:rsidP="00F4181E">
      <w:pPr>
        <w:spacing w:line="276" w:lineRule="auto"/>
        <w:rPr>
          <w:rFonts w:cstheme="minorHAnsi"/>
        </w:rPr>
      </w:pPr>
      <w:r w:rsidRPr="00442A4C">
        <w:rPr>
          <w:rFonts w:cstheme="minorHAnsi"/>
        </w:rPr>
        <w:t>Nutrition is the process of providing the body with the essential materials required for life, growth, and health. It serves as the fuel for our physical and mental development.</w:t>
      </w:r>
      <w:r w:rsidRPr="00D85910">
        <w:rPr>
          <w:rFonts w:cstheme="minorHAnsi"/>
        </w:rPr>
        <w:t xml:space="preserve"> It is the foundation of </w:t>
      </w:r>
      <w:r w:rsidRPr="00D85910">
        <w:rPr>
          <w:rFonts w:cstheme="minorHAnsi"/>
          <w:b/>
          <w:bCs/>
        </w:rPr>
        <w:t>growth, immunity and cognitive development</w:t>
      </w:r>
      <w:r w:rsidRPr="00D85910">
        <w:rPr>
          <w:rFonts w:cstheme="minorHAnsi"/>
        </w:rPr>
        <w:t xml:space="preserve">. A child may receive enough food, yet still suffer from poor development if the diet lacks essential micronutrients. </w:t>
      </w:r>
      <w:r w:rsidRPr="00D85910">
        <w:rPr>
          <w:rFonts w:cstheme="minorHAnsi"/>
        </w:rPr>
        <w:br/>
      </w:r>
      <w:r w:rsidRPr="00D85910">
        <w:rPr>
          <w:rFonts w:cstheme="minorHAnsi"/>
        </w:rPr>
        <w:br/>
        <w:t>Nutrients are divided into four primary categories based on the body's needs:</w:t>
      </w:r>
    </w:p>
    <w:p w14:paraId="659942EC" w14:textId="77777777" w:rsidR="00442A4C" w:rsidRPr="00442A4C" w:rsidRDefault="00442A4C" w:rsidP="00F4181E">
      <w:pPr>
        <w:numPr>
          <w:ilvl w:val="0"/>
          <w:numId w:val="1"/>
        </w:numPr>
        <w:spacing w:line="276" w:lineRule="auto"/>
        <w:rPr>
          <w:rFonts w:cstheme="minorHAnsi"/>
        </w:rPr>
      </w:pPr>
      <w:r w:rsidRPr="00442A4C">
        <w:rPr>
          <w:rFonts w:cstheme="minorHAnsi"/>
          <w:b/>
          <w:bCs/>
        </w:rPr>
        <w:t>Macronutrients:</w:t>
      </w:r>
      <w:r w:rsidRPr="00442A4C">
        <w:rPr>
          <w:rFonts w:cstheme="minorHAnsi"/>
        </w:rPr>
        <w:t xml:space="preserve"> Required in </w:t>
      </w:r>
      <w:r w:rsidRPr="00442A4C">
        <w:rPr>
          <w:rFonts w:cstheme="minorHAnsi"/>
          <w:b/>
          <w:bCs/>
        </w:rPr>
        <w:t>large amounts</w:t>
      </w:r>
      <w:r w:rsidRPr="00442A4C">
        <w:rPr>
          <w:rFonts w:cstheme="minorHAnsi"/>
        </w:rPr>
        <w:t xml:space="preserve"> to provide energy and building blocks for growth and maintenance. These include </w:t>
      </w:r>
      <w:r w:rsidRPr="00442A4C">
        <w:rPr>
          <w:rFonts w:cstheme="minorHAnsi"/>
          <w:b/>
          <w:bCs/>
        </w:rPr>
        <w:t>Carbohydrates</w:t>
      </w:r>
      <w:r w:rsidRPr="00442A4C">
        <w:rPr>
          <w:rFonts w:cstheme="minorHAnsi"/>
        </w:rPr>
        <w:t xml:space="preserve"> (energy), </w:t>
      </w:r>
      <w:r w:rsidRPr="00442A4C">
        <w:rPr>
          <w:rFonts w:cstheme="minorHAnsi"/>
          <w:b/>
          <w:bCs/>
        </w:rPr>
        <w:t>Proteins</w:t>
      </w:r>
      <w:r w:rsidRPr="00442A4C">
        <w:rPr>
          <w:rFonts w:cstheme="minorHAnsi"/>
        </w:rPr>
        <w:t xml:space="preserve"> (growth, repair, and immunity), and </w:t>
      </w:r>
      <w:r w:rsidRPr="00442A4C">
        <w:rPr>
          <w:rFonts w:cstheme="minorHAnsi"/>
          <w:b/>
          <w:bCs/>
        </w:rPr>
        <w:t>Fats</w:t>
      </w:r>
      <w:r w:rsidRPr="00442A4C">
        <w:rPr>
          <w:rFonts w:cstheme="minorHAnsi"/>
        </w:rPr>
        <w:t xml:space="preserve"> (concentrated energy and brain development).</w:t>
      </w:r>
    </w:p>
    <w:p w14:paraId="43A944C1" w14:textId="77777777" w:rsidR="00442A4C" w:rsidRPr="00442A4C" w:rsidRDefault="00442A4C" w:rsidP="00F4181E">
      <w:pPr>
        <w:numPr>
          <w:ilvl w:val="0"/>
          <w:numId w:val="1"/>
        </w:numPr>
        <w:spacing w:line="276" w:lineRule="auto"/>
        <w:rPr>
          <w:rFonts w:cstheme="minorHAnsi"/>
        </w:rPr>
      </w:pPr>
      <w:r w:rsidRPr="00442A4C">
        <w:rPr>
          <w:rFonts w:cstheme="minorHAnsi"/>
          <w:b/>
          <w:bCs/>
        </w:rPr>
        <w:t>Micronutrients:</w:t>
      </w:r>
      <w:r w:rsidRPr="00442A4C">
        <w:rPr>
          <w:rFonts w:cstheme="minorHAnsi"/>
        </w:rPr>
        <w:t xml:space="preserve"> Required in </w:t>
      </w:r>
      <w:r w:rsidRPr="00442A4C">
        <w:rPr>
          <w:rFonts w:cstheme="minorHAnsi"/>
          <w:b/>
          <w:bCs/>
        </w:rPr>
        <w:t>small amounts</w:t>
      </w:r>
      <w:r w:rsidRPr="00442A4C">
        <w:rPr>
          <w:rFonts w:cstheme="minorHAnsi"/>
        </w:rPr>
        <w:t xml:space="preserve"> but crucial for metabolism, immunity, and development. These include </w:t>
      </w:r>
      <w:r w:rsidRPr="00442A4C">
        <w:rPr>
          <w:rFonts w:cstheme="minorHAnsi"/>
          <w:b/>
          <w:bCs/>
        </w:rPr>
        <w:t>Vitamins</w:t>
      </w:r>
      <w:r w:rsidRPr="00442A4C">
        <w:rPr>
          <w:rFonts w:cstheme="minorHAnsi"/>
        </w:rPr>
        <w:t xml:space="preserve"> (fat-soluble like A, D, E, K and water-soluble like B-complex and C) and </w:t>
      </w:r>
      <w:r w:rsidRPr="00442A4C">
        <w:rPr>
          <w:rFonts w:cstheme="minorHAnsi"/>
          <w:b/>
          <w:bCs/>
        </w:rPr>
        <w:t>Minerals</w:t>
      </w:r>
      <w:r w:rsidRPr="00442A4C">
        <w:rPr>
          <w:rFonts w:cstheme="minorHAnsi"/>
        </w:rPr>
        <w:t xml:space="preserve"> (Iron, Iodine, Zinc, etc.).</w:t>
      </w:r>
    </w:p>
    <w:p w14:paraId="4FBF84F7" w14:textId="77777777" w:rsidR="00442A4C" w:rsidRPr="00442A4C" w:rsidRDefault="00442A4C" w:rsidP="00F4181E">
      <w:pPr>
        <w:numPr>
          <w:ilvl w:val="0"/>
          <w:numId w:val="1"/>
        </w:numPr>
        <w:spacing w:line="276" w:lineRule="auto"/>
        <w:rPr>
          <w:rFonts w:cstheme="minorHAnsi"/>
        </w:rPr>
      </w:pPr>
      <w:r w:rsidRPr="00442A4C">
        <w:rPr>
          <w:rFonts w:cstheme="minorHAnsi"/>
          <w:b/>
          <w:bCs/>
        </w:rPr>
        <w:t>Water:</w:t>
      </w:r>
      <w:r w:rsidRPr="00442A4C">
        <w:rPr>
          <w:rFonts w:cstheme="minorHAnsi"/>
        </w:rPr>
        <w:t xml:space="preserve"> Essential for hydration and nutrient transport.</w:t>
      </w:r>
    </w:p>
    <w:p w14:paraId="015CE44E" w14:textId="77777777" w:rsidR="00442A4C" w:rsidRPr="00D85910" w:rsidRDefault="00442A4C" w:rsidP="00F4181E">
      <w:pPr>
        <w:numPr>
          <w:ilvl w:val="0"/>
          <w:numId w:val="1"/>
        </w:numPr>
        <w:spacing w:line="276" w:lineRule="auto"/>
        <w:rPr>
          <w:rFonts w:cstheme="minorHAnsi"/>
        </w:rPr>
      </w:pPr>
      <w:r w:rsidRPr="00442A4C">
        <w:rPr>
          <w:rFonts w:cstheme="minorHAnsi"/>
          <w:b/>
          <w:bCs/>
        </w:rPr>
        <w:t>Dietary Fiber:</w:t>
      </w:r>
      <w:r w:rsidRPr="00442A4C">
        <w:rPr>
          <w:rFonts w:cstheme="minorHAnsi"/>
        </w:rPr>
        <w:t xml:space="preserve"> Necessary for digestive health.</w:t>
      </w:r>
    </w:p>
    <w:p w14:paraId="260C020F" w14:textId="77777777" w:rsidR="00442A4C" w:rsidRPr="00442A4C" w:rsidRDefault="00442A4C" w:rsidP="00F4181E">
      <w:pPr>
        <w:spacing w:line="276" w:lineRule="auto"/>
        <w:ind w:left="720"/>
        <w:rPr>
          <w:rFonts w:cstheme="minorHAnsi"/>
        </w:rPr>
      </w:pPr>
    </w:p>
    <w:p w14:paraId="25F402C2" w14:textId="71F19E13" w:rsidR="00442A4C" w:rsidRPr="00442A4C" w:rsidRDefault="00322948" w:rsidP="00F4181E">
      <w:pPr>
        <w:spacing w:line="276" w:lineRule="auto"/>
        <w:rPr>
          <w:rFonts w:cstheme="minorHAnsi"/>
          <w:b/>
          <w:bCs/>
          <w:sz w:val="28"/>
          <w:szCs w:val="28"/>
          <w:u w:val="single"/>
        </w:rPr>
      </w:pPr>
      <w:r w:rsidRPr="00442A4C">
        <w:rPr>
          <w:rFonts w:cstheme="minorHAnsi"/>
          <w:b/>
          <w:bCs/>
          <w:sz w:val="28"/>
          <w:szCs w:val="28"/>
          <w:u w:val="single"/>
        </w:rPr>
        <w:t>Malnutrition</w:t>
      </w:r>
      <w:r w:rsidRPr="00D85910">
        <w:rPr>
          <w:rFonts w:cstheme="minorHAnsi"/>
          <w:b/>
          <w:bCs/>
          <w:sz w:val="28"/>
          <w:szCs w:val="28"/>
          <w:u w:val="single"/>
        </w:rPr>
        <w:t>:</w:t>
      </w:r>
    </w:p>
    <w:p w14:paraId="1D1A8CD8" w14:textId="77777777" w:rsidR="00442A4C" w:rsidRPr="00442A4C" w:rsidRDefault="00442A4C" w:rsidP="00F4181E">
      <w:pPr>
        <w:spacing w:line="276" w:lineRule="auto"/>
        <w:rPr>
          <w:rFonts w:cstheme="minorHAnsi"/>
        </w:rPr>
      </w:pPr>
      <w:r w:rsidRPr="00442A4C">
        <w:rPr>
          <w:rFonts w:cstheme="minorHAnsi"/>
        </w:rPr>
        <w:t xml:space="preserve">Malnutrition occurs when the body does not receive </w:t>
      </w:r>
      <w:r w:rsidRPr="00442A4C">
        <w:rPr>
          <w:rFonts w:cstheme="minorHAnsi"/>
          <w:b/>
          <w:bCs/>
        </w:rPr>
        <w:t>adequate or balanced nutrients</w:t>
      </w:r>
      <w:r w:rsidRPr="00442A4C">
        <w:rPr>
          <w:rFonts w:cstheme="minorHAnsi"/>
        </w:rPr>
        <w:t xml:space="preserve"> required for normal growth and health.</w:t>
      </w:r>
      <w:r w:rsidRPr="00442A4C">
        <w:rPr>
          <w:rFonts w:cstheme="minorHAnsi"/>
        </w:rPr>
        <w:br/>
        <w:t xml:space="preserve">It affects both </w:t>
      </w:r>
      <w:r w:rsidRPr="00442A4C">
        <w:rPr>
          <w:rFonts w:cstheme="minorHAnsi"/>
          <w:b/>
          <w:bCs/>
        </w:rPr>
        <w:t>children and pregnant women</w:t>
      </w:r>
      <w:r w:rsidRPr="00442A4C">
        <w:rPr>
          <w:rFonts w:cstheme="minorHAnsi"/>
        </w:rPr>
        <w:t>, creating an intergenerational cycle.</w:t>
      </w:r>
    </w:p>
    <w:p w14:paraId="1E99EF12" w14:textId="77777777" w:rsidR="00442A4C" w:rsidRPr="00442A4C" w:rsidRDefault="00442A4C" w:rsidP="00F4181E">
      <w:pPr>
        <w:spacing w:line="276" w:lineRule="auto"/>
        <w:rPr>
          <w:rFonts w:cstheme="minorHAnsi"/>
          <w:b/>
          <w:bCs/>
        </w:rPr>
      </w:pPr>
      <w:r w:rsidRPr="00442A4C">
        <w:rPr>
          <w:rFonts w:cstheme="minorHAnsi"/>
          <w:b/>
          <w:bCs/>
        </w:rPr>
        <w:t>Hidden Hunger</w:t>
      </w:r>
    </w:p>
    <w:p w14:paraId="12754CA6" w14:textId="77777777" w:rsidR="00442A4C" w:rsidRPr="00442A4C" w:rsidRDefault="00442A4C" w:rsidP="00F4181E">
      <w:pPr>
        <w:spacing w:line="276" w:lineRule="auto"/>
        <w:rPr>
          <w:rFonts w:cstheme="minorHAnsi"/>
        </w:rPr>
      </w:pPr>
      <w:r w:rsidRPr="00442A4C">
        <w:rPr>
          <w:rFonts w:cstheme="minorHAnsi"/>
        </w:rPr>
        <w:t xml:space="preserve">Even when calorie intake is sufficient, deficiency of micronutrients (iron, iodine, zinc, vitamin A, folate) leads to </w:t>
      </w:r>
      <w:r w:rsidRPr="00442A4C">
        <w:rPr>
          <w:rFonts w:cstheme="minorHAnsi"/>
          <w:b/>
          <w:bCs/>
        </w:rPr>
        <w:t>hidden hunger</w:t>
      </w:r>
      <w:r w:rsidRPr="00442A4C">
        <w:rPr>
          <w:rFonts w:cstheme="minorHAnsi"/>
        </w:rPr>
        <w:t xml:space="preserve"> — common in cereal-based diets.</w:t>
      </w:r>
    </w:p>
    <w:p w14:paraId="390A3E3E" w14:textId="77777777" w:rsidR="00442A4C" w:rsidRPr="00442A4C" w:rsidRDefault="00442A4C" w:rsidP="00F4181E">
      <w:pPr>
        <w:spacing w:line="276" w:lineRule="auto"/>
        <w:rPr>
          <w:rFonts w:cstheme="minorHAnsi"/>
          <w:b/>
          <w:bCs/>
        </w:rPr>
      </w:pPr>
      <w:r w:rsidRPr="00442A4C">
        <w:rPr>
          <w:rFonts w:cstheme="minorHAnsi"/>
          <w:b/>
          <w:bCs/>
        </w:rPr>
        <w:t>Anemia</w:t>
      </w:r>
    </w:p>
    <w:p w14:paraId="5902A45E" w14:textId="77777777" w:rsidR="00442A4C" w:rsidRPr="00442A4C" w:rsidRDefault="00442A4C" w:rsidP="00F4181E">
      <w:pPr>
        <w:spacing w:line="276" w:lineRule="auto"/>
        <w:rPr>
          <w:rFonts w:cstheme="minorHAnsi"/>
        </w:rPr>
      </w:pPr>
      <w:r w:rsidRPr="00442A4C">
        <w:rPr>
          <w:rFonts w:cstheme="minorHAnsi"/>
        </w:rPr>
        <w:t>One of the most visible outcomes of hidden hunger:</w:t>
      </w:r>
    </w:p>
    <w:p w14:paraId="55688DCD" w14:textId="77777777" w:rsidR="00442A4C" w:rsidRPr="00442A4C" w:rsidRDefault="00442A4C" w:rsidP="00F4181E">
      <w:pPr>
        <w:numPr>
          <w:ilvl w:val="0"/>
          <w:numId w:val="2"/>
        </w:numPr>
        <w:spacing w:line="276" w:lineRule="auto"/>
        <w:rPr>
          <w:rFonts w:cstheme="minorHAnsi"/>
        </w:rPr>
      </w:pPr>
      <w:r w:rsidRPr="00442A4C">
        <w:rPr>
          <w:rFonts w:cstheme="minorHAnsi"/>
        </w:rPr>
        <w:t>Low hemoglobin → reduced oxygen carrying capacity</w:t>
      </w:r>
    </w:p>
    <w:p w14:paraId="2714E1A4" w14:textId="77777777" w:rsidR="00442A4C" w:rsidRPr="00442A4C" w:rsidRDefault="00442A4C" w:rsidP="00F4181E">
      <w:pPr>
        <w:numPr>
          <w:ilvl w:val="0"/>
          <w:numId w:val="2"/>
        </w:numPr>
        <w:spacing w:line="276" w:lineRule="auto"/>
        <w:rPr>
          <w:rFonts w:cstheme="minorHAnsi"/>
        </w:rPr>
      </w:pPr>
      <w:r w:rsidRPr="00442A4C">
        <w:rPr>
          <w:rFonts w:cstheme="minorHAnsi"/>
        </w:rPr>
        <w:t>Mainly due to iron deficiency</w:t>
      </w:r>
    </w:p>
    <w:p w14:paraId="67212731" w14:textId="77777777" w:rsidR="00442A4C" w:rsidRPr="00D85910" w:rsidRDefault="00442A4C" w:rsidP="00F4181E">
      <w:pPr>
        <w:numPr>
          <w:ilvl w:val="0"/>
          <w:numId w:val="2"/>
        </w:numPr>
        <w:spacing w:line="276" w:lineRule="auto"/>
        <w:rPr>
          <w:rFonts w:cstheme="minorHAnsi"/>
        </w:rPr>
      </w:pPr>
      <w:r w:rsidRPr="00442A4C">
        <w:rPr>
          <w:rFonts w:cstheme="minorHAnsi"/>
        </w:rPr>
        <w:t>Worsened by folate, B12 and vitamin A deficiency</w:t>
      </w:r>
    </w:p>
    <w:p w14:paraId="632FA03C" w14:textId="0E887980" w:rsidR="00442A4C" w:rsidRPr="00442A4C" w:rsidRDefault="00442A4C" w:rsidP="00F4181E">
      <w:pPr>
        <w:spacing w:line="276" w:lineRule="auto"/>
        <w:rPr>
          <w:rFonts w:cstheme="minorHAnsi"/>
        </w:rPr>
      </w:pPr>
      <w:r w:rsidRPr="00D85910">
        <w:rPr>
          <w:rFonts w:cstheme="minorHAnsi"/>
        </w:rPr>
        <w:t xml:space="preserve">The findings from </w:t>
      </w:r>
      <w:r w:rsidRPr="00D85910">
        <w:rPr>
          <w:rFonts w:cstheme="minorHAnsi"/>
          <w:b/>
          <w:bCs/>
        </w:rPr>
        <w:t>National Family Health Survey (NFHS-5)</w:t>
      </w:r>
      <w:r w:rsidRPr="00D85910">
        <w:rPr>
          <w:rFonts w:cstheme="minorHAnsi"/>
        </w:rPr>
        <w:t xml:space="preserve"> provided a clear picture of the nutritional status of children and women in India. The data highlighted that a significant </w:t>
      </w:r>
      <w:r w:rsidRPr="00D85910">
        <w:rPr>
          <w:rFonts w:cstheme="minorHAnsi"/>
        </w:rPr>
        <w:lastRenderedPageBreak/>
        <w:t>proportion of children suffer from stunting, wasting and underweight, while an</w:t>
      </w:r>
      <w:r w:rsidR="007638F9" w:rsidRPr="00D85910">
        <w:rPr>
          <w:rFonts w:cstheme="minorHAnsi"/>
        </w:rPr>
        <w:t>e</w:t>
      </w:r>
      <w:r w:rsidRPr="00D85910">
        <w:rPr>
          <w:rFonts w:cstheme="minorHAnsi"/>
        </w:rPr>
        <w:t>mia remains highly prevalent among both children and pregnant women. By analy</w:t>
      </w:r>
      <w:r w:rsidR="007638F9" w:rsidRPr="00D85910">
        <w:rPr>
          <w:rFonts w:cstheme="minorHAnsi"/>
        </w:rPr>
        <w:t>z</w:t>
      </w:r>
      <w:r w:rsidRPr="00D85910">
        <w:rPr>
          <w:rFonts w:cstheme="minorHAnsi"/>
        </w:rPr>
        <w:t xml:space="preserve">ing this dataset, I developed a deeper understanding that malnutrition is not only the absence of food but the absence of </w:t>
      </w:r>
      <w:r w:rsidR="007638F9" w:rsidRPr="00D85910">
        <w:rPr>
          <w:rFonts w:cstheme="minorHAnsi"/>
        </w:rPr>
        <w:t>a proper</w:t>
      </w:r>
      <w:r w:rsidRPr="00D85910">
        <w:rPr>
          <w:rFonts w:cstheme="minorHAnsi"/>
        </w:rPr>
        <w:t xml:space="preserve"> nutrition — including proteins, energy, vitamins and minerals. The survey also demonstrated that malnutrition exists at multiple levels: household food insecurity, poor maternal nutrition, inadequate infant feeding practices and micronutrient deficiency (hidden hunger). Through NFHS-5 indicators, I understood the importance of early-life nutrition, maternal health and supplementary feeding programs such as </w:t>
      </w:r>
      <w:r w:rsidRPr="00D85910">
        <w:rPr>
          <w:rFonts w:cstheme="minorHAnsi"/>
          <w:b/>
          <w:bCs/>
        </w:rPr>
        <w:t>POSHAN Abhiyaan</w:t>
      </w:r>
      <w:r w:rsidRPr="00D85910">
        <w:rPr>
          <w:rFonts w:cstheme="minorHAnsi"/>
        </w:rPr>
        <w:t xml:space="preserve"> in breaking the intergenerational cycle of malnutrition. The data strengthened my understanding that improving awareness, dietary diversity and community-level interventions are equally important as food availability for achieving overall nutritional well-being.</w:t>
      </w:r>
    </w:p>
    <w:p w14:paraId="474F8480" w14:textId="1758CFB1" w:rsidR="00442A4C" w:rsidRPr="00D85910" w:rsidRDefault="00442A4C" w:rsidP="00F4181E">
      <w:pPr>
        <w:spacing w:line="276" w:lineRule="auto"/>
        <w:rPr>
          <w:rFonts w:cstheme="minorHAnsi"/>
        </w:rPr>
      </w:pPr>
      <w:r w:rsidRPr="00D85910">
        <w:rPr>
          <w:rFonts w:cstheme="minorHAnsi"/>
        </w:rPr>
        <w:br/>
      </w:r>
      <w:r w:rsidR="007638F9" w:rsidRPr="00D85910">
        <w:rPr>
          <w:rFonts w:cstheme="minorHAnsi"/>
          <w:b/>
          <w:bCs/>
          <w:sz w:val="28"/>
          <w:szCs w:val="28"/>
        </w:rPr>
        <w:t>Cycle</w:t>
      </w:r>
      <w:r w:rsidR="007638F9" w:rsidRPr="00D85910">
        <w:rPr>
          <w:rFonts w:cstheme="minorHAnsi"/>
        </w:rPr>
        <w:t xml:space="preserve">: </w:t>
      </w:r>
      <w:r w:rsidR="007638F9" w:rsidRPr="00D85910">
        <w:rPr>
          <w:rFonts w:cstheme="minorHAnsi"/>
        </w:rPr>
        <w:br/>
        <w:t>Undernourished mother → Low birth weight baby → Malnourished child → Poor growth &amp; learning → Malnourished adult → Undernourished pregnancy</w:t>
      </w:r>
      <w:r w:rsidRPr="00D85910">
        <w:rPr>
          <w:rFonts w:cstheme="minorHAnsi"/>
        </w:rPr>
        <w:br/>
      </w:r>
    </w:p>
    <w:p w14:paraId="6D768E3E" w14:textId="22A882EB" w:rsidR="006E6CD2" w:rsidRPr="00442A4C" w:rsidRDefault="006E6CD2" w:rsidP="00F4181E">
      <w:pPr>
        <w:spacing w:line="276" w:lineRule="auto"/>
        <w:rPr>
          <w:rFonts w:cstheme="minorHAnsi"/>
          <w:b/>
          <w:bCs/>
          <w:sz w:val="28"/>
          <w:szCs w:val="28"/>
          <w:u w:val="single"/>
        </w:rPr>
      </w:pPr>
      <w:r w:rsidRPr="00D85910">
        <w:rPr>
          <w:rFonts w:cstheme="minorHAnsi"/>
          <w:b/>
          <w:bCs/>
          <w:sz w:val="28"/>
          <w:szCs w:val="28"/>
          <w:u w:val="single"/>
        </w:rPr>
        <w:t>Critical Window: First 1000 Days (1000s)</w:t>
      </w:r>
    </w:p>
    <w:p w14:paraId="021C69ED" w14:textId="77777777" w:rsidR="006E6CD2" w:rsidRPr="00D85910" w:rsidRDefault="006E6CD2" w:rsidP="00F4181E">
      <w:pPr>
        <w:spacing w:line="276" w:lineRule="auto"/>
        <w:rPr>
          <w:rFonts w:cstheme="minorHAnsi"/>
        </w:rPr>
      </w:pPr>
      <w:r w:rsidRPr="00D85910">
        <w:rPr>
          <w:rFonts w:cstheme="minorHAnsi"/>
        </w:rPr>
        <w:t xml:space="preserve">The period from pregnancy to a child’s second birthday is known as the </w:t>
      </w:r>
      <w:r w:rsidRPr="00D85910">
        <w:rPr>
          <w:rFonts w:cstheme="minorHAnsi"/>
          <w:b/>
          <w:bCs/>
        </w:rPr>
        <w:t>"Window of Opportunity"</w:t>
      </w:r>
      <w:r w:rsidRPr="00D85910">
        <w:rPr>
          <w:rFonts w:cstheme="minorHAnsi"/>
        </w:rPr>
        <w:t xml:space="preserve">. After this period, </w:t>
      </w:r>
      <w:r w:rsidRPr="00D85910">
        <w:rPr>
          <w:rFonts w:cstheme="minorHAnsi"/>
          <w:b/>
          <w:bCs/>
        </w:rPr>
        <w:t>damage becomes largely irreversible</w:t>
      </w:r>
      <w:r w:rsidRPr="00D85910">
        <w:rPr>
          <w:rFonts w:cstheme="minorHAnsi"/>
        </w:rPr>
        <w:t xml:space="preserve">, which is why supplementation programs must focus on young children and pregnant women. </w:t>
      </w:r>
    </w:p>
    <w:p w14:paraId="572F819D" w14:textId="48E130DD" w:rsidR="006E6CD2" w:rsidRPr="00D85910" w:rsidRDefault="006E6CD2" w:rsidP="00F4181E">
      <w:pPr>
        <w:spacing w:line="276" w:lineRule="auto"/>
        <w:rPr>
          <w:rFonts w:cstheme="minorHAnsi"/>
        </w:rPr>
      </w:pPr>
      <w:r w:rsidRPr="00D85910">
        <w:rPr>
          <w:rFonts w:cstheme="minorHAnsi"/>
        </w:rPr>
        <w:t>Permanent impacts occur on:</w:t>
      </w:r>
    </w:p>
    <w:p w14:paraId="548C363B" w14:textId="77777777" w:rsidR="006E6CD2" w:rsidRPr="006E6CD2" w:rsidRDefault="006E6CD2" w:rsidP="00F4181E">
      <w:pPr>
        <w:numPr>
          <w:ilvl w:val="0"/>
          <w:numId w:val="3"/>
        </w:numPr>
        <w:spacing w:line="276" w:lineRule="auto"/>
        <w:rPr>
          <w:rFonts w:cstheme="minorHAnsi"/>
        </w:rPr>
      </w:pPr>
      <w:r w:rsidRPr="006E6CD2">
        <w:rPr>
          <w:rFonts w:cstheme="minorHAnsi"/>
        </w:rPr>
        <w:t>Physical growth (height, weight, body composition)</w:t>
      </w:r>
    </w:p>
    <w:p w14:paraId="2209593D" w14:textId="77777777" w:rsidR="006E6CD2" w:rsidRPr="006E6CD2" w:rsidRDefault="006E6CD2" w:rsidP="00F4181E">
      <w:pPr>
        <w:numPr>
          <w:ilvl w:val="0"/>
          <w:numId w:val="3"/>
        </w:numPr>
        <w:spacing w:line="276" w:lineRule="auto"/>
        <w:rPr>
          <w:rFonts w:cstheme="minorHAnsi"/>
        </w:rPr>
      </w:pPr>
      <w:r w:rsidRPr="006E6CD2">
        <w:rPr>
          <w:rFonts w:cstheme="minorHAnsi"/>
        </w:rPr>
        <w:t>Immunity strength</w:t>
      </w:r>
    </w:p>
    <w:p w14:paraId="5BB150E6" w14:textId="77777777" w:rsidR="006E6CD2" w:rsidRPr="006E6CD2" w:rsidRDefault="006E6CD2" w:rsidP="00F4181E">
      <w:pPr>
        <w:numPr>
          <w:ilvl w:val="0"/>
          <w:numId w:val="3"/>
        </w:numPr>
        <w:spacing w:line="276" w:lineRule="auto"/>
        <w:rPr>
          <w:rFonts w:cstheme="minorHAnsi"/>
        </w:rPr>
      </w:pPr>
      <w:r w:rsidRPr="006E6CD2">
        <w:rPr>
          <w:rFonts w:cstheme="minorHAnsi"/>
        </w:rPr>
        <w:t>Brain &amp; cognitive development</w:t>
      </w:r>
    </w:p>
    <w:p w14:paraId="3C797C4B" w14:textId="77777777" w:rsidR="006E6CD2" w:rsidRPr="00D85910" w:rsidRDefault="006E6CD2" w:rsidP="00F4181E">
      <w:pPr>
        <w:numPr>
          <w:ilvl w:val="0"/>
          <w:numId w:val="3"/>
        </w:numPr>
        <w:spacing w:line="276" w:lineRule="auto"/>
        <w:rPr>
          <w:rFonts w:cstheme="minorHAnsi"/>
        </w:rPr>
      </w:pPr>
      <w:r w:rsidRPr="006E6CD2">
        <w:rPr>
          <w:rFonts w:cstheme="minorHAnsi"/>
        </w:rPr>
        <w:t>Metabolism (future disease risk)</w:t>
      </w:r>
    </w:p>
    <w:p w14:paraId="1F4EBF49" w14:textId="77777777" w:rsidR="00A4035B" w:rsidRPr="00D85910" w:rsidRDefault="00A4035B" w:rsidP="00F4181E">
      <w:pPr>
        <w:spacing w:line="276" w:lineRule="auto"/>
        <w:ind w:left="720"/>
        <w:rPr>
          <w:rFonts w:cstheme="minorHAnsi"/>
        </w:rPr>
      </w:pPr>
    </w:p>
    <w:p w14:paraId="0885BA03" w14:textId="5691F141" w:rsidR="006E6CD2" w:rsidRPr="00D85910" w:rsidRDefault="006E6CD2" w:rsidP="00F4181E">
      <w:pPr>
        <w:spacing w:before="100" w:beforeAutospacing="1" w:after="100" w:afterAutospacing="1" w:line="276" w:lineRule="auto"/>
        <w:outlineLvl w:val="2"/>
        <w:rPr>
          <w:rFonts w:eastAsia="Times New Roman" w:cstheme="minorHAnsi"/>
          <w:b/>
          <w:bCs/>
          <w:kern w:val="0"/>
          <w:sz w:val="28"/>
          <w:szCs w:val="28"/>
          <w:u w:val="single"/>
          <w14:ligatures w14:val="none"/>
        </w:rPr>
      </w:pPr>
      <w:r w:rsidRPr="00D85910">
        <w:rPr>
          <w:rFonts w:eastAsia="Times New Roman" w:cstheme="minorHAnsi"/>
          <w:b/>
          <w:bCs/>
          <w:kern w:val="0"/>
          <w:sz w:val="28"/>
          <w:szCs w:val="28"/>
          <w:u w:val="single"/>
          <w14:ligatures w14:val="none"/>
        </w:rPr>
        <w:t xml:space="preserve">Anthropometric </w:t>
      </w:r>
      <w:r w:rsidR="00322948" w:rsidRPr="00D85910">
        <w:rPr>
          <w:rFonts w:eastAsia="Times New Roman" w:cstheme="minorHAnsi"/>
          <w:b/>
          <w:bCs/>
          <w:kern w:val="0"/>
          <w:sz w:val="28"/>
          <w:szCs w:val="28"/>
          <w:u w:val="single"/>
          <w14:ligatures w14:val="none"/>
        </w:rPr>
        <w:t>Indicators:</w:t>
      </w:r>
    </w:p>
    <w:tbl>
      <w:tblPr>
        <w:tblStyle w:val="TableGrid"/>
        <w:tblW w:w="0" w:type="auto"/>
        <w:tblLook w:val="04A0" w:firstRow="1" w:lastRow="0" w:firstColumn="1" w:lastColumn="0" w:noHBand="0" w:noVBand="1"/>
      </w:tblPr>
      <w:tblGrid>
        <w:gridCol w:w="7059"/>
      </w:tblGrid>
      <w:tr w:rsidR="006E6CD2" w:rsidRPr="00D85910" w14:paraId="60D14038" w14:textId="77777777" w:rsidTr="006E6CD2">
        <w:tc>
          <w:tcPr>
            <w:tcW w:w="6475" w:type="dxa"/>
          </w:tcPr>
          <w:tbl>
            <w:tblPr>
              <w:tblStyle w:val="TableGrid"/>
              <w:tblW w:w="6833" w:type="dxa"/>
              <w:tblLook w:val="04A0" w:firstRow="1" w:lastRow="0" w:firstColumn="1" w:lastColumn="0" w:noHBand="0" w:noVBand="1"/>
            </w:tblPr>
            <w:tblGrid>
              <w:gridCol w:w="1585"/>
              <w:gridCol w:w="2495"/>
              <w:gridCol w:w="2753"/>
            </w:tblGrid>
            <w:tr w:rsidR="006E6CD2" w:rsidRPr="006E6CD2" w14:paraId="764F1DC8" w14:textId="77777777" w:rsidTr="00322948">
              <w:trPr>
                <w:trHeight w:val="423"/>
              </w:trPr>
              <w:tc>
                <w:tcPr>
                  <w:tcW w:w="0" w:type="auto"/>
                  <w:hideMark/>
                </w:tcPr>
                <w:p w14:paraId="667C69DB" w14:textId="77777777" w:rsidR="006E6CD2" w:rsidRPr="006E6CD2" w:rsidRDefault="006E6CD2" w:rsidP="00F4181E">
                  <w:pPr>
                    <w:spacing w:line="276" w:lineRule="auto"/>
                    <w:jc w:val="center"/>
                    <w:rPr>
                      <w:rFonts w:eastAsia="Times New Roman" w:cstheme="minorHAnsi"/>
                      <w:b/>
                      <w:bCs/>
                      <w:kern w:val="0"/>
                      <w14:ligatures w14:val="none"/>
                    </w:rPr>
                  </w:pPr>
                  <w:r w:rsidRPr="006E6CD2">
                    <w:rPr>
                      <w:rFonts w:eastAsia="Times New Roman" w:cstheme="minorHAnsi"/>
                      <w:b/>
                      <w:bCs/>
                      <w:kern w:val="0"/>
                      <w14:ligatures w14:val="none"/>
                    </w:rPr>
                    <w:t>Indicator</w:t>
                  </w:r>
                </w:p>
              </w:tc>
              <w:tc>
                <w:tcPr>
                  <w:tcW w:w="0" w:type="auto"/>
                  <w:hideMark/>
                </w:tcPr>
                <w:p w14:paraId="4DF5E9DF" w14:textId="77777777" w:rsidR="006E6CD2" w:rsidRPr="006E6CD2" w:rsidRDefault="006E6CD2" w:rsidP="00F4181E">
                  <w:pPr>
                    <w:spacing w:line="276" w:lineRule="auto"/>
                    <w:jc w:val="center"/>
                    <w:rPr>
                      <w:rFonts w:eastAsia="Times New Roman" w:cstheme="minorHAnsi"/>
                      <w:b/>
                      <w:bCs/>
                      <w:kern w:val="0"/>
                      <w14:ligatures w14:val="none"/>
                    </w:rPr>
                  </w:pPr>
                  <w:r w:rsidRPr="006E6CD2">
                    <w:rPr>
                      <w:rFonts w:eastAsia="Times New Roman" w:cstheme="minorHAnsi"/>
                      <w:b/>
                      <w:bCs/>
                      <w:kern w:val="0"/>
                      <w14:ligatures w14:val="none"/>
                    </w:rPr>
                    <w:t>Meaning</w:t>
                  </w:r>
                </w:p>
              </w:tc>
              <w:tc>
                <w:tcPr>
                  <w:tcW w:w="2753" w:type="dxa"/>
                  <w:hideMark/>
                </w:tcPr>
                <w:p w14:paraId="6E19FEC1" w14:textId="77777777" w:rsidR="006E6CD2" w:rsidRPr="006E6CD2" w:rsidRDefault="006E6CD2" w:rsidP="00F4181E">
                  <w:pPr>
                    <w:spacing w:line="276" w:lineRule="auto"/>
                    <w:jc w:val="center"/>
                    <w:rPr>
                      <w:rFonts w:eastAsia="Times New Roman" w:cstheme="minorHAnsi"/>
                      <w:b/>
                      <w:bCs/>
                      <w:kern w:val="0"/>
                      <w14:ligatures w14:val="none"/>
                    </w:rPr>
                  </w:pPr>
                  <w:r w:rsidRPr="006E6CD2">
                    <w:rPr>
                      <w:rFonts w:eastAsia="Times New Roman" w:cstheme="minorHAnsi"/>
                      <w:b/>
                      <w:bCs/>
                      <w:kern w:val="0"/>
                      <w14:ligatures w14:val="none"/>
                    </w:rPr>
                    <w:t>Type</w:t>
                  </w:r>
                </w:p>
              </w:tc>
            </w:tr>
            <w:tr w:rsidR="006E6CD2" w:rsidRPr="006E6CD2" w14:paraId="784730D0" w14:textId="77777777" w:rsidTr="00322948">
              <w:trPr>
                <w:trHeight w:val="423"/>
              </w:trPr>
              <w:tc>
                <w:tcPr>
                  <w:tcW w:w="0" w:type="auto"/>
                  <w:hideMark/>
                </w:tcPr>
                <w:p w14:paraId="5436829B" w14:textId="77777777" w:rsidR="006E6CD2" w:rsidRPr="006E6CD2" w:rsidRDefault="006E6CD2" w:rsidP="00F4181E">
                  <w:pPr>
                    <w:spacing w:line="276" w:lineRule="auto"/>
                    <w:rPr>
                      <w:rFonts w:eastAsia="Times New Roman" w:cstheme="minorHAnsi"/>
                      <w:kern w:val="0"/>
                      <w14:ligatures w14:val="none"/>
                    </w:rPr>
                  </w:pPr>
                  <w:r w:rsidRPr="006E6CD2">
                    <w:rPr>
                      <w:rFonts w:eastAsia="Times New Roman" w:cstheme="minorHAnsi"/>
                      <w:kern w:val="0"/>
                      <w14:ligatures w14:val="none"/>
                    </w:rPr>
                    <w:t>Stunting</w:t>
                  </w:r>
                </w:p>
              </w:tc>
              <w:tc>
                <w:tcPr>
                  <w:tcW w:w="0" w:type="auto"/>
                  <w:hideMark/>
                </w:tcPr>
                <w:p w14:paraId="4A3D6560" w14:textId="77777777" w:rsidR="006E6CD2" w:rsidRPr="006E6CD2" w:rsidRDefault="006E6CD2" w:rsidP="00F4181E">
                  <w:pPr>
                    <w:spacing w:line="276" w:lineRule="auto"/>
                    <w:rPr>
                      <w:rFonts w:eastAsia="Times New Roman" w:cstheme="minorHAnsi"/>
                      <w:kern w:val="0"/>
                      <w14:ligatures w14:val="none"/>
                    </w:rPr>
                  </w:pPr>
                  <w:r w:rsidRPr="006E6CD2">
                    <w:rPr>
                      <w:rFonts w:eastAsia="Times New Roman" w:cstheme="minorHAnsi"/>
                      <w:kern w:val="0"/>
                      <w14:ligatures w14:val="none"/>
                    </w:rPr>
                    <w:t>Low height for age</w:t>
                  </w:r>
                </w:p>
              </w:tc>
              <w:tc>
                <w:tcPr>
                  <w:tcW w:w="2753" w:type="dxa"/>
                  <w:hideMark/>
                </w:tcPr>
                <w:p w14:paraId="3066F163" w14:textId="77777777" w:rsidR="006E6CD2" w:rsidRPr="006E6CD2" w:rsidRDefault="006E6CD2" w:rsidP="00F4181E">
                  <w:pPr>
                    <w:spacing w:line="276" w:lineRule="auto"/>
                    <w:rPr>
                      <w:rFonts w:eastAsia="Times New Roman" w:cstheme="minorHAnsi"/>
                      <w:kern w:val="0"/>
                      <w14:ligatures w14:val="none"/>
                    </w:rPr>
                  </w:pPr>
                  <w:r w:rsidRPr="006E6CD2">
                    <w:rPr>
                      <w:rFonts w:eastAsia="Times New Roman" w:cstheme="minorHAnsi"/>
                      <w:kern w:val="0"/>
                      <w14:ligatures w14:val="none"/>
                    </w:rPr>
                    <w:t>Chronic malnutrition</w:t>
                  </w:r>
                </w:p>
              </w:tc>
            </w:tr>
            <w:tr w:rsidR="006E6CD2" w:rsidRPr="006E6CD2" w14:paraId="04BA0DA0" w14:textId="77777777" w:rsidTr="00322948">
              <w:trPr>
                <w:trHeight w:val="423"/>
              </w:trPr>
              <w:tc>
                <w:tcPr>
                  <w:tcW w:w="0" w:type="auto"/>
                  <w:hideMark/>
                </w:tcPr>
                <w:p w14:paraId="5E289133" w14:textId="77777777" w:rsidR="006E6CD2" w:rsidRPr="006E6CD2" w:rsidRDefault="006E6CD2" w:rsidP="00F4181E">
                  <w:pPr>
                    <w:spacing w:line="276" w:lineRule="auto"/>
                    <w:rPr>
                      <w:rFonts w:eastAsia="Times New Roman" w:cstheme="minorHAnsi"/>
                      <w:kern w:val="0"/>
                      <w14:ligatures w14:val="none"/>
                    </w:rPr>
                  </w:pPr>
                  <w:r w:rsidRPr="006E6CD2">
                    <w:rPr>
                      <w:rFonts w:eastAsia="Times New Roman" w:cstheme="minorHAnsi"/>
                      <w:kern w:val="0"/>
                      <w14:ligatures w14:val="none"/>
                    </w:rPr>
                    <w:t>Wasting</w:t>
                  </w:r>
                </w:p>
              </w:tc>
              <w:tc>
                <w:tcPr>
                  <w:tcW w:w="0" w:type="auto"/>
                  <w:hideMark/>
                </w:tcPr>
                <w:p w14:paraId="55573242" w14:textId="77777777" w:rsidR="006E6CD2" w:rsidRPr="006E6CD2" w:rsidRDefault="006E6CD2" w:rsidP="00F4181E">
                  <w:pPr>
                    <w:spacing w:line="276" w:lineRule="auto"/>
                    <w:rPr>
                      <w:rFonts w:eastAsia="Times New Roman" w:cstheme="minorHAnsi"/>
                      <w:kern w:val="0"/>
                      <w14:ligatures w14:val="none"/>
                    </w:rPr>
                  </w:pPr>
                  <w:r w:rsidRPr="006E6CD2">
                    <w:rPr>
                      <w:rFonts w:eastAsia="Times New Roman" w:cstheme="minorHAnsi"/>
                      <w:kern w:val="0"/>
                      <w14:ligatures w14:val="none"/>
                    </w:rPr>
                    <w:t>Low weight for height</w:t>
                  </w:r>
                </w:p>
              </w:tc>
              <w:tc>
                <w:tcPr>
                  <w:tcW w:w="2753" w:type="dxa"/>
                  <w:hideMark/>
                </w:tcPr>
                <w:p w14:paraId="0D2FFAED" w14:textId="77777777" w:rsidR="006E6CD2" w:rsidRPr="006E6CD2" w:rsidRDefault="006E6CD2" w:rsidP="00F4181E">
                  <w:pPr>
                    <w:spacing w:line="276" w:lineRule="auto"/>
                    <w:rPr>
                      <w:rFonts w:eastAsia="Times New Roman" w:cstheme="minorHAnsi"/>
                      <w:kern w:val="0"/>
                      <w14:ligatures w14:val="none"/>
                    </w:rPr>
                  </w:pPr>
                  <w:r w:rsidRPr="006E6CD2">
                    <w:rPr>
                      <w:rFonts w:eastAsia="Times New Roman" w:cstheme="minorHAnsi"/>
                      <w:kern w:val="0"/>
                      <w14:ligatures w14:val="none"/>
                    </w:rPr>
                    <w:t>Acute malnutrition</w:t>
                  </w:r>
                </w:p>
              </w:tc>
            </w:tr>
            <w:tr w:rsidR="006E6CD2" w:rsidRPr="006E6CD2" w14:paraId="7FE09281" w14:textId="77777777" w:rsidTr="00322948">
              <w:trPr>
                <w:trHeight w:val="408"/>
              </w:trPr>
              <w:tc>
                <w:tcPr>
                  <w:tcW w:w="0" w:type="auto"/>
                  <w:hideMark/>
                </w:tcPr>
                <w:p w14:paraId="70A95717" w14:textId="77777777" w:rsidR="006E6CD2" w:rsidRPr="006E6CD2" w:rsidRDefault="006E6CD2" w:rsidP="00F4181E">
                  <w:pPr>
                    <w:spacing w:line="276" w:lineRule="auto"/>
                    <w:rPr>
                      <w:rFonts w:eastAsia="Times New Roman" w:cstheme="minorHAnsi"/>
                      <w:kern w:val="0"/>
                      <w14:ligatures w14:val="none"/>
                    </w:rPr>
                  </w:pPr>
                  <w:r w:rsidRPr="006E6CD2">
                    <w:rPr>
                      <w:rFonts w:eastAsia="Times New Roman" w:cstheme="minorHAnsi"/>
                      <w:kern w:val="0"/>
                      <w14:ligatures w14:val="none"/>
                    </w:rPr>
                    <w:lastRenderedPageBreak/>
                    <w:t>Underweight</w:t>
                  </w:r>
                </w:p>
              </w:tc>
              <w:tc>
                <w:tcPr>
                  <w:tcW w:w="0" w:type="auto"/>
                  <w:hideMark/>
                </w:tcPr>
                <w:p w14:paraId="2B7EEE64" w14:textId="77777777" w:rsidR="006E6CD2" w:rsidRPr="006E6CD2" w:rsidRDefault="006E6CD2" w:rsidP="00F4181E">
                  <w:pPr>
                    <w:spacing w:line="276" w:lineRule="auto"/>
                    <w:rPr>
                      <w:rFonts w:eastAsia="Times New Roman" w:cstheme="minorHAnsi"/>
                      <w:kern w:val="0"/>
                      <w14:ligatures w14:val="none"/>
                    </w:rPr>
                  </w:pPr>
                  <w:r w:rsidRPr="006E6CD2">
                    <w:rPr>
                      <w:rFonts w:eastAsia="Times New Roman" w:cstheme="minorHAnsi"/>
                      <w:kern w:val="0"/>
                      <w14:ligatures w14:val="none"/>
                    </w:rPr>
                    <w:t>Low weight for age</w:t>
                  </w:r>
                </w:p>
              </w:tc>
              <w:tc>
                <w:tcPr>
                  <w:tcW w:w="2753" w:type="dxa"/>
                  <w:hideMark/>
                </w:tcPr>
                <w:p w14:paraId="3F8C2E7F" w14:textId="77777777" w:rsidR="006E6CD2" w:rsidRPr="006E6CD2" w:rsidRDefault="006E6CD2" w:rsidP="00F4181E">
                  <w:pPr>
                    <w:spacing w:line="276" w:lineRule="auto"/>
                    <w:rPr>
                      <w:rFonts w:eastAsia="Times New Roman" w:cstheme="minorHAnsi"/>
                      <w:kern w:val="0"/>
                      <w14:ligatures w14:val="none"/>
                    </w:rPr>
                  </w:pPr>
                  <w:r w:rsidRPr="006E6CD2">
                    <w:rPr>
                      <w:rFonts w:eastAsia="Times New Roman" w:cstheme="minorHAnsi"/>
                      <w:kern w:val="0"/>
                      <w14:ligatures w14:val="none"/>
                    </w:rPr>
                    <w:t>Mixed indicator</w:t>
                  </w:r>
                </w:p>
              </w:tc>
            </w:tr>
          </w:tbl>
          <w:p w14:paraId="65614CEE" w14:textId="77777777" w:rsidR="006E6CD2" w:rsidRPr="00D85910" w:rsidRDefault="006E6CD2" w:rsidP="00F4181E">
            <w:pPr>
              <w:spacing w:line="276" w:lineRule="auto"/>
              <w:rPr>
                <w:rFonts w:cstheme="minorHAnsi"/>
              </w:rPr>
            </w:pPr>
          </w:p>
        </w:tc>
      </w:tr>
    </w:tbl>
    <w:p w14:paraId="239F1C14" w14:textId="77777777" w:rsidR="00A4035B" w:rsidRPr="00D85910" w:rsidRDefault="00A4035B" w:rsidP="00F4181E">
      <w:pPr>
        <w:spacing w:line="276" w:lineRule="auto"/>
        <w:rPr>
          <w:rFonts w:cstheme="minorHAnsi"/>
        </w:rPr>
      </w:pPr>
    </w:p>
    <w:p w14:paraId="0E98C754" w14:textId="6443095B" w:rsidR="00A4035B" w:rsidRPr="00A4035B" w:rsidRDefault="00A4035B" w:rsidP="00F4181E">
      <w:pPr>
        <w:spacing w:line="276" w:lineRule="auto"/>
        <w:rPr>
          <w:rFonts w:cstheme="minorHAnsi"/>
        </w:rPr>
      </w:pPr>
      <w:r w:rsidRPr="00A4035B">
        <w:rPr>
          <w:rFonts w:cstheme="minorHAnsi"/>
        </w:rPr>
        <w:t xml:space="preserve">Identification of malnutrition in the field primarily utilizes two key anthropometric measurements: </w:t>
      </w:r>
      <w:r w:rsidRPr="00A4035B">
        <w:rPr>
          <w:rFonts w:cstheme="minorHAnsi"/>
          <w:b/>
          <w:bCs/>
        </w:rPr>
        <w:t>wasting</w:t>
      </w:r>
      <w:r w:rsidRPr="00A4035B">
        <w:rPr>
          <w:rFonts w:cstheme="minorHAnsi"/>
        </w:rPr>
        <w:t xml:space="preserve"> and </w:t>
      </w:r>
      <w:r w:rsidRPr="00A4035B">
        <w:rPr>
          <w:rFonts w:cstheme="minorHAnsi"/>
          <w:b/>
          <w:bCs/>
        </w:rPr>
        <w:t>stunting</w:t>
      </w:r>
      <w:r w:rsidRPr="00A4035B">
        <w:rPr>
          <w:rFonts w:cstheme="minorHAnsi"/>
        </w:rPr>
        <w:t>. Wasting is defined as low weight for a specific height, representing acute, short-term malnutrition often associated with rapid weight loss. Stunting is defined as low height for a specific age, representing chronic, long-term malnutrition. For field assessments, stunting is considered a more reliable parameter because height is less prone to temporary manipulation or compromise compared to weight measurements.</w:t>
      </w:r>
    </w:p>
    <w:p w14:paraId="16238EED" w14:textId="30160AEE" w:rsidR="00A4035B" w:rsidRPr="00A4035B" w:rsidRDefault="00A4035B" w:rsidP="00F4181E">
      <w:pPr>
        <w:spacing w:line="276" w:lineRule="auto"/>
        <w:rPr>
          <w:rFonts w:cstheme="minorHAnsi"/>
        </w:rPr>
      </w:pPr>
      <w:r w:rsidRPr="00A4035B">
        <w:rPr>
          <w:rFonts w:cstheme="minorHAnsi"/>
        </w:rPr>
        <w:t xml:space="preserve">Digital tools like the </w:t>
      </w:r>
      <w:r w:rsidRPr="00A4035B">
        <w:rPr>
          <w:rFonts w:cstheme="minorHAnsi"/>
          <w:b/>
          <w:bCs/>
        </w:rPr>
        <w:t>POSHAN app</w:t>
      </w:r>
      <w:r w:rsidRPr="00A4035B">
        <w:rPr>
          <w:rFonts w:cstheme="minorHAnsi"/>
        </w:rPr>
        <w:t xml:space="preserve"> are employed to analyze graph data and charts that categorize children below 12 years of age into health ranges, such as "healthy" or malnourished. Beyond physical measurements, assessing hemoglobin levels is essential for identifying anemia, a condition where the blood's ability to carry oxygen is reduced due to micronutrient deficiencies. Identification also involves referencing the latest </w:t>
      </w:r>
      <w:r w:rsidRPr="00A4035B">
        <w:rPr>
          <w:rFonts w:cstheme="minorHAnsi"/>
          <w:b/>
          <w:bCs/>
        </w:rPr>
        <w:t>NFHS 5</w:t>
      </w:r>
      <w:r w:rsidRPr="00A4035B">
        <w:rPr>
          <w:rFonts w:cstheme="minorHAnsi"/>
        </w:rPr>
        <w:t xml:space="preserve"> datasets for data regarding area-based malnutrition. </w:t>
      </w:r>
    </w:p>
    <w:p w14:paraId="2474E8F5" w14:textId="77777777" w:rsidR="00A4035B" w:rsidRPr="00D85910" w:rsidRDefault="00A4035B" w:rsidP="00F4181E">
      <w:pPr>
        <w:spacing w:line="276" w:lineRule="auto"/>
        <w:rPr>
          <w:rFonts w:cstheme="minorHAnsi"/>
        </w:rPr>
      </w:pPr>
    </w:p>
    <w:p w14:paraId="56B589FE" w14:textId="77777777" w:rsidR="00B159C1" w:rsidRPr="00B159C1" w:rsidRDefault="00B159C1" w:rsidP="00F4181E">
      <w:pPr>
        <w:spacing w:line="276" w:lineRule="auto"/>
        <w:rPr>
          <w:rFonts w:cstheme="minorHAnsi"/>
          <w:b/>
          <w:bCs/>
          <w:sz w:val="32"/>
          <w:szCs w:val="32"/>
          <w:u w:val="single"/>
        </w:rPr>
      </w:pPr>
      <w:r w:rsidRPr="00B159C1">
        <w:rPr>
          <w:rFonts w:cstheme="minorHAnsi"/>
          <w:b/>
          <w:bCs/>
          <w:sz w:val="32"/>
          <w:szCs w:val="32"/>
          <w:u w:val="single"/>
        </w:rPr>
        <w:t>Nutrients Required for Healthy Growth</w:t>
      </w:r>
    </w:p>
    <w:p w14:paraId="0D7BC67E" w14:textId="37885E61" w:rsidR="00B159C1" w:rsidRPr="00D85910" w:rsidRDefault="00B159C1" w:rsidP="00F4181E">
      <w:pPr>
        <w:pStyle w:val="ListParagraph"/>
        <w:numPr>
          <w:ilvl w:val="0"/>
          <w:numId w:val="5"/>
        </w:numPr>
        <w:spacing w:line="276" w:lineRule="auto"/>
        <w:rPr>
          <w:rFonts w:cstheme="minorHAnsi"/>
          <w:b/>
          <w:bCs/>
          <w:sz w:val="28"/>
          <w:szCs w:val="28"/>
        </w:rPr>
      </w:pPr>
      <w:r w:rsidRPr="00D85910">
        <w:rPr>
          <w:rFonts w:cstheme="minorHAnsi"/>
          <w:b/>
          <w:bCs/>
          <w:sz w:val="28"/>
          <w:szCs w:val="28"/>
        </w:rPr>
        <w:t>Macronutrients (Large Quantity)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76"/>
        <w:gridCol w:w="4049"/>
      </w:tblGrid>
      <w:tr w:rsidR="00B159C1" w:rsidRPr="00D85910" w14:paraId="704F0E6D" w14:textId="77777777" w:rsidTr="00B159C1">
        <w:trPr>
          <w:tblHeader/>
          <w:tblCellSpacing w:w="15" w:type="dxa"/>
        </w:trPr>
        <w:tc>
          <w:tcPr>
            <w:tcW w:w="0" w:type="auto"/>
            <w:tcBorders>
              <w:top w:val="single" w:sz="4" w:space="0" w:color="auto"/>
              <w:left w:val="single" w:sz="4" w:space="0" w:color="auto"/>
            </w:tcBorders>
            <w:vAlign w:val="center"/>
            <w:hideMark/>
          </w:tcPr>
          <w:p w14:paraId="607A94DB" w14:textId="77777777" w:rsidR="00B159C1" w:rsidRPr="00B159C1" w:rsidRDefault="00B159C1" w:rsidP="00F4181E">
            <w:pPr>
              <w:spacing w:line="276" w:lineRule="auto"/>
              <w:rPr>
                <w:rFonts w:cstheme="minorHAnsi"/>
                <w:b/>
                <w:bCs/>
              </w:rPr>
            </w:pPr>
            <w:r w:rsidRPr="00B159C1">
              <w:rPr>
                <w:rFonts w:cstheme="minorHAnsi"/>
                <w:b/>
                <w:bCs/>
              </w:rPr>
              <w:t>Nutrient</w:t>
            </w:r>
          </w:p>
        </w:tc>
        <w:tc>
          <w:tcPr>
            <w:tcW w:w="0" w:type="auto"/>
            <w:tcBorders>
              <w:top w:val="single" w:sz="4" w:space="0" w:color="auto"/>
              <w:right w:val="single" w:sz="4" w:space="0" w:color="auto"/>
            </w:tcBorders>
          </w:tcPr>
          <w:p w14:paraId="50AFF401" w14:textId="77777777" w:rsidR="00B159C1" w:rsidRPr="00D85910" w:rsidRDefault="00B159C1" w:rsidP="00F4181E">
            <w:pPr>
              <w:spacing w:line="276" w:lineRule="auto"/>
              <w:rPr>
                <w:rFonts w:cstheme="minorHAnsi"/>
                <w:b/>
                <w:bCs/>
              </w:rPr>
            </w:pPr>
          </w:p>
        </w:tc>
        <w:tc>
          <w:tcPr>
            <w:tcW w:w="0" w:type="auto"/>
            <w:tcBorders>
              <w:top w:val="single" w:sz="4" w:space="0" w:color="auto"/>
              <w:right w:val="single" w:sz="4" w:space="0" w:color="auto"/>
            </w:tcBorders>
            <w:vAlign w:val="center"/>
            <w:hideMark/>
          </w:tcPr>
          <w:p w14:paraId="59AD8187" w14:textId="5CF8D27D" w:rsidR="00B159C1" w:rsidRPr="00B159C1" w:rsidRDefault="00B159C1" w:rsidP="00F4181E">
            <w:pPr>
              <w:spacing w:line="276" w:lineRule="auto"/>
              <w:rPr>
                <w:rFonts w:cstheme="minorHAnsi"/>
                <w:b/>
                <w:bCs/>
              </w:rPr>
            </w:pPr>
            <w:r w:rsidRPr="00B159C1">
              <w:rPr>
                <w:rFonts w:cstheme="minorHAnsi"/>
                <w:b/>
                <w:bCs/>
              </w:rPr>
              <w:t>Function</w:t>
            </w:r>
          </w:p>
        </w:tc>
      </w:tr>
      <w:tr w:rsidR="00B159C1" w:rsidRPr="00D85910" w14:paraId="128CC224" w14:textId="77777777" w:rsidTr="00B159C1">
        <w:trPr>
          <w:tblCellSpacing w:w="15" w:type="dxa"/>
        </w:trPr>
        <w:tc>
          <w:tcPr>
            <w:tcW w:w="0" w:type="auto"/>
            <w:tcBorders>
              <w:top w:val="single" w:sz="4" w:space="0" w:color="auto"/>
              <w:left w:val="single" w:sz="4" w:space="0" w:color="auto"/>
            </w:tcBorders>
            <w:vAlign w:val="center"/>
            <w:hideMark/>
          </w:tcPr>
          <w:p w14:paraId="23E96B81" w14:textId="77777777" w:rsidR="00B159C1" w:rsidRPr="00B159C1" w:rsidRDefault="00B159C1" w:rsidP="00F4181E">
            <w:pPr>
              <w:spacing w:line="276" w:lineRule="auto"/>
              <w:rPr>
                <w:rFonts w:cstheme="minorHAnsi"/>
              </w:rPr>
            </w:pPr>
            <w:r w:rsidRPr="00B159C1">
              <w:rPr>
                <w:rFonts w:cstheme="minorHAnsi"/>
              </w:rPr>
              <w:t>Carbohydrates</w:t>
            </w:r>
          </w:p>
        </w:tc>
        <w:tc>
          <w:tcPr>
            <w:tcW w:w="0" w:type="auto"/>
            <w:tcBorders>
              <w:top w:val="single" w:sz="4" w:space="0" w:color="auto"/>
              <w:right w:val="single" w:sz="4" w:space="0" w:color="auto"/>
            </w:tcBorders>
          </w:tcPr>
          <w:p w14:paraId="2AADA9D7" w14:textId="77777777" w:rsidR="00B159C1" w:rsidRPr="00D85910" w:rsidRDefault="00B159C1" w:rsidP="00F4181E">
            <w:pPr>
              <w:spacing w:line="276" w:lineRule="auto"/>
              <w:rPr>
                <w:rFonts w:cstheme="minorHAnsi"/>
              </w:rPr>
            </w:pPr>
          </w:p>
        </w:tc>
        <w:tc>
          <w:tcPr>
            <w:tcW w:w="0" w:type="auto"/>
            <w:tcBorders>
              <w:top w:val="single" w:sz="4" w:space="0" w:color="auto"/>
              <w:right w:val="single" w:sz="4" w:space="0" w:color="auto"/>
            </w:tcBorders>
            <w:vAlign w:val="center"/>
            <w:hideMark/>
          </w:tcPr>
          <w:p w14:paraId="4CCDE9BC" w14:textId="0930A81A" w:rsidR="00B159C1" w:rsidRPr="00B159C1" w:rsidRDefault="00B159C1" w:rsidP="00F4181E">
            <w:pPr>
              <w:spacing w:line="276" w:lineRule="auto"/>
              <w:rPr>
                <w:rFonts w:cstheme="minorHAnsi"/>
              </w:rPr>
            </w:pPr>
            <w:r w:rsidRPr="00B159C1">
              <w:rPr>
                <w:rFonts w:cstheme="minorHAnsi"/>
              </w:rPr>
              <w:t>Energy</w:t>
            </w:r>
          </w:p>
        </w:tc>
      </w:tr>
      <w:tr w:rsidR="00B159C1" w:rsidRPr="00D85910" w14:paraId="3EFD1989" w14:textId="77777777" w:rsidTr="00B159C1">
        <w:trPr>
          <w:tblCellSpacing w:w="15" w:type="dxa"/>
        </w:trPr>
        <w:tc>
          <w:tcPr>
            <w:tcW w:w="0" w:type="auto"/>
            <w:tcBorders>
              <w:top w:val="single" w:sz="4" w:space="0" w:color="auto"/>
              <w:left w:val="single" w:sz="4" w:space="0" w:color="auto"/>
            </w:tcBorders>
            <w:vAlign w:val="center"/>
            <w:hideMark/>
          </w:tcPr>
          <w:p w14:paraId="3D00A7AF" w14:textId="77777777" w:rsidR="00B159C1" w:rsidRPr="00B159C1" w:rsidRDefault="00B159C1" w:rsidP="00F4181E">
            <w:pPr>
              <w:spacing w:line="276" w:lineRule="auto"/>
              <w:rPr>
                <w:rFonts w:cstheme="minorHAnsi"/>
              </w:rPr>
            </w:pPr>
            <w:r w:rsidRPr="00B159C1">
              <w:rPr>
                <w:rFonts w:cstheme="minorHAnsi"/>
              </w:rPr>
              <w:t>Proteins</w:t>
            </w:r>
          </w:p>
        </w:tc>
        <w:tc>
          <w:tcPr>
            <w:tcW w:w="0" w:type="auto"/>
            <w:tcBorders>
              <w:top w:val="single" w:sz="4" w:space="0" w:color="auto"/>
              <w:right w:val="single" w:sz="4" w:space="0" w:color="auto"/>
            </w:tcBorders>
          </w:tcPr>
          <w:p w14:paraId="76C55B28" w14:textId="77777777" w:rsidR="00B159C1" w:rsidRPr="00D85910" w:rsidRDefault="00B159C1" w:rsidP="00F4181E">
            <w:pPr>
              <w:spacing w:line="276" w:lineRule="auto"/>
              <w:rPr>
                <w:rFonts w:cstheme="minorHAnsi"/>
              </w:rPr>
            </w:pPr>
          </w:p>
        </w:tc>
        <w:tc>
          <w:tcPr>
            <w:tcW w:w="0" w:type="auto"/>
            <w:tcBorders>
              <w:top w:val="single" w:sz="4" w:space="0" w:color="auto"/>
              <w:right w:val="single" w:sz="4" w:space="0" w:color="auto"/>
            </w:tcBorders>
            <w:vAlign w:val="center"/>
            <w:hideMark/>
          </w:tcPr>
          <w:p w14:paraId="5D2DBEC9" w14:textId="63596004" w:rsidR="00B159C1" w:rsidRPr="00B159C1" w:rsidRDefault="00B159C1" w:rsidP="00F4181E">
            <w:pPr>
              <w:spacing w:line="276" w:lineRule="auto"/>
              <w:rPr>
                <w:rFonts w:cstheme="minorHAnsi"/>
              </w:rPr>
            </w:pPr>
            <w:r w:rsidRPr="00B159C1">
              <w:rPr>
                <w:rFonts w:cstheme="minorHAnsi"/>
              </w:rPr>
              <w:t>Growth, tissue repair, immunity</w:t>
            </w:r>
          </w:p>
        </w:tc>
      </w:tr>
      <w:tr w:rsidR="00B159C1" w:rsidRPr="00D85910" w14:paraId="2DAD9E15" w14:textId="77777777" w:rsidTr="00B159C1">
        <w:trPr>
          <w:tblCellSpacing w:w="15" w:type="dxa"/>
        </w:trPr>
        <w:tc>
          <w:tcPr>
            <w:tcW w:w="0" w:type="auto"/>
            <w:tcBorders>
              <w:top w:val="single" w:sz="4" w:space="0" w:color="auto"/>
              <w:left w:val="single" w:sz="4" w:space="0" w:color="auto"/>
              <w:bottom w:val="single" w:sz="4" w:space="0" w:color="auto"/>
            </w:tcBorders>
            <w:vAlign w:val="center"/>
            <w:hideMark/>
          </w:tcPr>
          <w:p w14:paraId="0EC9618F" w14:textId="77777777" w:rsidR="00B159C1" w:rsidRPr="00B159C1" w:rsidRDefault="00B159C1" w:rsidP="00F4181E">
            <w:pPr>
              <w:spacing w:line="276" w:lineRule="auto"/>
              <w:rPr>
                <w:rFonts w:cstheme="minorHAnsi"/>
              </w:rPr>
            </w:pPr>
            <w:r w:rsidRPr="00B159C1">
              <w:rPr>
                <w:rFonts w:cstheme="minorHAnsi"/>
              </w:rPr>
              <w:t>Fats</w:t>
            </w:r>
          </w:p>
        </w:tc>
        <w:tc>
          <w:tcPr>
            <w:tcW w:w="0" w:type="auto"/>
            <w:tcBorders>
              <w:top w:val="single" w:sz="4" w:space="0" w:color="auto"/>
              <w:bottom w:val="single" w:sz="4" w:space="0" w:color="auto"/>
              <w:right w:val="single" w:sz="4" w:space="0" w:color="auto"/>
            </w:tcBorders>
          </w:tcPr>
          <w:p w14:paraId="1C17C05C" w14:textId="77777777" w:rsidR="00B159C1" w:rsidRPr="00D85910" w:rsidRDefault="00B159C1" w:rsidP="00F4181E">
            <w:pPr>
              <w:spacing w:line="276" w:lineRule="auto"/>
              <w:rPr>
                <w:rFonts w:cstheme="minorHAnsi"/>
              </w:rPr>
            </w:pPr>
          </w:p>
        </w:tc>
        <w:tc>
          <w:tcPr>
            <w:tcW w:w="0" w:type="auto"/>
            <w:tcBorders>
              <w:top w:val="single" w:sz="4" w:space="0" w:color="auto"/>
              <w:bottom w:val="single" w:sz="4" w:space="0" w:color="auto"/>
              <w:right w:val="single" w:sz="4" w:space="0" w:color="auto"/>
            </w:tcBorders>
            <w:vAlign w:val="center"/>
            <w:hideMark/>
          </w:tcPr>
          <w:p w14:paraId="5EB054AF" w14:textId="0C470858" w:rsidR="00B159C1" w:rsidRPr="00B159C1" w:rsidRDefault="00B159C1" w:rsidP="00F4181E">
            <w:pPr>
              <w:spacing w:line="276" w:lineRule="auto"/>
              <w:rPr>
                <w:rFonts w:cstheme="minorHAnsi"/>
              </w:rPr>
            </w:pPr>
            <w:r w:rsidRPr="00B159C1">
              <w:rPr>
                <w:rFonts w:cstheme="minorHAnsi"/>
              </w:rPr>
              <w:t>Brain development &amp; vitamin absorption</w:t>
            </w:r>
          </w:p>
        </w:tc>
      </w:tr>
    </w:tbl>
    <w:p w14:paraId="1A41A12F" w14:textId="77777777" w:rsidR="00B159C1" w:rsidRPr="00D85910" w:rsidRDefault="00B159C1" w:rsidP="00F4181E">
      <w:pPr>
        <w:spacing w:line="276" w:lineRule="auto"/>
        <w:rPr>
          <w:rFonts w:cstheme="minorHAnsi"/>
          <w:b/>
          <w:bCs/>
        </w:rPr>
      </w:pPr>
    </w:p>
    <w:p w14:paraId="3C7A815F" w14:textId="15A0302D" w:rsidR="00B159C1" w:rsidRPr="00D85910" w:rsidRDefault="00B159C1" w:rsidP="00F4181E">
      <w:pPr>
        <w:pStyle w:val="ListParagraph"/>
        <w:numPr>
          <w:ilvl w:val="0"/>
          <w:numId w:val="5"/>
        </w:numPr>
        <w:spacing w:line="276" w:lineRule="auto"/>
        <w:rPr>
          <w:rFonts w:cstheme="minorHAnsi"/>
          <w:b/>
          <w:bCs/>
          <w:sz w:val="28"/>
          <w:szCs w:val="28"/>
        </w:rPr>
      </w:pPr>
      <w:r w:rsidRPr="00D85910">
        <w:rPr>
          <w:rFonts w:cstheme="minorHAnsi"/>
          <w:b/>
          <w:bCs/>
          <w:sz w:val="28"/>
          <w:szCs w:val="28"/>
        </w:rPr>
        <w:t>Micronutrients (Small Quantity but Critical)</w:t>
      </w:r>
    </w:p>
    <w:p w14:paraId="42C1E2DE" w14:textId="77777777" w:rsidR="00B159C1" w:rsidRPr="00B159C1" w:rsidRDefault="00B159C1" w:rsidP="00F4181E">
      <w:pPr>
        <w:spacing w:line="276" w:lineRule="auto"/>
        <w:rPr>
          <w:rFonts w:cstheme="minorHAnsi"/>
          <w:b/>
          <w:bCs/>
          <w:sz w:val="28"/>
          <w:szCs w:val="28"/>
        </w:rPr>
      </w:pPr>
      <w:r w:rsidRPr="00B159C1">
        <w:rPr>
          <w:rFonts w:cstheme="minorHAnsi"/>
          <w:b/>
          <w:bCs/>
          <w:sz w:val="28"/>
          <w:szCs w:val="28"/>
        </w:rPr>
        <w:t>Vitamins</w:t>
      </w:r>
    </w:p>
    <w:p w14:paraId="232931D2" w14:textId="77777777" w:rsidR="00B159C1" w:rsidRPr="00B159C1" w:rsidRDefault="00B159C1" w:rsidP="00F4181E">
      <w:pPr>
        <w:numPr>
          <w:ilvl w:val="0"/>
          <w:numId w:val="4"/>
        </w:numPr>
        <w:spacing w:line="276" w:lineRule="auto"/>
        <w:rPr>
          <w:rFonts w:cstheme="minorHAnsi"/>
        </w:rPr>
      </w:pPr>
      <w:r w:rsidRPr="00B159C1">
        <w:rPr>
          <w:rFonts w:cstheme="minorHAnsi"/>
        </w:rPr>
        <w:t>Fat soluble: A, D, E, K</w:t>
      </w:r>
    </w:p>
    <w:p w14:paraId="7E691097" w14:textId="77777777" w:rsidR="00B159C1" w:rsidRPr="00B159C1" w:rsidRDefault="00B159C1" w:rsidP="00F4181E">
      <w:pPr>
        <w:numPr>
          <w:ilvl w:val="0"/>
          <w:numId w:val="4"/>
        </w:numPr>
        <w:spacing w:line="276" w:lineRule="auto"/>
        <w:rPr>
          <w:rFonts w:cstheme="minorHAnsi"/>
        </w:rPr>
      </w:pPr>
      <w:r w:rsidRPr="00B159C1">
        <w:rPr>
          <w:rFonts w:cstheme="minorHAnsi"/>
        </w:rPr>
        <w:t>Water soluble: B-complex, C</w:t>
      </w:r>
    </w:p>
    <w:p w14:paraId="1FAE5FC0" w14:textId="77777777" w:rsidR="00B159C1" w:rsidRPr="00B159C1" w:rsidRDefault="00B159C1" w:rsidP="00F4181E">
      <w:pPr>
        <w:spacing w:line="276" w:lineRule="auto"/>
        <w:rPr>
          <w:rFonts w:cstheme="minorHAnsi"/>
          <w:b/>
          <w:bCs/>
          <w:sz w:val="28"/>
          <w:szCs w:val="28"/>
        </w:rPr>
      </w:pPr>
      <w:r w:rsidRPr="00B159C1">
        <w:rPr>
          <w:rFonts w:cstheme="minorHAnsi"/>
          <w:b/>
          <w:bCs/>
          <w:sz w:val="28"/>
          <w:szCs w:val="28"/>
        </w:rPr>
        <w:t>Minerals</w:t>
      </w:r>
    </w:p>
    <w:p w14:paraId="7F9C1BFE" w14:textId="77777777" w:rsidR="00B159C1" w:rsidRPr="00B159C1" w:rsidRDefault="00B159C1" w:rsidP="00F4181E">
      <w:pPr>
        <w:spacing w:line="276" w:lineRule="auto"/>
        <w:rPr>
          <w:rFonts w:cstheme="minorHAnsi"/>
        </w:rPr>
      </w:pPr>
      <w:r w:rsidRPr="00B159C1">
        <w:rPr>
          <w:rFonts w:cstheme="minorHAnsi"/>
          <w:b/>
          <w:bCs/>
        </w:rPr>
        <w:lastRenderedPageBreak/>
        <w:t>Major:</w:t>
      </w:r>
      <w:r w:rsidRPr="00B159C1">
        <w:rPr>
          <w:rFonts w:cstheme="minorHAnsi"/>
        </w:rPr>
        <w:t xml:space="preserve"> Calcium, phosphorus, magnesium</w:t>
      </w:r>
      <w:r w:rsidRPr="00B159C1">
        <w:rPr>
          <w:rFonts w:cstheme="minorHAnsi"/>
        </w:rPr>
        <w:br/>
      </w:r>
      <w:r w:rsidRPr="00B159C1">
        <w:rPr>
          <w:rFonts w:cstheme="minorHAnsi"/>
          <w:b/>
          <w:bCs/>
        </w:rPr>
        <w:t>Trace:</w:t>
      </w:r>
      <w:r w:rsidRPr="00B159C1">
        <w:rPr>
          <w:rFonts w:cstheme="minorHAnsi"/>
        </w:rPr>
        <w:t xml:space="preserve"> Iron, iodine, zinc, fluoride</w:t>
      </w:r>
    </w:p>
    <w:p w14:paraId="22EAD7E9" w14:textId="16EFB072" w:rsidR="00B159C1" w:rsidRPr="00B159C1" w:rsidRDefault="00B159C1" w:rsidP="00F4181E">
      <w:pPr>
        <w:spacing w:line="276" w:lineRule="auto"/>
        <w:rPr>
          <w:rFonts w:cstheme="minorHAnsi"/>
        </w:rPr>
      </w:pPr>
    </w:p>
    <w:p w14:paraId="2669CA35" w14:textId="77777777" w:rsidR="00B159C1" w:rsidRPr="00B159C1" w:rsidRDefault="00B159C1" w:rsidP="00F4181E">
      <w:pPr>
        <w:spacing w:line="276" w:lineRule="auto"/>
        <w:rPr>
          <w:rFonts w:cstheme="minorHAnsi"/>
          <w:b/>
          <w:bCs/>
        </w:rPr>
      </w:pPr>
      <w:r w:rsidRPr="00B159C1">
        <w:rPr>
          <w:rFonts w:cstheme="minorHAnsi"/>
          <w:b/>
          <w:bCs/>
        </w:rPr>
        <w:t>Most Important Micronutrients in Child Malnutrition Programs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76"/>
        <w:gridCol w:w="3014"/>
      </w:tblGrid>
      <w:tr w:rsidR="00B159C1" w:rsidRPr="00D85910" w14:paraId="27627F70" w14:textId="77777777" w:rsidTr="00B159C1">
        <w:trPr>
          <w:tblHeader/>
          <w:tblCellSpacing w:w="15" w:type="dxa"/>
        </w:trPr>
        <w:tc>
          <w:tcPr>
            <w:tcW w:w="0" w:type="auto"/>
            <w:tcBorders>
              <w:top w:val="single" w:sz="4" w:space="0" w:color="auto"/>
              <w:left w:val="single" w:sz="4" w:space="0" w:color="auto"/>
            </w:tcBorders>
            <w:vAlign w:val="center"/>
            <w:hideMark/>
          </w:tcPr>
          <w:p w14:paraId="437F0E73" w14:textId="77777777" w:rsidR="00B159C1" w:rsidRPr="00B159C1" w:rsidRDefault="00B159C1" w:rsidP="00F4181E">
            <w:pPr>
              <w:spacing w:line="276" w:lineRule="auto"/>
              <w:rPr>
                <w:rFonts w:cstheme="minorHAnsi"/>
                <w:b/>
                <w:bCs/>
              </w:rPr>
            </w:pPr>
            <w:r w:rsidRPr="00B159C1">
              <w:rPr>
                <w:rFonts w:cstheme="minorHAnsi"/>
                <w:b/>
                <w:bCs/>
              </w:rPr>
              <w:t>Nutrient</w:t>
            </w:r>
          </w:p>
        </w:tc>
        <w:tc>
          <w:tcPr>
            <w:tcW w:w="0" w:type="auto"/>
            <w:tcBorders>
              <w:top w:val="single" w:sz="4" w:space="0" w:color="auto"/>
              <w:right w:val="single" w:sz="4" w:space="0" w:color="auto"/>
            </w:tcBorders>
          </w:tcPr>
          <w:p w14:paraId="51E888C6" w14:textId="77777777" w:rsidR="00B159C1" w:rsidRPr="00D85910" w:rsidRDefault="00B159C1" w:rsidP="00F4181E">
            <w:pPr>
              <w:spacing w:line="276" w:lineRule="auto"/>
              <w:rPr>
                <w:rFonts w:cstheme="minorHAnsi"/>
                <w:b/>
                <w:bCs/>
              </w:rPr>
            </w:pPr>
          </w:p>
        </w:tc>
        <w:tc>
          <w:tcPr>
            <w:tcW w:w="0" w:type="auto"/>
            <w:tcBorders>
              <w:top w:val="single" w:sz="4" w:space="0" w:color="auto"/>
              <w:right w:val="single" w:sz="4" w:space="0" w:color="auto"/>
            </w:tcBorders>
            <w:vAlign w:val="center"/>
            <w:hideMark/>
          </w:tcPr>
          <w:p w14:paraId="7C5A1848" w14:textId="6CE6160B" w:rsidR="00B159C1" w:rsidRPr="00B159C1" w:rsidRDefault="00B159C1" w:rsidP="00F4181E">
            <w:pPr>
              <w:spacing w:line="276" w:lineRule="auto"/>
              <w:rPr>
                <w:rFonts w:cstheme="minorHAnsi"/>
                <w:b/>
                <w:bCs/>
              </w:rPr>
            </w:pPr>
            <w:r w:rsidRPr="00B159C1">
              <w:rPr>
                <w:rFonts w:cstheme="minorHAnsi"/>
                <w:b/>
                <w:bCs/>
              </w:rPr>
              <w:t>Importance</w:t>
            </w:r>
          </w:p>
        </w:tc>
      </w:tr>
      <w:tr w:rsidR="00B159C1" w:rsidRPr="00D85910" w14:paraId="52256F7D" w14:textId="77777777" w:rsidTr="00B159C1">
        <w:trPr>
          <w:tblCellSpacing w:w="15" w:type="dxa"/>
        </w:trPr>
        <w:tc>
          <w:tcPr>
            <w:tcW w:w="0" w:type="auto"/>
            <w:tcBorders>
              <w:top w:val="single" w:sz="4" w:space="0" w:color="auto"/>
              <w:left w:val="single" w:sz="4" w:space="0" w:color="auto"/>
            </w:tcBorders>
            <w:vAlign w:val="center"/>
            <w:hideMark/>
          </w:tcPr>
          <w:p w14:paraId="08BFBA24" w14:textId="77777777" w:rsidR="00B159C1" w:rsidRPr="00B159C1" w:rsidRDefault="00B159C1" w:rsidP="00F4181E">
            <w:pPr>
              <w:spacing w:line="276" w:lineRule="auto"/>
              <w:rPr>
                <w:rFonts w:cstheme="minorHAnsi"/>
              </w:rPr>
            </w:pPr>
            <w:r w:rsidRPr="00B159C1">
              <w:rPr>
                <w:rFonts w:cstheme="minorHAnsi"/>
              </w:rPr>
              <w:t>Iron</w:t>
            </w:r>
          </w:p>
        </w:tc>
        <w:tc>
          <w:tcPr>
            <w:tcW w:w="0" w:type="auto"/>
            <w:tcBorders>
              <w:top w:val="single" w:sz="4" w:space="0" w:color="auto"/>
              <w:right w:val="single" w:sz="4" w:space="0" w:color="auto"/>
            </w:tcBorders>
          </w:tcPr>
          <w:p w14:paraId="3F1B9BCE" w14:textId="77777777" w:rsidR="00B159C1" w:rsidRPr="00D85910" w:rsidRDefault="00B159C1" w:rsidP="00F4181E">
            <w:pPr>
              <w:spacing w:line="276" w:lineRule="auto"/>
              <w:rPr>
                <w:rFonts w:cstheme="minorHAnsi"/>
              </w:rPr>
            </w:pPr>
          </w:p>
        </w:tc>
        <w:tc>
          <w:tcPr>
            <w:tcW w:w="0" w:type="auto"/>
            <w:tcBorders>
              <w:top w:val="single" w:sz="4" w:space="0" w:color="auto"/>
              <w:right w:val="single" w:sz="4" w:space="0" w:color="auto"/>
            </w:tcBorders>
            <w:vAlign w:val="center"/>
            <w:hideMark/>
          </w:tcPr>
          <w:p w14:paraId="3E54B15F" w14:textId="60D3F99B" w:rsidR="00B159C1" w:rsidRPr="00B159C1" w:rsidRDefault="00B159C1" w:rsidP="00F4181E">
            <w:pPr>
              <w:spacing w:line="276" w:lineRule="auto"/>
              <w:rPr>
                <w:rFonts w:cstheme="minorHAnsi"/>
              </w:rPr>
            </w:pPr>
            <w:r w:rsidRPr="00B159C1">
              <w:rPr>
                <w:rFonts w:cstheme="minorHAnsi"/>
              </w:rPr>
              <w:t>Hemoglobin, prevents anemia</w:t>
            </w:r>
          </w:p>
        </w:tc>
      </w:tr>
      <w:tr w:rsidR="00B159C1" w:rsidRPr="00D85910" w14:paraId="57FF3D35" w14:textId="77777777" w:rsidTr="00B159C1">
        <w:trPr>
          <w:tblCellSpacing w:w="15" w:type="dxa"/>
        </w:trPr>
        <w:tc>
          <w:tcPr>
            <w:tcW w:w="0" w:type="auto"/>
            <w:tcBorders>
              <w:top w:val="single" w:sz="4" w:space="0" w:color="auto"/>
              <w:left w:val="single" w:sz="4" w:space="0" w:color="auto"/>
            </w:tcBorders>
            <w:vAlign w:val="center"/>
            <w:hideMark/>
          </w:tcPr>
          <w:p w14:paraId="0132F06C" w14:textId="77777777" w:rsidR="00B159C1" w:rsidRPr="00B159C1" w:rsidRDefault="00B159C1" w:rsidP="00F4181E">
            <w:pPr>
              <w:spacing w:line="276" w:lineRule="auto"/>
              <w:rPr>
                <w:rFonts w:cstheme="minorHAnsi"/>
              </w:rPr>
            </w:pPr>
            <w:r w:rsidRPr="00B159C1">
              <w:rPr>
                <w:rFonts w:cstheme="minorHAnsi"/>
              </w:rPr>
              <w:t>Iodine</w:t>
            </w:r>
          </w:p>
        </w:tc>
        <w:tc>
          <w:tcPr>
            <w:tcW w:w="0" w:type="auto"/>
            <w:tcBorders>
              <w:top w:val="single" w:sz="4" w:space="0" w:color="auto"/>
              <w:right w:val="single" w:sz="4" w:space="0" w:color="auto"/>
            </w:tcBorders>
          </w:tcPr>
          <w:p w14:paraId="0A8B487D" w14:textId="77777777" w:rsidR="00B159C1" w:rsidRPr="00D85910" w:rsidRDefault="00B159C1" w:rsidP="00F4181E">
            <w:pPr>
              <w:spacing w:line="276" w:lineRule="auto"/>
              <w:rPr>
                <w:rFonts w:cstheme="minorHAnsi"/>
              </w:rPr>
            </w:pPr>
          </w:p>
        </w:tc>
        <w:tc>
          <w:tcPr>
            <w:tcW w:w="0" w:type="auto"/>
            <w:tcBorders>
              <w:top w:val="single" w:sz="4" w:space="0" w:color="auto"/>
              <w:right w:val="single" w:sz="4" w:space="0" w:color="auto"/>
            </w:tcBorders>
            <w:vAlign w:val="center"/>
            <w:hideMark/>
          </w:tcPr>
          <w:p w14:paraId="1A3E02D4" w14:textId="21350847" w:rsidR="00B159C1" w:rsidRPr="00B159C1" w:rsidRDefault="00B159C1" w:rsidP="00F4181E">
            <w:pPr>
              <w:spacing w:line="276" w:lineRule="auto"/>
              <w:rPr>
                <w:rFonts w:cstheme="minorHAnsi"/>
              </w:rPr>
            </w:pPr>
            <w:r w:rsidRPr="00B159C1">
              <w:rPr>
                <w:rFonts w:cstheme="minorHAnsi"/>
              </w:rPr>
              <w:t>Brain development</w:t>
            </w:r>
          </w:p>
        </w:tc>
      </w:tr>
      <w:tr w:rsidR="00B159C1" w:rsidRPr="00D85910" w14:paraId="6A506335" w14:textId="77777777" w:rsidTr="00B159C1">
        <w:trPr>
          <w:tblCellSpacing w:w="15" w:type="dxa"/>
        </w:trPr>
        <w:tc>
          <w:tcPr>
            <w:tcW w:w="0" w:type="auto"/>
            <w:tcBorders>
              <w:top w:val="single" w:sz="4" w:space="0" w:color="auto"/>
              <w:left w:val="single" w:sz="4" w:space="0" w:color="auto"/>
            </w:tcBorders>
            <w:vAlign w:val="center"/>
            <w:hideMark/>
          </w:tcPr>
          <w:p w14:paraId="75DBF673" w14:textId="77777777" w:rsidR="00B159C1" w:rsidRPr="00B159C1" w:rsidRDefault="00B159C1" w:rsidP="00F4181E">
            <w:pPr>
              <w:spacing w:line="276" w:lineRule="auto"/>
              <w:rPr>
                <w:rFonts w:cstheme="minorHAnsi"/>
              </w:rPr>
            </w:pPr>
            <w:r w:rsidRPr="00B159C1">
              <w:rPr>
                <w:rFonts w:cstheme="minorHAnsi"/>
              </w:rPr>
              <w:t>Zinc</w:t>
            </w:r>
          </w:p>
        </w:tc>
        <w:tc>
          <w:tcPr>
            <w:tcW w:w="0" w:type="auto"/>
            <w:tcBorders>
              <w:top w:val="single" w:sz="4" w:space="0" w:color="auto"/>
              <w:right w:val="single" w:sz="4" w:space="0" w:color="auto"/>
            </w:tcBorders>
          </w:tcPr>
          <w:p w14:paraId="742F0B99" w14:textId="77777777" w:rsidR="00B159C1" w:rsidRPr="00D85910" w:rsidRDefault="00B159C1" w:rsidP="00F4181E">
            <w:pPr>
              <w:spacing w:line="276" w:lineRule="auto"/>
              <w:rPr>
                <w:rFonts w:cstheme="minorHAnsi"/>
              </w:rPr>
            </w:pPr>
          </w:p>
        </w:tc>
        <w:tc>
          <w:tcPr>
            <w:tcW w:w="0" w:type="auto"/>
            <w:tcBorders>
              <w:top w:val="single" w:sz="4" w:space="0" w:color="auto"/>
              <w:right w:val="single" w:sz="4" w:space="0" w:color="auto"/>
            </w:tcBorders>
            <w:vAlign w:val="center"/>
            <w:hideMark/>
          </w:tcPr>
          <w:p w14:paraId="128A9A5B" w14:textId="1C689BD5" w:rsidR="00B159C1" w:rsidRPr="00B159C1" w:rsidRDefault="00B159C1" w:rsidP="00F4181E">
            <w:pPr>
              <w:spacing w:line="276" w:lineRule="auto"/>
              <w:rPr>
                <w:rFonts w:cstheme="minorHAnsi"/>
              </w:rPr>
            </w:pPr>
            <w:r w:rsidRPr="00B159C1">
              <w:rPr>
                <w:rFonts w:cstheme="minorHAnsi"/>
              </w:rPr>
              <w:t>Growth &amp; immunity</w:t>
            </w:r>
          </w:p>
        </w:tc>
      </w:tr>
      <w:tr w:rsidR="00B159C1" w:rsidRPr="00D85910" w14:paraId="6D743675" w14:textId="77777777" w:rsidTr="00B159C1">
        <w:trPr>
          <w:tblCellSpacing w:w="15" w:type="dxa"/>
        </w:trPr>
        <w:tc>
          <w:tcPr>
            <w:tcW w:w="0" w:type="auto"/>
            <w:tcBorders>
              <w:top w:val="single" w:sz="4" w:space="0" w:color="auto"/>
              <w:left w:val="single" w:sz="4" w:space="0" w:color="auto"/>
              <w:bottom w:val="single" w:sz="4" w:space="0" w:color="auto"/>
            </w:tcBorders>
            <w:vAlign w:val="center"/>
            <w:hideMark/>
          </w:tcPr>
          <w:p w14:paraId="28FAD367" w14:textId="77777777" w:rsidR="00B159C1" w:rsidRPr="00B159C1" w:rsidRDefault="00B159C1" w:rsidP="00F4181E">
            <w:pPr>
              <w:spacing w:line="276" w:lineRule="auto"/>
              <w:rPr>
                <w:rFonts w:cstheme="minorHAnsi"/>
              </w:rPr>
            </w:pPr>
            <w:r w:rsidRPr="00B159C1">
              <w:rPr>
                <w:rFonts w:cstheme="minorHAnsi"/>
              </w:rPr>
              <w:t>Vitamin A</w:t>
            </w:r>
          </w:p>
        </w:tc>
        <w:tc>
          <w:tcPr>
            <w:tcW w:w="0" w:type="auto"/>
            <w:tcBorders>
              <w:top w:val="single" w:sz="4" w:space="0" w:color="auto"/>
              <w:bottom w:val="single" w:sz="4" w:space="0" w:color="auto"/>
              <w:right w:val="single" w:sz="4" w:space="0" w:color="auto"/>
            </w:tcBorders>
          </w:tcPr>
          <w:p w14:paraId="74DF337D" w14:textId="77777777" w:rsidR="00B159C1" w:rsidRPr="00D85910" w:rsidRDefault="00B159C1" w:rsidP="00F4181E">
            <w:pPr>
              <w:spacing w:line="276" w:lineRule="auto"/>
              <w:rPr>
                <w:rFonts w:cstheme="minorHAnsi"/>
              </w:rPr>
            </w:pPr>
          </w:p>
        </w:tc>
        <w:tc>
          <w:tcPr>
            <w:tcW w:w="0" w:type="auto"/>
            <w:tcBorders>
              <w:top w:val="single" w:sz="4" w:space="0" w:color="auto"/>
              <w:bottom w:val="single" w:sz="4" w:space="0" w:color="auto"/>
              <w:right w:val="single" w:sz="4" w:space="0" w:color="auto"/>
            </w:tcBorders>
            <w:vAlign w:val="center"/>
            <w:hideMark/>
          </w:tcPr>
          <w:p w14:paraId="398CE684" w14:textId="4BDCE8E3" w:rsidR="00B159C1" w:rsidRPr="00B159C1" w:rsidRDefault="00B159C1" w:rsidP="00F4181E">
            <w:pPr>
              <w:spacing w:line="276" w:lineRule="auto"/>
              <w:rPr>
                <w:rFonts w:cstheme="minorHAnsi"/>
              </w:rPr>
            </w:pPr>
            <w:r w:rsidRPr="00B159C1">
              <w:rPr>
                <w:rFonts w:cstheme="minorHAnsi"/>
              </w:rPr>
              <w:t>Vision &amp; infection resistance</w:t>
            </w:r>
          </w:p>
        </w:tc>
      </w:tr>
      <w:tr w:rsidR="00B159C1" w:rsidRPr="00D85910" w14:paraId="4CA4847B" w14:textId="77777777" w:rsidTr="00B159C1">
        <w:trPr>
          <w:tblCellSpacing w:w="15" w:type="dxa"/>
        </w:trPr>
        <w:tc>
          <w:tcPr>
            <w:tcW w:w="0" w:type="auto"/>
            <w:tcBorders>
              <w:top w:val="single" w:sz="4" w:space="0" w:color="auto"/>
              <w:left w:val="single" w:sz="4" w:space="0" w:color="auto"/>
              <w:bottom w:val="single" w:sz="4" w:space="0" w:color="auto"/>
            </w:tcBorders>
            <w:vAlign w:val="center"/>
            <w:hideMark/>
          </w:tcPr>
          <w:p w14:paraId="1E5A24E9" w14:textId="77777777" w:rsidR="00B159C1" w:rsidRPr="00B159C1" w:rsidRDefault="00B159C1" w:rsidP="00F4181E">
            <w:pPr>
              <w:spacing w:line="276" w:lineRule="auto"/>
              <w:rPr>
                <w:rFonts w:cstheme="minorHAnsi"/>
              </w:rPr>
            </w:pPr>
            <w:r w:rsidRPr="00B159C1">
              <w:rPr>
                <w:rFonts w:cstheme="minorHAnsi"/>
              </w:rPr>
              <w:t>Folate/B12</w:t>
            </w:r>
          </w:p>
        </w:tc>
        <w:tc>
          <w:tcPr>
            <w:tcW w:w="0" w:type="auto"/>
            <w:tcBorders>
              <w:top w:val="single" w:sz="4" w:space="0" w:color="auto"/>
              <w:bottom w:val="single" w:sz="4" w:space="0" w:color="auto"/>
              <w:right w:val="single" w:sz="4" w:space="0" w:color="auto"/>
            </w:tcBorders>
          </w:tcPr>
          <w:p w14:paraId="42EC0306" w14:textId="77777777" w:rsidR="00B159C1" w:rsidRPr="00D85910" w:rsidRDefault="00B159C1" w:rsidP="00F4181E">
            <w:pPr>
              <w:spacing w:line="276" w:lineRule="auto"/>
              <w:rPr>
                <w:rFonts w:cstheme="minorHAnsi"/>
              </w:rPr>
            </w:pPr>
          </w:p>
        </w:tc>
        <w:tc>
          <w:tcPr>
            <w:tcW w:w="0" w:type="auto"/>
            <w:tcBorders>
              <w:top w:val="single" w:sz="4" w:space="0" w:color="auto"/>
              <w:bottom w:val="single" w:sz="4" w:space="0" w:color="auto"/>
              <w:right w:val="single" w:sz="4" w:space="0" w:color="auto"/>
            </w:tcBorders>
            <w:vAlign w:val="center"/>
            <w:hideMark/>
          </w:tcPr>
          <w:p w14:paraId="0346C29C" w14:textId="31C7393F" w:rsidR="00B159C1" w:rsidRPr="00B159C1" w:rsidRDefault="00B159C1" w:rsidP="00F4181E">
            <w:pPr>
              <w:spacing w:line="276" w:lineRule="auto"/>
              <w:rPr>
                <w:rFonts w:cstheme="minorHAnsi"/>
              </w:rPr>
            </w:pPr>
            <w:r w:rsidRPr="00B159C1">
              <w:rPr>
                <w:rFonts w:cstheme="minorHAnsi"/>
              </w:rPr>
              <w:t>RBC formation</w:t>
            </w:r>
          </w:p>
        </w:tc>
      </w:tr>
    </w:tbl>
    <w:p w14:paraId="2EACE051" w14:textId="77777777" w:rsidR="00B159C1" w:rsidRPr="00D85910" w:rsidRDefault="00B159C1" w:rsidP="00F4181E">
      <w:pPr>
        <w:spacing w:line="276" w:lineRule="auto"/>
        <w:rPr>
          <w:rFonts w:cstheme="minorHAnsi"/>
        </w:rPr>
      </w:pPr>
    </w:p>
    <w:p w14:paraId="39FDB8ED" w14:textId="67452118" w:rsidR="0044249A" w:rsidRPr="0044249A" w:rsidRDefault="00322948" w:rsidP="00F4181E">
      <w:pPr>
        <w:spacing w:line="276" w:lineRule="auto"/>
        <w:rPr>
          <w:rFonts w:cstheme="minorHAnsi"/>
          <w:b/>
          <w:bCs/>
          <w:sz w:val="28"/>
          <w:szCs w:val="28"/>
          <w:u w:val="single"/>
        </w:rPr>
      </w:pPr>
      <w:r w:rsidRPr="0044249A">
        <w:rPr>
          <w:rFonts w:cstheme="minorHAnsi"/>
          <w:b/>
          <w:bCs/>
          <w:sz w:val="28"/>
          <w:szCs w:val="28"/>
          <w:u w:val="single"/>
        </w:rPr>
        <w:t>Spirulina</w:t>
      </w:r>
      <w:r w:rsidRPr="00D85910">
        <w:rPr>
          <w:rFonts w:cstheme="minorHAnsi"/>
          <w:b/>
          <w:bCs/>
          <w:sz w:val="28"/>
          <w:szCs w:val="28"/>
          <w:u w:val="single"/>
        </w:rPr>
        <w:t>?</w:t>
      </w:r>
    </w:p>
    <w:p w14:paraId="62CAEF21" w14:textId="1E44BE4D" w:rsidR="0044249A" w:rsidRPr="0044249A" w:rsidRDefault="0044249A" w:rsidP="00F4181E">
      <w:pPr>
        <w:spacing w:line="276" w:lineRule="auto"/>
        <w:rPr>
          <w:rFonts w:cstheme="minorHAnsi"/>
        </w:rPr>
      </w:pPr>
      <w:r w:rsidRPr="0044249A">
        <w:rPr>
          <w:rFonts w:cstheme="minorHAnsi"/>
        </w:rPr>
        <w:t xml:space="preserve">Spirulina is a nutrient-dense blue-green algae (cyanobacteria) recognized as a complete whole-food supplement because it contains a concentrated balance of both macronutrients and micronutrients. It is characterized by its unique biological structure, which lacks a hard cellulose cell wall, leading to superior </w:t>
      </w:r>
      <w:r w:rsidRPr="0044249A">
        <w:rPr>
          <w:rFonts w:cstheme="minorHAnsi"/>
          <w:b/>
          <w:bCs/>
        </w:rPr>
        <w:t>bioavailability</w:t>
      </w:r>
      <w:r w:rsidRPr="00D85910">
        <w:rPr>
          <w:rFonts w:cstheme="minorHAnsi"/>
        </w:rPr>
        <w:t xml:space="preserve">, meaning the body can absorb and utilize its nutrients more effectively than many other organic food sources or synthetic supplements. Unlike many plants, Spirulina lacks a hard cellulose wall, making its dense concentration of proteins, vitamins, and minerals easily accessible to the human digestive system. </w:t>
      </w:r>
    </w:p>
    <w:p w14:paraId="099CED52" w14:textId="77777777" w:rsidR="0044249A" w:rsidRPr="0044249A" w:rsidRDefault="0044249A" w:rsidP="00F4181E">
      <w:pPr>
        <w:spacing w:line="276" w:lineRule="auto"/>
        <w:rPr>
          <w:rFonts w:cstheme="minorHAnsi"/>
          <w:b/>
          <w:bCs/>
        </w:rPr>
      </w:pPr>
      <w:r w:rsidRPr="0044249A">
        <w:rPr>
          <w:rFonts w:cstheme="minorHAnsi"/>
          <w:b/>
          <w:bCs/>
        </w:rPr>
        <w:t>Bioavailability = how much nutrient the body can absorb and use.</w:t>
      </w:r>
    </w:p>
    <w:p w14:paraId="644922B3" w14:textId="77777777" w:rsidR="0044249A" w:rsidRPr="0044249A" w:rsidRDefault="0044249A" w:rsidP="00F4181E">
      <w:pPr>
        <w:spacing w:line="276" w:lineRule="auto"/>
        <w:rPr>
          <w:rFonts w:cstheme="minorHAnsi"/>
        </w:rPr>
      </w:pPr>
      <w:r w:rsidRPr="0044249A">
        <w:rPr>
          <w:rFonts w:cstheme="minorHAnsi"/>
        </w:rPr>
        <w:t>Plant diets:</w:t>
      </w:r>
    </w:p>
    <w:p w14:paraId="64C52AE8" w14:textId="77777777" w:rsidR="0044249A" w:rsidRPr="0044249A" w:rsidRDefault="0044249A" w:rsidP="00F4181E">
      <w:pPr>
        <w:numPr>
          <w:ilvl w:val="0"/>
          <w:numId w:val="6"/>
        </w:numPr>
        <w:spacing w:line="276" w:lineRule="auto"/>
        <w:rPr>
          <w:rFonts w:cstheme="minorHAnsi"/>
        </w:rPr>
      </w:pPr>
      <w:r w:rsidRPr="0044249A">
        <w:rPr>
          <w:rFonts w:cstheme="minorHAnsi"/>
        </w:rPr>
        <w:t>Iron bound to phytates → poor absorption</w:t>
      </w:r>
    </w:p>
    <w:p w14:paraId="7B0BE61C" w14:textId="77777777" w:rsidR="0044249A" w:rsidRPr="0044249A" w:rsidRDefault="0044249A" w:rsidP="00F4181E">
      <w:pPr>
        <w:spacing w:line="276" w:lineRule="auto"/>
        <w:rPr>
          <w:rFonts w:cstheme="minorHAnsi"/>
        </w:rPr>
      </w:pPr>
      <w:r w:rsidRPr="0044249A">
        <w:rPr>
          <w:rFonts w:cstheme="minorHAnsi"/>
        </w:rPr>
        <w:t>Spirulina:</w:t>
      </w:r>
    </w:p>
    <w:p w14:paraId="1287CC97" w14:textId="77777777" w:rsidR="0044249A" w:rsidRPr="0044249A" w:rsidRDefault="0044249A" w:rsidP="00F4181E">
      <w:pPr>
        <w:numPr>
          <w:ilvl w:val="0"/>
          <w:numId w:val="7"/>
        </w:numPr>
        <w:spacing w:line="276" w:lineRule="auto"/>
        <w:rPr>
          <w:rFonts w:cstheme="minorHAnsi"/>
        </w:rPr>
      </w:pPr>
      <w:r w:rsidRPr="0044249A">
        <w:rPr>
          <w:rFonts w:cstheme="minorHAnsi"/>
        </w:rPr>
        <w:t>Iron + vitamins + amino acids together</w:t>
      </w:r>
    </w:p>
    <w:p w14:paraId="7EC07F9D" w14:textId="77777777" w:rsidR="0044249A" w:rsidRPr="0044249A" w:rsidRDefault="0044249A" w:rsidP="00F4181E">
      <w:pPr>
        <w:numPr>
          <w:ilvl w:val="0"/>
          <w:numId w:val="7"/>
        </w:numPr>
        <w:spacing w:line="276" w:lineRule="auto"/>
        <w:rPr>
          <w:rFonts w:cstheme="minorHAnsi"/>
        </w:rPr>
      </w:pPr>
      <w:r w:rsidRPr="0044249A">
        <w:rPr>
          <w:rFonts w:cstheme="minorHAnsi"/>
        </w:rPr>
        <w:t>Enhances absorption</w:t>
      </w:r>
    </w:p>
    <w:p w14:paraId="27ABE4C0" w14:textId="6C30D409" w:rsidR="009843B3" w:rsidRDefault="0044249A" w:rsidP="00F4181E">
      <w:pPr>
        <w:numPr>
          <w:ilvl w:val="0"/>
          <w:numId w:val="7"/>
        </w:numPr>
        <w:spacing w:line="276" w:lineRule="auto"/>
        <w:rPr>
          <w:rFonts w:cstheme="minorHAnsi"/>
        </w:rPr>
      </w:pPr>
      <w:r w:rsidRPr="0044249A">
        <w:rPr>
          <w:rFonts w:cstheme="minorHAnsi"/>
        </w:rPr>
        <w:t>Faster hemoglobin improvement</w:t>
      </w:r>
    </w:p>
    <w:p w14:paraId="1EAA404A" w14:textId="77777777" w:rsidR="00773B9D" w:rsidRDefault="00773B9D" w:rsidP="00773B9D">
      <w:pPr>
        <w:spacing w:line="276" w:lineRule="auto"/>
        <w:rPr>
          <w:rFonts w:cstheme="minorHAnsi"/>
        </w:rPr>
      </w:pPr>
    </w:p>
    <w:p w14:paraId="006214B1" w14:textId="77777777" w:rsidR="00773B9D" w:rsidRDefault="00773B9D" w:rsidP="00773B9D">
      <w:pPr>
        <w:spacing w:line="276" w:lineRule="auto"/>
        <w:rPr>
          <w:rFonts w:cstheme="minorHAnsi"/>
        </w:rPr>
      </w:pPr>
    </w:p>
    <w:p w14:paraId="6CAEAC93" w14:textId="77777777" w:rsidR="00773B9D" w:rsidRPr="00D85910" w:rsidRDefault="00773B9D" w:rsidP="00773B9D">
      <w:pPr>
        <w:spacing w:line="276" w:lineRule="auto"/>
        <w:rPr>
          <w:rFonts w:cstheme="minorHAnsi"/>
        </w:rPr>
      </w:pPr>
    </w:p>
    <w:p w14:paraId="3F6166A3" w14:textId="0556426D" w:rsidR="0044249A" w:rsidRPr="0044249A" w:rsidRDefault="00322948" w:rsidP="00F4181E">
      <w:pPr>
        <w:spacing w:line="276" w:lineRule="auto"/>
        <w:rPr>
          <w:rFonts w:cstheme="minorHAnsi"/>
          <w:b/>
          <w:bCs/>
          <w:sz w:val="28"/>
          <w:szCs w:val="28"/>
        </w:rPr>
      </w:pPr>
      <w:r w:rsidRPr="0044249A">
        <w:rPr>
          <w:rFonts w:cstheme="minorHAnsi"/>
          <w:b/>
          <w:bCs/>
          <w:sz w:val="28"/>
          <w:szCs w:val="28"/>
        </w:rPr>
        <w:t>Implementation</w:t>
      </w:r>
      <w:r w:rsidRPr="00D85910">
        <w:rPr>
          <w:rFonts w:cstheme="minorHAnsi"/>
          <w:b/>
          <w:bCs/>
          <w:sz w:val="28"/>
          <w:szCs w:val="28"/>
        </w:rPr>
        <w:t>:</w:t>
      </w:r>
      <w:r w:rsidR="0044249A" w:rsidRPr="00D85910">
        <w:rPr>
          <w:rFonts w:cstheme="minorHAnsi"/>
          <w:b/>
          <w:bCs/>
          <w:sz w:val="28"/>
          <w:szCs w:val="28"/>
        </w:rPr>
        <w:t xml:space="preserve"> </w:t>
      </w:r>
      <w:r w:rsidRPr="00D85910">
        <w:rPr>
          <w:rFonts w:cstheme="minorHAnsi"/>
          <w:b/>
          <w:bCs/>
          <w:sz w:val="28"/>
          <w:szCs w:val="28"/>
        </w:rPr>
        <w:t>How?</w:t>
      </w:r>
    </w:p>
    <w:p w14:paraId="16AB3F8D" w14:textId="48ADCCB9" w:rsidR="0044249A" w:rsidRPr="0044249A" w:rsidRDefault="0044249A" w:rsidP="00F4181E">
      <w:pPr>
        <w:numPr>
          <w:ilvl w:val="0"/>
          <w:numId w:val="8"/>
        </w:numPr>
        <w:spacing w:line="276" w:lineRule="auto"/>
        <w:rPr>
          <w:rFonts w:cstheme="minorHAnsi"/>
        </w:rPr>
      </w:pPr>
      <w:r w:rsidRPr="0044249A">
        <w:rPr>
          <w:rFonts w:cstheme="minorHAnsi"/>
          <w:b/>
          <w:bCs/>
        </w:rPr>
        <w:t>Nutrient Density:</w:t>
      </w:r>
      <w:r w:rsidRPr="0044249A">
        <w:rPr>
          <w:rFonts w:cstheme="minorHAnsi"/>
        </w:rPr>
        <w:t xml:space="preserve"> Spirulina serves as a solution for "Hidden Hunger" by providing both the macronutrients (protein) and micronutrients (iron, zinc, vitamins) required to reverse wasting and stunting.</w:t>
      </w:r>
    </w:p>
    <w:p w14:paraId="6DE7BEC1" w14:textId="0F1C991B" w:rsidR="00D85910" w:rsidRPr="00D85910" w:rsidRDefault="0044249A" w:rsidP="00F4181E">
      <w:pPr>
        <w:numPr>
          <w:ilvl w:val="0"/>
          <w:numId w:val="8"/>
        </w:numPr>
        <w:spacing w:line="276" w:lineRule="auto"/>
        <w:rPr>
          <w:rFonts w:cstheme="minorHAnsi"/>
        </w:rPr>
      </w:pPr>
      <w:r w:rsidRPr="0044249A">
        <w:rPr>
          <w:rFonts w:cstheme="minorHAnsi"/>
          <w:b/>
          <w:bCs/>
        </w:rPr>
        <w:t>Palatability and Delivery:</w:t>
      </w:r>
      <w:r w:rsidRPr="0044249A">
        <w:rPr>
          <w:rFonts w:cstheme="minorHAnsi"/>
        </w:rPr>
        <w:t xml:space="preserve"> To overcome sensory barriers such as odor, the project explores integrating Spirulina into accessible formats like "Chicky Bars". This ensures that high-value nutrition is delivered in a way that is acceptable to the target age groups most at risk of permanent developmental impact.</w:t>
      </w:r>
      <w:r w:rsidR="00AA0E8A" w:rsidRPr="00D85910">
        <w:rPr>
          <w:rFonts w:cstheme="minorHAnsi"/>
        </w:rPr>
        <w:t xml:space="preserve"> </w:t>
      </w:r>
    </w:p>
    <w:p w14:paraId="268EF402" w14:textId="31EB6C20" w:rsidR="00AA0E8A" w:rsidRPr="0044249A" w:rsidRDefault="009843B3" w:rsidP="00F4181E">
      <w:pPr>
        <w:spacing w:line="276" w:lineRule="auto"/>
        <w:rPr>
          <w:rFonts w:cstheme="minorHAnsi"/>
          <w:sz w:val="28"/>
          <w:szCs w:val="28"/>
        </w:rPr>
      </w:pPr>
      <w:r w:rsidRPr="00D85910">
        <w:rPr>
          <w:rFonts w:cstheme="minorHAnsi"/>
          <w:b/>
          <w:bCs/>
          <w:sz w:val="32"/>
          <w:szCs w:val="32"/>
        </w:rPr>
        <w:t xml:space="preserve">Spirulina’s target Areas for Nutritional </w:t>
      </w:r>
      <w:r w:rsidR="00D16EA8" w:rsidRPr="00D85910">
        <w:rPr>
          <w:rFonts w:cstheme="minorHAnsi"/>
          <w:b/>
          <w:bCs/>
          <w:sz w:val="32"/>
          <w:szCs w:val="32"/>
        </w:rPr>
        <w:t>Reversal:</w:t>
      </w:r>
    </w:p>
    <w:p w14:paraId="52A97F68" w14:textId="5341C9F3" w:rsidR="0044249A" w:rsidRPr="0044249A" w:rsidRDefault="009843B3" w:rsidP="00F4181E">
      <w:pPr>
        <w:spacing w:line="276" w:lineRule="auto"/>
        <w:rPr>
          <w:rFonts w:cstheme="minorHAnsi"/>
        </w:rPr>
      </w:pPr>
      <w:r w:rsidRPr="00D85910">
        <w:rPr>
          <w:rFonts w:cstheme="minorHAnsi"/>
        </w:rPr>
        <w:t xml:space="preserve">Spirulina addresses malnutrition by targeting four critical physiological areas that determine a child’s long-term health. </w:t>
      </w:r>
    </w:p>
    <w:p w14:paraId="5AF6AFF6" w14:textId="1D7C8EF2" w:rsidR="009843B3" w:rsidRPr="00D16EA8" w:rsidRDefault="009843B3" w:rsidP="00F4181E">
      <w:pPr>
        <w:spacing w:line="276" w:lineRule="auto"/>
        <w:rPr>
          <w:rFonts w:cstheme="minorHAnsi"/>
          <w:b/>
          <w:bCs/>
          <w:lang w:val="en-IN"/>
        </w:rPr>
      </w:pPr>
      <w:r w:rsidRPr="00D85910">
        <w:rPr>
          <w:rFonts w:cstheme="minorHAnsi"/>
          <w:b/>
          <w:bCs/>
        </w:rPr>
        <w:t>Physical Growth and Development (Stunting and Wasting) -</w:t>
      </w:r>
    </w:p>
    <w:p w14:paraId="44C9451C" w14:textId="77777777" w:rsidR="009843B3" w:rsidRPr="009843B3" w:rsidRDefault="009843B3" w:rsidP="00F4181E">
      <w:pPr>
        <w:numPr>
          <w:ilvl w:val="0"/>
          <w:numId w:val="9"/>
        </w:numPr>
        <w:spacing w:line="276" w:lineRule="auto"/>
        <w:rPr>
          <w:rFonts w:cstheme="minorHAnsi"/>
        </w:rPr>
      </w:pPr>
      <w:r w:rsidRPr="009843B3">
        <w:rPr>
          <w:rFonts w:cstheme="minorHAnsi"/>
          <w:b/>
          <w:bCs/>
        </w:rPr>
        <w:t>Wasting Recovery:</w:t>
      </w:r>
      <w:r w:rsidRPr="009843B3">
        <w:rPr>
          <w:rFonts w:cstheme="minorHAnsi"/>
        </w:rPr>
        <w:t xml:space="preserve"> It provides the high-density proteins and lipids necessary to reverse "wasting" (low weight for height), which is an indicator of acute, rapid weight loss.</w:t>
      </w:r>
    </w:p>
    <w:p w14:paraId="786D2DB7" w14:textId="77777777" w:rsidR="009843B3" w:rsidRPr="009843B3" w:rsidRDefault="009843B3" w:rsidP="00F4181E">
      <w:pPr>
        <w:numPr>
          <w:ilvl w:val="0"/>
          <w:numId w:val="9"/>
        </w:numPr>
        <w:spacing w:line="276" w:lineRule="auto"/>
        <w:rPr>
          <w:rFonts w:cstheme="minorHAnsi"/>
        </w:rPr>
      </w:pPr>
      <w:r w:rsidRPr="009843B3">
        <w:rPr>
          <w:rFonts w:cstheme="minorHAnsi"/>
          <w:b/>
          <w:bCs/>
        </w:rPr>
        <w:t>Stunting Prevention:</w:t>
      </w:r>
      <w:r w:rsidRPr="009843B3">
        <w:rPr>
          <w:rFonts w:cstheme="minorHAnsi"/>
        </w:rPr>
        <w:t xml:space="preserve"> Spirulina supports the reversal of "stunting" (low height for age), a more reliable indicator of chronic malnutrition since height does not change as easily as weight in response to improper nourishment.</w:t>
      </w:r>
    </w:p>
    <w:p w14:paraId="0F7FD0ED" w14:textId="77777777" w:rsidR="009843B3" w:rsidRPr="009843B3" w:rsidRDefault="009843B3" w:rsidP="00F4181E">
      <w:pPr>
        <w:numPr>
          <w:ilvl w:val="0"/>
          <w:numId w:val="9"/>
        </w:numPr>
        <w:spacing w:line="276" w:lineRule="auto"/>
        <w:rPr>
          <w:rFonts w:cstheme="minorHAnsi"/>
        </w:rPr>
      </w:pPr>
      <w:r w:rsidRPr="009843B3">
        <w:rPr>
          <w:rFonts w:cstheme="minorHAnsi"/>
          <w:b/>
          <w:bCs/>
        </w:rPr>
        <w:t>Structural Building:</w:t>
      </w:r>
      <w:r w:rsidRPr="009843B3">
        <w:rPr>
          <w:rFonts w:cstheme="minorHAnsi"/>
        </w:rPr>
        <w:t xml:space="preserve"> The proteins found in Spirulina serve as "energy building food" essential for tissue repair and body maintenance.</w:t>
      </w:r>
    </w:p>
    <w:p w14:paraId="357EC8EC" w14:textId="7C0FD27F" w:rsidR="009843B3" w:rsidRPr="009843B3" w:rsidRDefault="009843B3" w:rsidP="00F4181E">
      <w:pPr>
        <w:spacing w:line="276" w:lineRule="auto"/>
        <w:rPr>
          <w:rFonts w:cstheme="minorHAnsi"/>
          <w:b/>
          <w:bCs/>
        </w:rPr>
      </w:pPr>
      <w:r w:rsidRPr="009843B3">
        <w:rPr>
          <w:rFonts w:cstheme="minorHAnsi"/>
          <w:b/>
          <w:bCs/>
        </w:rPr>
        <w:t>Brain and Cognitive Function</w:t>
      </w:r>
      <w:r w:rsidRPr="00D85910">
        <w:rPr>
          <w:rFonts w:cstheme="minorHAnsi"/>
          <w:b/>
          <w:bCs/>
        </w:rPr>
        <w:t xml:space="preserve"> -</w:t>
      </w:r>
    </w:p>
    <w:p w14:paraId="5BEEE1BF" w14:textId="77777777" w:rsidR="009843B3" w:rsidRPr="009843B3" w:rsidRDefault="009843B3" w:rsidP="00F4181E">
      <w:pPr>
        <w:numPr>
          <w:ilvl w:val="0"/>
          <w:numId w:val="10"/>
        </w:numPr>
        <w:spacing w:line="276" w:lineRule="auto"/>
        <w:rPr>
          <w:rFonts w:cstheme="minorHAnsi"/>
        </w:rPr>
      </w:pPr>
      <w:r w:rsidRPr="009843B3">
        <w:rPr>
          <w:rFonts w:cstheme="minorHAnsi"/>
          <w:b/>
          <w:bCs/>
        </w:rPr>
        <w:t>Brain Development:</w:t>
      </w:r>
      <w:r w:rsidRPr="009843B3">
        <w:rPr>
          <w:rFonts w:cstheme="minorHAnsi"/>
        </w:rPr>
        <w:t xml:space="preserve"> The lipids (fats) in Spirulina are a concentrated source of energy vital for early brain development.</w:t>
      </w:r>
    </w:p>
    <w:p w14:paraId="76573852" w14:textId="77777777" w:rsidR="009843B3" w:rsidRPr="009843B3" w:rsidRDefault="009843B3" w:rsidP="00F4181E">
      <w:pPr>
        <w:numPr>
          <w:ilvl w:val="0"/>
          <w:numId w:val="10"/>
        </w:numPr>
        <w:spacing w:line="276" w:lineRule="auto"/>
        <w:rPr>
          <w:rFonts w:cstheme="minorHAnsi"/>
        </w:rPr>
      </w:pPr>
      <w:r w:rsidRPr="009843B3">
        <w:rPr>
          <w:rFonts w:cstheme="minorHAnsi"/>
          <w:b/>
          <w:bCs/>
        </w:rPr>
        <w:t>Thyroid Support:</w:t>
      </w:r>
      <w:r w:rsidRPr="009843B3">
        <w:rPr>
          <w:rFonts w:cstheme="minorHAnsi"/>
        </w:rPr>
        <w:t xml:space="preserve"> Its Iodine content is crucial for healthy thyroid function and overall brain development, particularly in developing children.</w:t>
      </w:r>
    </w:p>
    <w:p w14:paraId="0B189D20" w14:textId="79407DEC" w:rsidR="009843B3" w:rsidRPr="009843B3" w:rsidRDefault="009843B3" w:rsidP="00F4181E">
      <w:pPr>
        <w:spacing w:line="276" w:lineRule="auto"/>
        <w:rPr>
          <w:rFonts w:cstheme="minorHAnsi"/>
          <w:b/>
          <w:bCs/>
        </w:rPr>
      </w:pPr>
      <w:r w:rsidRPr="009843B3">
        <w:rPr>
          <w:rFonts w:cstheme="minorHAnsi"/>
          <w:b/>
          <w:bCs/>
        </w:rPr>
        <w:t>Immune System Strength and Metabolism</w:t>
      </w:r>
      <w:r w:rsidRPr="00D85910">
        <w:rPr>
          <w:rFonts w:cstheme="minorHAnsi"/>
          <w:b/>
          <w:bCs/>
        </w:rPr>
        <w:t xml:space="preserve"> -</w:t>
      </w:r>
    </w:p>
    <w:p w14:paraId="4A508780" w14:textId="77777777" w:rsidR="009843B3" w:rsidRPr="009843B3" w:rsidRDefault="009843B3" w:rsidP="00F4181E">
      <w:pPr>
        <w:numPr>
          <w:ilvl w:val="0"/>
          <w:numId w:val="11"/>
        </w:numPr>
        <w:spacing w:line="276" w:lineRule="auto"/>
        <w:rPr>
          <w:rFonts w:cstheme="minorHAnsi"/>
        </w:rPr>
      </w:pPr>
      <w:r w:rsidRPr="009843B3">
        <w:rPr>
          <w:rFonts w:cstheme="minorHAnsi"/>
          <w:b/>
          <w:bCs/>
        </w:rPr>
        <w:t>Immune Defense:</w:t>
      </w:r>
      <w:r w:rsidRPr="009843B3">
        <w:rPr>
          <w:rFonts w:cstheme="minorHAnsi"/>
        </w:rPr>
        <w:t xml:space="preserve"> Spirulina contains specific nutrients like Zinc and Vitamin A that strengthen the immune system and promote wound healing.</w:t>
      </w:r>
    </w:p>
    <w:p w14:paraId="0E6B2028" w14:textId="77777777" w:rsidR="009843B3" w:rsidRPr="009843B3" w:rsidRDefault="009843B3" w:rsidP="00F4181E">
      <w:pPr>
        <w:numPr>
          <w:ilvl w:val="0"/>
          <w:numId w:val="11"/>
        </w:numPr>
        <w:spacing w:line="276" w:lineRule="auto"/>
        <w:rPr>
          <w:rFonts w:cstheme="minorHAnsi"/>
        </w:rPr>
      </w:pPr>
      <w:r w:rsidRPr="009843B3">
        <w:rPr>
          <w:rFonts w:cstheme="minorHAnsi"/>
          <w:b/>
          <w:bCs/>
        </w:rPr>
        <w:lastRenderedPageBreak/>
        <w:t>Antioxidant Protection:</w:t>
      </w:r>
      <w:r w:rsidRPr="009843B3">
        <w:rPr>
          <w:rFonts w:cstheme="minorHAnsi"/>
        </w:rPr>
        <w:t xml:space="preserve"> It provides Vitamin E, which acts as an antioxidant to protect cells from damage.</w:t>
      </w:r>
    </w:p>
    <w:p w14:paraId="3EBD4C2A" w14:textId="77777777" w:rsidR="009843B3" w:rsidRDefault="009843B3" w:rsidP="00F4181E">
      <w:pPr>
        <w:numPr>
          <w:ilvl w:val="0"/>
          <w:numId w:val="11"/>
        </w:numPr>
        <w:spacing w:line="276" w:lineRule="auto"/>
        <w:rPr>
          <w:rFonts w:cstheme="minorHAnsi"/>
        </w:rPr>
      </w:pPr>
      <w:r w:rsidRPr="009843B3">
        <w:rPr>
          <w:rFonts w:cstheme="minorHAnsi"/>
          <w:b/>
          <w:bCs/>
        </w:rPr>
        <w:t>Metabolic Regulation:</w:t>
      </w:r>
      <w:r w:rsidRPr="009843B3">
        <w:rPr>
          <w:rFonts w:cstheme="minorHAnsi"/>
        </w:rPr>
        <w:t xml:space="preserve"> The comprehensive blend of water-soluble and fat-soluble vitamins (A, D, E, K, and B-complex) supports normal metabolic development.</w:t>
      </w:r>
    </w:p>
    <w:p w14:paraId="240F249C" w14:textId="77777777" w:rsidR="00F4181E" w:rsidRPr="009843B3" w:rsidRDefault="00F4181E" w:rsidP="00F4181E">
      <w:pPr>
        <w:spacing w:line="276" w:lineRule="auto"/>
        <w:ind w:left="720"/>
        <w:rPr>
          <w:rFonts w:cstheme="minorHAnsi"/>
        </w:rPr>
      </w:pPr>
    </w:p>
    <w:p w14:paraId="7F1FB27B" w14:textId="3A11B2AA" w:rsidR="009843B3" w:rsidRPr="009843B3" w:rsidRDefault="009843B3" w:rsidP="00F4181E">
      <w:pPr>
        <w:spacing w:line="276" w:lineRule="auto"/>
        <w:rPr>
          <w:rFonts w:cstheme="minorHAnsi"/>
          <w:b/>
          <w:bCs/>
        </w:rPr>
      </w:pPr>
      <w:r w:rsidRPr="009843B3">
        <w:rPr>
          <w:rFonts w:cstheme="minorHAnsi"/>
          <w:b/>
          <w:bCs/>
        </w:rPr>
        <w:t>4. Blood Vitality and Anemia Prevention</w:t>
      </w:r>
      <w:r w:rsidRPr="00D85910">
        <w:rPr>
          <w:rFonts w:cstheme="minorHAnsi"/>
          <w:b/>
          <w:bCs/>
        </w:rPr>
        <w:t xml:space="preserve"> -</w:t>
      </w:r>
    </w:p>
    <w:p w14:paraId="7E0F26F8" w14:textId="77777777" w:rsidR="009843B3" w:rsidRPr="009843B3" w:rsidRDefault="009843B3" w:rsidP="00F4181E">
      <w:pPr>
        <w:numPr>
          <w:ilvl w:val="0"/>
          <w:numId w:val="12"/>
        </w:numPr>
        <w:spacing w:line="276" w:lineRule="auto"/>
        <w:rPr>
          <w:rFonts w:cstheme="minorHAnsi"/>
        </w:rPr>
      </w:pPr>
      <w:r w:rsidRPr="009843B3">
        <w:rPr>
          <w:rFonts w:cstheme="minorHAnsi"/>
          <w:b/>
          <w:bCs/>
        </w:rPr>
        <w:t>Hemoglobin Formation:</w:t>
      </w:r>
      <w:r w:rsidRPr="009843B3">
        <w:rPr>
          <w:rFonts w:cstheme="minorHAnsi"/>
        </w:rPr>
        <w:t xml:space="preserve"> Spirulina is rich in Iron, which is the essential micronutrient required for the formation of hemoglobin and Red Blood Cells (RBC).</w:t>
      </w:r>
    </w:p>
    <w:p w14:paraId="2A2B3133" w14:textId="42227AA2" w:rsidR="00D85910" w:rsidRPr="00D85910" w:rsidRDefault="009843B3" w:rsidP="00F4181E">
      <w:pPr>
        <w:numPr>
          <w:ilvl w:val="0"/>
          <w:numId w:val="12"/>
        </w:numPr>
        <w:spacing w:line="276" w:lineRule="auto"/>
        <w:rPr>
          <w:rFonts w:cstheme="minorHAnsi"/>
        </w:rPr>
      </w:pPr>
      <w:r w:rsidRPr="009843B3">
        <w:rPr>
          <w:rFonts w:cstheme="minorHAnsi"/>
          <w:b/>
          <w:bCs/>
        </w:rPr>
        <w:t>Oxygen Transport:</w:t>
      </w:r>
      <w:r w:rsidRPr="009843B3">
        <w:rPr>
          <w:rFonts w:cstheme="minorHAnsi"/>
        </w:rPr>
        <w:t xml:space="preserve"> By increasing hemoglobin levels, it reverses anemia—a condition that otherwise reduces the blood's ability to carry oxygen to vital body tissues.</w:t>
      </w:r>
    </w:p>
    <w:p w14:paraId="61D27E9C" w14:textId="77777777" w:rsidR="00D85910" w:rsidRPr="00D85910" w:rsidRDefault="00D85910" w:rsidP="00F4181E">
      <w:pPr>
        <w:spacing w:line="276" w:lineRule="auto"/>
        <w:ind w:left="360"/>
        <w:rPr>
          <w:rFonts w:cstheme="minorHAnsi"/>
        </w:rPr>
      </w:pPr>
    </w:p>
    <w:p w14:paraId="7B6428EC" w14:textId="77777777" w:rsidR="00D85910" w:rsidRPr="00D85910" w:rsidRDefault="00D85910" w:rsidP="00F4181E">
      <w:pPr>
        <w:spacing w:line="276" w:lineRule="auto"/>
        <w:rPr>
          <w:rFonts w:cstheme="minorHAnsi"/>
        </w:rPr>
      </w:pPr>
      <w:r w:rsidRPr="00D85910">
        <w:rPr>
          <w:rFonts w:cstheme="minorHAnsi"/>
        </w:rPr>
        <w:t>As a whole supplement, Spirulina provides:</w:t>
      </w:r>
    </w:p>
    <w:p w14:paraId="4C82CFE8" w14:textId="77777777" w:rsidR="00D85910" w:rsidRPr="00D85910" w:rsidRDefault="00D85910" w:rsidP="00F4181E">
      <w:pPr>
        <w:numPr>
          <w:ilvl w:val="0"/>
          <w:numId w:val="13"/>
        </w:numPr>
        <w:spacing w:line="276" w:lineRule="auto"/>
        <w:rPr>
          <w:rFonts w:cstheme="minorHAnsi"/>
        </w:rPr>
      </w:pPr>
      <w:r w:rsidRPr="00D85910">
        <w:rPr>
          <w:rFonts w:cstheme="minorHAnsi"/>
          <w:b/>
          <w:bCs/>
        </w:rPr>
        <w:t>High-Quality Protein:</w:t>
      </w:r>
      <w:r w:rsidRPr="00D85910">
        <w:rPr>
          <w:rFonts w:cstheme="minorHAnsi"/>
        </w:rPr>
        <w:t xml:space="preserve"> It is a potent macronutrient source essential for tissue repair, growth, and the development of the immune system.</w:t>
      </w:r>
    </w:p>
    <w:p w14:paraId="516EDFF5" w14:textId="77777777" w:rsidR="00D85910" w:rsidRPr="00D85910" w:rsidRDefault="00D85910" w:rsidP="00F4181E">
      <w:pPr>
        <w:numPr>
          <w:ilvl w:val="0"/>
          <w:numId w:val="13"/>
        </w:numPr>
        <w:spacing w:line="276" w:lineRule="auto"/>
        <w:rPr>
          <w:rFonts w:cstheme="minorHAnsi"/>
        </w:rPr>
      </w:pPr>
      <w:r w:rsidRPr="00D85910">
        <w:rPr>
          <w:rFonts w:cstheme="minorHAnsi"/>
          <w:b/>
          <w:bCs/>
        </w:rPr>
        <w:t>Essential Fatty Acids:</w:t>
      </w:r>
      <w:r w:rsidRPr="00D85910">
        <w:rPr>
          <w:rFonts w:cstheme="minorHAnsi"/>
        </w:rPr>
        <w:t xml:space="preserve"> It contains lipids that support brain development and facilitate the absorption of fat-soluble vitamins such as A, D, K, and E.</w:t>
      </w:r>
    </w:p>
    <w:p w14:paraId="25928A54" w14:textId="77777777" w:rsidR="00D85910" w:rsidRPr="00D85910" w:rsidRDefault="00D85910" w:rsidP="00F4181E">
      <w:pPr>
        <w:numPr>
          <w:ilvl w:val="0"/>
          <w:numId w:val="13"/>
        </w:numPr>
        <w:spacing w:line="276" w:lineRule="auto"/>
        <w:rPr>
          <w:rFonts w:cstheme="minorHAnsi"/>
        </w:rPr>
      </w:pPr>
      <w:r w:rsidRPr="00D85910">
        <w:rPr>
          <w:rFonts w:cstheme="minorHAnsi"/>
          <w:b/>
          <w:bCs/>
        </w:rPr>
        <w:t>A Dense Micronutrient Matrix:</w:t>
      </w:r>
      <w:r w:rsidRPr="00D85910">
        <w:rPr>
          <w:rFonts w:cstheme="minorHAnsi"/>
        </w:rPr>
        <w:t xml:space="preserve"> It is rich in vitamins (B-complex, C) and minerals, including high concentrations of bioavailable iron, zinc, and iodine.</w:t>
      </w:r>
    </w:p>
    <w:p w14:paraId="01D18792" w14:textId="77777777" w:rsidR="00D85910" w:rsidRDefault="00D85910" w:rsidP="00F4181E">
      <w:pPr>
        <w:numPr>
          <w:ilvl w:val="0"/>
          <w:numId w:val="13"/>
        </w:numPr>
        <w:spacing w:line="276" w:lineRule="auto"/>
        <w:rPr>
          <w:rFonts w:cstheme="minorHAnsi"/>
        </w:rPr>
      </w:pPr>
      <w:r w:rsidRPr="00D85910">
        <w:rPr>
          <w:rFonts w:cstheme="minorHAnsi"/>
          <w:b/>
          <w:bCs/>
        </w:rPr>
        <w:t>Phytochemicals:</w:t>
      </w:r>
      <w:r w:rsidRPr="00D85910">
        <w:rPr>
          <w:rFonts w:cstheme="minorHAnsi"/>
        </w:rPr>
        <w:t xml:space="preserve"> It contains unique pigments like phycocyanin which provide antioxidant support to combat cellular stress.</w:t>
      </w:r>
    </w:p>
    <w:p w14:paraId="39D78057" w14:textId="77777777" w:rsidR="00D85910" w:rsidRPr="00D85910" w:rsidRDefault="00D85910" w:rsidP="00F4181E">
      <w:pPr>
        <w:spacing w:line="276" w:lineRule="auto"/>
        <w:ind w:left="360"/>
        <w:rPr>
          <w:rFonts w:cstheme="minorHAnsi"/>
        </w:rPr>
      </w:pPr>
    </w:p>
    <w:p w14:paraId="72A14276" w14:textId="11456233" w:rsidR="00D85910" w:rsidRPr="00D85910" w:rsidRDefault="00D85910" w:rsidP="00F4181E">
      <w:pPr>
        <w:pStyle w:val="ListParagraph"/>
        <w:spacing w:before="100" w:beforeAutospacing="1" w:after="100" w:afterAutospacing="1" w:line="276" w:lineRule="auto"/>
        <w:outlineLvl w:val="1"/>
        <w:rPr>
          <w:rFonts w:eastAsia="Times New Roman" w:cstheme="minorHAnsi"/>
          <w:b/>
          <w:bCs/>
          <w:kern w:val="0"/>
          <w:sz w:val="36"/>
          <w:szCs w:val="36"/>
          <w14:ligatures w14:val="none"/>
        </w:rPr>
      </w:pPr>
      <w:r w:rsidRPr="00D85910">
        <w:rPr>
          <w:rFonts w:eastAsia="Times New Roman" w:cstheme="minorHAnsi"/>
          <w:b/>
          <w:bCs/>
          <w:kern w:val="0"/>
          <w:sz w:val="36"/>
          <w:szCs w:val="36"/>
          <w14:ligatures w14:val="none"/>
        </w:rPr>
        <w:t xml:space="preserve">Concept Flow </w:t>
      </w:r>
    </w:p>
    <w:p w14:paraId="4419DB5C" w14:textId="77777777" w:rsidR="00D85910" w:rsidRDefault="00D85910" w:rsidP="00F4181E">
      <w:pPr>
        <w:pStyle w:val="ListParagraph"/>
        <w:spacing w:before="100" w:beforeAutospacing="1" w:after="100" w:afterAutospacing="1" w:line="276" w:lineRule="auto"/>
        <w:rPr>
          <w:rFonts w:eastAsia="Times New Roman" w:cstheme="minorHAnsi"/>
          <w:kern w:val="0"/>
          <w14:ligatures w14:val="none"/>
        </w:rPr>
      </w:pPr>
    </w:p>
    <w:p w14:paraId="2F7FA613" w14:textId="144394F4" w:rsidR="00D85910" w:rsidRDefault="00D85910" w:rsidP="00F4181E">
      <w:pPr>
        <w:pStyle w:val="ListParagraph"/>
        <w:spacing w:before="100" w:beforeAutospacing="1" w:after="100" w:afterAutospacing="1" w:line="276" w:lineRule="auto"/>
        <w:rPr>
          <w:rFonts w:eastAsia="Times New Roman" w:cstheme="minorHAnsi"/>
          <w:kern w:val="0"/>
          <w14:ligatures w14:val="none"/>
        </w:rPr>
      </w:pPr>
      <w:r w:rsidRPr="00D85910">
        <w:rPr>
          <w:rFonts w:eastAsia="Times New Roman" w:cstheme="minorHAnsi"/>
          <w:kern w:val="0"/>
          <w14:ligatures w14:val="none"/>
        </w:rPr>
        <w:t>Nutrition deficiency</w:t>
      </w:r>
      <w:r w:rsidRPr="00D85910">
        <w:rPr>
          <w:rFonts w:eastAsia="Times New Roman" w:cstheme="minorHAnsi"/>
          <w:kern w:val="0"/>
          <w14:ligatures w14:val="none"/>
        </w:rPr>
        <w:br/>
        <w:t>↓</w:t>
      </w:r>
      <w:r w:rsidRPr="00D85910">
        <w:rPr>
          <w:rFonts w:eastAsia="Times New Roman" w:cstheme="minorHAnsi"/>
          <w:kern w:val="0"/>
          <w14:ligatures w14:val="none"/>
        </w:rPr>
        <w:br/>
        <w:t>Hidden hunger</w:t>
      </w:r>
      <w:r w:rsidRPr="00D85910">
        <w:rPr>
          <w:rFonts w:eastAsia="Times New Roman" w:cstheme="minorHAnsi"/>
          <w:kern w:val="0"/>
          <w14:ligatures w14:val="none"/>
        </w:rPr>
        <w:br/>
        <w:t>↓</w:t>
      </w:r>
      <w:r w:rsidRPr="00D85910">
        <w:rPr>
          <w:rFonts w:eastAsia="Times New Roman" w:cstheme="minorHAnsi"/>
          <w:kern w:val="0"/>
          <w14:ligatures w14:val="none"/>
        </w:rPr>
        <w:br/>
        <w:t>Anemia &amp; poor growth</w:t>
      </w:r>
      <w:r w:rsidRPr="00D85910">
        <w:rPr>
          <w:rFonts w:eastAsia="Times New Roman" w:cstheme="minorHAnsi"/>
          <w:kern w:val="0"/>
          <w14:ligatures w14:val="none"/>
        </w:rPr>
        <w:br/>
        <w:t>↓</w:t>
      </w:r>
      <w:r w:rsidRPr="00D85910">
        <w:rPr>
          <w:rFonts w:eastAsia="Times New Roman" w:cstheme="minorHAnsi"/>
          <w:kern w:val="0"/>
          <w14:ligatures w14:val="none"/>
        </w:rPr>
        <w:br/>
        <w:t>Measured as stunting &amp; wasting</w:t>
      </w:r>
      <w:r w:rsidR="00767DD8">
        <w:rPr>
          <w:rFonts w:eastAsia="Times New Roman" w:cstheme="minorHAnsi"/>
          <w:kern w:val="0"/>
          <w14:ligatures w14:val="none"/>
        </w:rPr>
        <w:t xml:space="preserve"> </w:t>
      </w:r>
      <w:r w:rsidRPr="00D85910">
        <w:rPr>
          <w:rFonts w:eastAsia="Times New Roman" w:cstheme="minorHAnsi"/>
          <w:kern w:val="0"/>
          <w14:ligatures w14:val="none"/>
        </w:rPr>
        <w:br/>
        <w:t>↓</w:t>
      </w:r>
      <w:r w:rsidRPr="00D85910">
        <w:rPr>
          <w:rFonts w:eastAsia="Times New Roman" w:cstheme="minorHAnsi"/>
          <w:kern w:val="0"/>
          <w14:ligatures w14:val="none"/>
        </w:rPr>
        <w:br/>
      </w:r>
      <w:r w:rsidRPr="00D85910">
        <w:rPr>
          <w:rFonts w:eastAsia="Times New Roman" w:cstheme="minorHAnsi"/>
          <w:kern w:val="0"/>
          <w14:ligatures w14:val="none"/>
        </w:rPr>
        <w:lastRenderedPageBreak/>
        <w:t>Irreversible damage in first 1000 days</w:t>
      </w:r>
      <w:r w:rsidRPr="00D85910">
        <w:rPr>
          <w:rFonts w:eastAsia="Times New Roman" w:cstheme="minorHAnsi"/>
          <w:kern w:val="0"/>
          <w14:ligatures w14:val="none"/>
        </w:rPr>
        <w:br/>
        <w:t>↓</w:t>
      </w:r>
      <w:r w:rsidRPr="00D85910">
        <w:rPr>
          <w:rFonts w:eastAsia="Times New Roman" w:cstheme="minorHAnsi"/>
          <w:kern w:val="0"/>
          <w14:ligatures w14:val="none"/>
        </w:rPr>
        <w:br/>
        <w:t>Need high-density nutrition</w:t>
      </w:r>
      <w:r w:rsidRPr="00D85910">
        <w:rPr>
          <w:rFonts w:eastAsia="Times New Roman" w:cstheme="minorHAnsi"/>
          <w:kern w:val="0"/>
          <w14:ligatures w14:val="none"/>
        </w:rPr>
        <w:br/>
        <w:t>↓</w:t>
      </w:r>
      <w:r w:rsidRPr="00D85910">
        <w:rPr>
          <w:rFonts w:eastAsia="Times New Roman" w:cstheme="minorHAnsi"/>
          <w:kern w:val="0"/>
          <w14:ligatures w14:val="none"/>
        </w:rPr>
        <w:br/>
        <w:t>Spirulina supplementation bridges nutrient gap</w:t>
      </w:r>
    </w:p>
    <w:p w14:paraId="749063D1" w14:textId="77777777" w:rsidR="00C46993" w:rsidRDefault="00C46993" w:rsidP="00F4181E">
      <w:pPr>
        <w:pStyle w:val="ListParagraph"/>
        <w:spacing w:before="100" w:beforeAutospacing="1" w:after="100" w:afterAutospacing="1" w:line="276" w:lineRule="auto"/>
        <w:rPr>
          <w:rFonts w:eastAsia="Times New Roman" w:cstheme="minorHAnsi"/>
          <w:kern w:val="0"/>
          <w14:ligatures w14:val="none"/>
        </w:rPr>
      </w:pPr>
    </w:p>
    <w:p w14:paraId="057EF748" w14:textId="77777777" w:rsidR="00767DD8" w:rsidRDefault="00767DD8" w:rsidP="00F4181E">
      <w:pPr>
        <w:pStyle w:val="ListParagraph"/>
        <w:spacing w:before="100" w:beforeAutospacing="1" w:after="100" w:afterAutospacing="1" w:line="276" w:lineRule="auto"/>
        <w:rPr>
          <w:rFonts w:eastAsia="Times New Roman" w:cstheme="minorHAnsi"/>
          <w:kern w:val="0"/>
          <w14:ligatures w14:val="none"/>
        </w:rPr>
      </w:pPr>
    </w:p>
    <w:p w14:paraId="68EB8E8A" w14:textId="77777777" w:rsidR="00C46993" w:rsidRPr="00C46993" w:rsidRDefault="00C46993" w:rsidP="00F4181E">
      <w:pPr>
        <w:pStyle w:val="ListParagraph"/>
        <w:numPr>
          <w:ilvl w:val="0"/>
          <w:numId w:val="14"/>
        </w:numPr>
        <w:spacing w:line="276" w:lineRule="auto"/>
        <w:rPr>
          <w:rFonts w:eastAsia="Times New Roman" w:cstheme="minorHAnsi"/>
          <w:kern w:val="0"/>
          <w14:ligatures w14:val="none"/>
        </w:rPr>
      </w:pPr>
      <w:r w:rsidRPr="00C46993">
        <w:rPr>
          <w:rFonts w:eastAsia="Times New Roman" w:cstheme="minorHAnsi"/>
          <w:b/>
          <w:bCs/>
          <w:kern w:val="0"/>
          <w14:ligatures w14:val="none"/>
        </w:rPr>
        <w:t>Protein deficiency → weak muscles</w:t>
      </w:r>
      <w:r w:rsidRPr="00C46993">
        <w:rPr>
          <w:rFonts w:eastAsia="Times New Roman" w:cstheme="minorHAnsi"/>
          <w:kern w:val="0"/>
          <w14:ligatures w14:val="none"/>
        </w:rPr>
        <w:br/>
        <w:t>The diaphragm and chest muscles become weak → child cannot breathe deeply → reduced lung expansion.</w:t>
      </w:r>
    </w:p>
    <w:p w14:paraId="2FC843A9" w14:textId="77777777" w:rsidR="00C46993" w:rsidRPr="00C46993" w:rsidRDefault="00C46993" w:rsidP="00F4181E">
      <w:pPr>
        <w:pStyle w:val="ListParagraph"/>
        <w:numPr>
          <w:ilvl w:val="0"/>
          <w:numId w:val="14"/>
        </w:numPr>
        <w:spacing w:line="276" w:lineRule="auto"/>
        <w:rPr>
          <w:rFonts w:eastAsia="Times New Roman" w:cstheme="minorHAnsi"/>
          <w:kern w:val="0"/>
          <w14:ligatures w14:val="none"/>
        </w:rPr>
      </w:pPr>
      <w:r w:rsidRPr="00C46993">
        <w:rPr>
          <w:rFonts w:eastAsia="Times New Roman" w:cstheme="minorHAnsi"/>
          <w:b/>
          <w:bCs/>
          <w:kern w:val="0"/>
          <w14:ligatures w14:val="none"/>
        </w:rPr>
        <w:t>Iron &amp; micronutrient deficiency → anemia</w:t>
      </w:r>
      <w:r w:rsidRPr="00C46993">
        <w:rPr>
          <w:rFonts w:eastAsia="Times New Roman" w:cstheme="minorHAnsi"/>
          <w:kern w:val="0"/>
          <w14:ligatures w14:val="none"/>
        </w:rPr>
        <w:br/>
        <w:t>Hemoglobin carries oxygen in blood.</w:t>
      </w:r>
      <w:r w:rsidRPr="00C46993">
        <w:rPr>
          <w:rFonts w:eastAsia="Times New Roman" w:cstheme="minorHAnsi"/>
          <w:kern w:val="0"/>
          <w14:ligatures w14:val="none"/>
        </w:rPr>
        <w:br/>
        <w:t>Low hemoglobin = less oxygen delivered to tissues even if breathing is normal.</w:t>
      </w:r>
    </w:p>
    <w:p w14:paraId="30D88A14" w14:textId="77777777" w:rsidR="00C46993" w:rsidRPr="00C46993" w:rsidRDefault="00C46993" w:rsidP="00F4181E">
      <w:pPr>
        <w:pStyle w:val="ListParagraph"/>
        <w:numPr>
          <w:ilvl w:val="0"/>
          <w:numId w:val="14"/>
        </w:numPr>
        <w:spacing w:line="276" w:lineRule="auto"/>
        <w:rPr>
          <w:rFonts w:eastAsia="Times New Roman" w:cstheme="minorHAnsi"/>
          <w:kern w:val="0"/>
          <w14:ligatures w14:val="none"/>
        </w:rPr>
      </w:pPr>
      <w:r w:rsidRPr="00C46993">
        <w:rPr>
          <w:rFonts w:eastAsia="Times New Roman" w:cstheme="minorHAnsi"/>
          <w:b/>
          <w:bCs/>
          <w:kern w:val="0"/>
          <w14:ligatures w14:val="none"/>
        </w:rPr>
        <w:t>Frequent infections</w:t>
      </w:r>
      <w:r w:rsidRPr="00C46993">
        <w:rPr>
          <w:rFonts w:eastAsia="Times New Roman" w:cstheme="minorHAnsi"/>
          <w:kern w:val="0"/>
          <w14:ligatures w14:val="none"/>
        </w:rPr>
        <w:br/>
        <w:t>Malnourished children commonly suffer from pneumonia and recurrent infections → lungs cannot transfer oxygen efficiently.</w:t>
      </w:r>
    </w:p>
    <w:p w14:paraId="7E35F961" w14:textId="77777777" w:rsidR="00C46993" w:rsidRPr="00C46993" w:rsidRDefault="00C46993" w:rsidP="00F4181E">
      <w:pPr>
        <w:pStyle w:val="ListParagraph"/>
        <w:numPr>
          <w:ilvl w:val="0"/>
          <w:numId w:val="14"/>
        </w:numPr>
        <w:spacing w:line="276" w:lineRule="auto"/>
        <w:rPr>
          <w:rFonts w:eastAsia="Times New Roman" w:cstheme="minorHAnsi"/>
          <w:kern w:val="0"/>
          <w14:ligatures w14:val="none"/>
        </w:rPr>
      </w:pPr>
      <w:r w:rsidRPr="00C46993">
        <w:rPr>
          <w:rFonts w:eastAsia="Times New Roman" w:cstheme="minorHAnsi"/>
          <w:b/>
          <w:bCs/>
          <w:kern w:val="0"/>
          <w14:ligatures w14:val="none"/>
        </w:rPr>
        <w:t>Reduced metabolism &amp; energy production</w:t>
      </w:r>
      <w:r w:rsidRPr="00C46993">
        <w:rPr>
          <w:rFonts w:eastAsia="Times New Roman" w:cstheme="minorHAnsi"/>
          <w:kern w:val="0"/>
          <w14:ligatures w14:val="none"/>
        </w:rPr>
        <w:br/>
        <w:t>Cells require oxygen to produce energy (ATP).</w:t>
      </w:r>
      <w:r w:rsidRPr="00C46993">
        <w:rPr>
          <w:rFonts w:eastAsia="Times New Roman" w:cstheme="minorHAnsi"/>
          <w:kern w:val="0"/>
          <w14:ligatures w14:val="none"/>
        </w:rPr>
        <w:br/>
        <w:t>Poor oxygen delivery worsens fatigue, lethargy and poor growth → creating a vicious cycle of malnutrition.</w:t>
      </w:r>
    </w:p>
    <w:p w14:paraId="77ACEF74" w14:textId="1288CCC0" w:rsidR="00C46993" w:rsidRPr="00F4181E" w:rsidRDefault="00C46993" w:rsidP="00F4181E">
      <w:pPr>
        <w:spacing w:line="276" w:lineRule="auto"/>
        <w:rPr>
          <w:rFonts w:eastAsia="Times New Roman" w:cstheme="minorHAnsi"/>
          <w:kern w:val="0"/>
          <w14:ligatures w14:val="none"/>
        </w:rPr>
      </w:pPr>
      <w:r w:rsidRPr="00F4181E">
        <w:rPr>
          <w:rFonts w:eastAsia="Times New Roman" w:cstheme="minorHAnsi"/>
          <w:kern w:val="0"/>
          <w14:ligatures w14:val="none"/>
        </w:rPr>
        <w:t xml:space="preserve">Therefore, many severely malnourished children show </w:t>
      </w:r>
      <w:r w:rsidRPr="00F4181E">
        <w:rPr>
          <w:rFonts w:eastAsia="Times New Roman" w:cstheme="minorHAnsi"/>
          <w:b/>
          <w:bCs/>
          <w:kern w:val="0"/>
          <w14:ligatures w14:val="none"/>
        </w:rPr>
        <w:t>low oxygen saturation (SpO₂)</w:t>
      </w:r>
      <w:r w:rsidRPr="00F4181E">
        <w:rPr>
          <w:rFonts w:eastAsia="Times New Roman" w:cstheme="minorHAnsi"/>
          <w:kern w:val="0"/>
          <w14:ligatures w14:val="none"/>
        </w:rPr>
        <w:t xml:space="preserve"> or borderline values, especially during illness. </w:t>
      </w:r>
    </w:p>
    <w:p w14:paraId="604F9E69" w14:textId="77777777" w:rsidR="00C46993" w:rsidRDefault="00C46993" w:rsidP="00F4181E">
      <w:pPr>
        <w:pStyle w:val="ListParagraph"/>
        <w:spacing w:line="276" w:lineRule="auto"/>
        <w:rPr>
          <w:rFonts w:eastAsia="Times New Roman" w:cstheme="minorHAnsi"/>
          <w:kern w:val="0"/>
          <w14:ligatures w14:val="none"/>
        </w:rPr>
      </w:pPr>
    </w:p>
    <w:p w14:paraId="0ED30917" w14:textId="0458DF59" w:rsidR="00C46993" w:rsidRPr="00C46993" w:rsidRDefault="00C46993" w:rsidP="00F4181E">
      <w:pPr>
        <w:pStyle w:val="ListParagraph"/>
        <w:spacing w:line="276" w:lineRule="auto"/>
        <w:rPr>
          <w:rFonts w:eastAsia="Times New Roman" w:cstheme="minorHAnsi"/>
          <w:b/>
          <w:bCs/>
          <w:kern w:val="0"/>
          <w:sz w:val="28"/>
          <w:szCs w:val="28"/>
          <w:u w:val="single"/>
          <w14:ligatures w14:val="none"/>
        </w:rPr>
      </w:pPr>
      <w:r w:rsidRPr="00C46993">
        <w:rPr>
          <w:rFonts w:eastAsia="Times New Roman" w:cstheme="minorHAnsi"/>
          <w:b/>
          <w:bCs/>
          <w:kern w:val="0"/>
          <w:sz w:val="28"/>
          <w:szCs w:val="28"/>
          <w:u w:val="single"/>
          <w14:ligatures w14:val="none"/>
        </w:rPr>
        <w:t xml:space="preserve">Practical </w:t>
      </w:r>
      <w:r w:rsidR="00322948" w:rsidRPr="00C46993">
        <w:rPr>
          <w:rFonts w:eastAsia="Times New Roman" w:cstheme="minorHAnsi"/>
          <w:b/>
          <w:bCs/>
          <w:kern w:val="0"/>
          <w:sz w:val="28"/>
          <w:szCs w:val="28"/>
          <w:u w:val="single"/>
          <w14:ligatures w14:val="none"/>
        </w:rPr>
        <w:t>Interpretation</w:t>
      </w:r>
      <w:r w:rsidR="00322948">
        <w:rPr>
          <w:rFonts w:eastAsia="Times New Roman" w:cstheme="minorHAnsi"/>
          <w:b/>
          <w:bCs/>
          <w:kern w:val="0"/>
          <w:sz w:val="28"/>
          <w:szCs w:val="28"/>
          <w:u w:val="single"/>
          <w14:ligatures w14:val="none"/>
        </w:rPr>
        <w:t>:</w:t>
      </w:r>
      <w:r>
        <w:rPr>
          <w:rFonts w:eastAsia="Times New Roman" w:cstheme="minorHAnsi"/>
          <w:b/>
          <w:bCs/>
          <w:kern w:val="0"/>
          <w:sz w:val="28"/>
          <w:szCs w:val="28"/>
          <w:u w:val="single"/>
          <w14:ligatures w14:val="none"/>
        </w:rPr>
        <w:t xml:space="preserv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03"/>
        <w:gridCol w:w="6547"/>
      </w:tblGrid>
      <w:tr w:rsidR="00C46993" w:rsidRPr="00C46993" w14:paraId="13807F54" w14:textId="77777777" w:rsidTr="00C46993">
        <w:trPr>
          <w:tblHeader/>
          <w:tblCellSpacing w:w="15" w:type="dxa"/>
        </w:trPr>
        <w:tc>
          <w:tcPr>
            <w:tcW w:w="1473" w:type="pct"/>
            <w:tcBorders>
              <w:top w:val="single" w:sz="4" w:space="0" w:color="auto"/>
              <w:left w:val="single" w:sz="4" w:space="0" w:color="auto"/>
            </w:tcBorders>
            <w:vAlign w:val="center"/>
            <w:hideMark/>
          </w:tcPr>
          <w:p w14:paraId="511081FC" w14:textId="77777777" w:rsidR="00C46993" w:rsidRPr="00C46993" w:rsidRDefault="00C46993" w:rsidP="00F4181E">
            <w:pPr>
              <w:pStyle w:val="ListParagraph"/>
              <w:spacing w:line="276" w:lineRule="auto"/>
              <w:rPr>
                <w:rFonts w:eastAsia="Times New Roman" w:cstheme="minorHAnsi"/>
                <w:b/>
                <w:bCs/>
                <w:kern w:val="0"/>
                <w14:ligatures w14:val="none"/>
              </w:rPr>
            </w:pPr>
            <w:r w:rsidRPr="00C46993">
              <w:rPr>
                <w:rFonts w:eastAsia="Times New Roman" w:cstheme="minorHAnsi"/>
                <w:b/>
                <w:bCs/>
                <w:kern w:val="0"/>
                <w14:ligatures w14:val="none"/>
              </w:rPr>
              <w:t>Condition</w:t>
            </w:r>
          </w:p>
        </w:tc>
        <w:tc>
          <w:tcPr>
            <w:tcW w:w="3472" w:type="pct"/>
            <w:tcBorders>
              <w:top w:val="single" w:sz="4" w:space="0" w:color="auto"/>
              <w:left w:val="single" w:sz="4" w:space="0" w:color="auto"/>
              <w:right w:val="single" w:sz="4" w:space="0" w:color="auto"/>
            </w:tcBorders>
            <w:vAlign w:val="center"/>
            <w:hideMark/>
          </w:tcPr>
          <w:p w14:paraId="01577718" w14:textId="77777777" w:rsidR="00C46993" w:rsidRPr="00C46993" w:rsidRDefault="00C46993" w:rsidP="00F4181E">
            <w:pPr>
              <w:pStyle w:val="ListParagraph"/>
              <w:spacing w:line="276" w:lineRule="auto"/>
              <w:rPr>
                <w:rFonts w:eastAsia="Times New Roman" w:cstheme="minorHAnsi"/>
                <w:b/>
                <w:bCs/>
                <w:kern w:val="0"/>
                <w14:ligatures w14:val="none"/>
              </w:rPr>
            </w:pPr>
            <w:r w:rsidRPr="00C46993">
              <w:rPr>
                <w:rFonts w:eastAsia="Times New Roman" w:cstheme="minorHAnsi"/>
                <w:b/>
                <w:bCs/>
                <w:kern w:val="0"/>
                <w14:ligatures w14:val="none"/>
              </w:rPr>
              <w:t>Nutritional Meaning</w:t>
            </w:r>
          </w:p>
        </w:tc>
      </w:tr>
      <w:tr w:rsidR="00C46993" w:rsidRPr="00C46993" w14:paraId="0EF14667" w14:textId="77777777" w:rsidTr="00C46993">
        <w:trPr>
          <w:tblCellSpacing w:w="15" w:type="dxa"/>
        </w:trPr>
        <w:tc>
          <w:tcPr>
            <w:tcW w:w="1473" w:type="pct"/>
            <w:tcBorders>
              <w:top w:val="single" w:sz="4" w:space="0" w:color="auto"/>
              <w:left w:val="single" w:sz="4" w:space="0" w:color="auto"/>
            </w:tcBorders>
            <w:vAlign w:val="center"/>
            <w:hideMark/>
          </w:tcPr>
          <w:p w14:paraId="43A1886B" w14:textId="77777777" w:rsidR="00C46993" w:rsidRPr="00C46993" w:rsidRDefault="00C46993" w:rsidP="00F4181E">
            <w:pPr>
              <w:pStyle w:val="ListParagraph"/>
              <w:spacing w:line="276" w:lineRule="auto"/>
              <w:rPr>
                <w:rFonts w:eastAsia="Times New Roman" w:cstheme="minorHAnsi"/>
                <w:kern w:val="0"/>
                <w14:ligatures w14:val="none"/>
              </w:rPr>
            </w:pPr>
            <w:r w:rsidRPr="00C46993">
              <w:rPr>
                <w:rFonts w:eastAsia="Times New Roman" w:cstheme="minorHAnsi"/>
                <w:kern w:val="0"/>
                <w14:ligatures w14:val="none"/>
              </w:rPr>
              <w:t>Normal SpO₂</w:t>
            </w:r>
          </w:p>
        </w:tc>
        <w:tc>
          <w:tcPr>
            <w:tcW w:w="3472" w:type="pct"/>
            <w:tcBorders>
              <w:top w:val="single" w:sz="4" w:space="0" w:color="auto"/>
              <w:left w:val="single" w:sz="4" w:space="0" w:color="auto"/>
              <w:right w:val="single" w:sz="4" w:space="0" w:color="auto"/>
            </w:tcBorders>
            <w:vAlign w:val="center"/>
            <w:hideMark/>
          </w:tcPr>
          <w:p w14:paraId="26FB3A1E" w14:textId="77777777" w:rsidR="00C46993" w:rsidRPr="00C46993" w:rsidRDefault="00C46993" w:rsidP="00F4181E">
            <w:pPr>
              <w:pStyle w:val="ListParagraph"/>
              <w:spacing w:line="276" w:lineRule="auto"/>
              <w:rPr>
                <w:rFonts w:eastAsia="Times New Roman" w:cstheme="minorHAnsi"/>
                <w:kern w:val="0"/>
                <w14:ligatures w14:val="none"/>
              </w:rPr>
            </w:pPr>
            <w:r w:rsidRPr="00C46993">
              <w:rPr>
                <w:rFonts w:eastAsia="Times New Roman" w:cstheme="minorHAnsi"/>
                <w:kern w:val="0"/>
                <w14:ligatures w14:val="none"/>
              </w:rPr>
              <w:t>Child stable → nutrition intervention can continue</w:t>
            </w:r>
          </w:p>
        </w:tc>
      </w:tr>
      <w:tr w:rsidR="00C46993" w:rsidRPr="00C46993" w14:paraId="527B06F3" w14:textId="77777777" w:rsidTr="00C46993">
        <w:trPr>
          <w:tblCellSpacing w:w="15" w:type="dxa"/>
        </w:trPr>
        <w:tc>
          <w:tcPr>
            <w:tcW w:w="1473" w:type="pct"/>
            <w:tcBorders>
              <w:top w:val="single" w:sz="4" w:space="0" w:color="auto"/>
              <w:left w:val="single" w:sz="4" w:space="0" w:color="auto"/>
              <w:bottom w:val="single" w:sz="4" w:space="0" w:color="auto"/>
            </w:tcBorders>
            <w:vAlign w:val="center"/>
            <w:hideMark/>
          </w:tcPr>
          <w:p w14:paraId="5926850E" w14:textId="77777777" w:rsidR="00C46993" w:rsidRPr="00C46993" w:rsidRDefault="00C46993" w:rsidP="00F4181E">
            <w:pPr>
              <w:pStyle w:val="ListParagraph"/>
              <w:spacing w:line="276" w:lineRule="auto"/>
              <w:rPr>
                <w:rFonts w:eastAsia="Times New Roman" w:cstheme="minorHAnsi"/>
                <w:kern w:val="0"/>
                <w14:ligatures w14:val="none"/>
              </w:rPr>
            </w:pPr>
            <w:r w:rsidRPr="00C46993">
              <w:rPr>
                <w:rFonts w:eastAsia="Times New Roman" w:cstheme="minorHAnsi"/>
                <w:kern w:val="0"/>
                <w14:ligatures w14:val="none"/>
              </w:rPr>
              <w:t>Slightly low SpO₂</w:t>
            </w:r>
          </w:p>
        </w:tc>
        <w:tc>
          <w:tcPr>
            <w:tcW w:w="3472" w:type="pct"/>
            <w:tcBorders>
              <w:top w:val="single" w:sz="4" w:space="0" w:color="auto"/>
              <w:left w:val="single" w:sz="4" w:space="0" w:color="auto"/>
              <w:bottom w:val="single" w:sz="4" w:space="0" w:color="auto"/>
              <w:right w:val="single" w:sz="4" w:space="0" w:color="auto"/>
            </w:tcBorders>
            <w:vAlign w:val="center"/>
            <w:hideMark/>
          </w:tcPr>
          <w:p w14:paraId="35CB474C" w14:textId="77777777" w:rsidR="00C46993" w:rsidRPr="00C46993" w:rsidRDefault="00C46993" w:rsidP="00F4181E">
            <w:pPr>
              <w:pStyle w:val="ListParagraph"/>
              <w:spacing w:line="276" w:lineRule="auto"/>
              <w:rPr>
                <w:rFonts w:eastAsia="Times New Roman" w:cstheme="minorHAnsi"/>
                <w:kern w:val="0"/>
                <w14:ligatures w14:val="none"/>
              </w:rPr>
            </w:pPr>
            <w:r w:rsidRPr="00C46993">
              <w:rPr>
                <w:rFonts w:eastAsia="Times New Roman" w:cstheme="minorHAnsi"/>
                <w:kern w:val="0"/>
                <w14:ligatures w14:val="none"/>
              </w:rPr>
              <w:t>Possible infection / anemia → closer monitoring</w:t>
            </w:r>
          </w:p>
        </w:tc>
      </w:tr>
      <w:tr w:rsidR="00C46993" w:rsidRPr="00C46993" w14:paraId="2A00F9CB" w14:textId="77777777" w:rsidTr="00C46993">
        <w:trPr>
          <w:tblCellSpacing w:w="15" w:type="dxa"/>
        </w:trPr>
        <w:tc>
          <w:tcPr>
            <w:tcW w:w="1473" w:type="pct"/>
            <w:tcBorders>
              <w:left w:val="single" w:sz="4" w:space="0" w:color="auto"/>
              <w:bottom w:val="single" w:sz="4" w:space="0" w:color="auto"/>
            </w:tcBorders>
            <w:vAlign w:val="center"/>
            <w:hideMark/>
          </w:tcPr>
          <w:p w14:paraId="54C67809" w14:textId="77777777" w:rsidR="00C46993" w:rsidRPr="00C46993" w:rsidRDefault="00C46993" w:rsidP="00F4181E">
            <w:pPr>
              <w:pStyle w:val="ListParagraph"/>
              <w:spacing w:line="276" w:lineRule="auto"/>
              <w:rPr>
                <w:rFonts w:eastAsia="Times New Roman" w:cstheme="minorHAnsi"/>
                <w:kern w:val="0"/>
                <w14:ligatures w14:val="none"/>
              </w:rPr>
            </w:pPr>
            <w:r w:rsidRPr="00C46993">
              <w:rPr>
                <w:rFonts w:eastAsia="Times New Roman" w:cstheme="minorHAnsi"/>
                <w:kern w:val="0"/>
                <w14:ligatures w14:val="none"/>
              </w:rPr>
              <w:t>Very low SpO₂</w:t>
            </w:r>
          </w:p>
        </w:tc>
        <w:tc>
          <w:tcPr>
            <w:tcW w:w="3472" w:type="pct"/>
            <w:tcBorders>
              <w:left w:val="single" w:sz="4" w:space="0" w:color="auto"/>
              <w:bottom w:val="single" w:sz="4" w:space="0" w:color="auto"/>
              <w:right w:val="single" w:sz="4" w:space="0" w:color="auto"/>
            </w:tcBorders>
            <w:vAlign w:val="center"/>
            <w:hideMark/>
          </w:tcPr>
          <w:p w14:paraId="5CF7D05A" w14:textId="77777777" w:rsidR="00C46993" w:rsidRPr="00C46993" w:rsidRDefault="00C46993" w:rsidP="00F4181E">
            <w:pPr>
              <w:pStyle w:val="ListParagraph"/>
              <w:spacing w:line="276" w:lineRule="auto"/>
              <w:rPr>
                <w:rFonts w:eastAsia="Times New Roman" w:cstheme="minorHAnsi"/>
                <w:kern w:val="0"/>
                <w14:ligatures w14:val="none"/>
              </w:rPr>
            </w:pPr>
            <w:r w:rsidRPr="00C46993">
              <w:rPr>
                <w:rFonts w:eastAsia="Times New Roman" w:cstheme="minorHAnsi"/>
                <w:kern w:val="0"/>
                <w14:ligatures w14:val="none"/>
              </w:rPr>
              <w:t>Complicated SAM → urgent medical referral</w:t>
            </w:r>
          </w:p>
        </w:tc>
      </w:tr>
    </w:tbl>
    <w:p w14:paraId="7C9F0FE9" w14:textId="77777777" w:rsidR="00C46993" w:rsidRPr="00C46993" w:rsidRDefault="00C46993" w:rsidP="00F4181E">
      <w:pPr>
        <w:pStyle w:val="ListParagraph"/>
        <w:spacing w:line="276" w:lineRule="auto"/>
        <w:rPr>
          <w:rFonts w:eastAsia="Times New Roman" w:cstheme="minorHAnsi"/>
          <w:kern w:val="0"/>
          <w14:ligatures w14:val="none"/>
        </w:rPr>
      </w:pPr>
    </w:p>
    <w:p w14:paraId="2C53FECE" w14:textId="6F8A0CA3" w:rsidR="00C46993" w:rsidRDefault="00C46993" w:rsidP="00F4181E">
      <w:pPr>
        <w:pStyle w:val="ListParagraph"/>
        <w:spacing w:line="276" w:lineRule="auto"/>
        <w:rPr>
          <w:rFonts w:eastAsia="Times New Roman" w:cstheme="minorHAnsi"/>
          <w:kern w:val="0"/>
          <w14:ligatures w14:val="none"/>
        </w:rPr>
      </w:pPr>
      <w:r w:rsidRPr="00C46993">
        <w:rPr>
          <w:rFonts w:eastAsia="Times New Roman" w:cstheme="minorHAnsi"/>
          <w:kern w:val="0"/>
          <w14:ligatures w14:val="none"/>
        </w:rPr>
        <w:t xml:space="preserve">So SpO₂ is a </w:t>
      </w:r>
      <w:r w:rsidRPr="00C46993">
        <w:rPr>
          <w:rFonts w:eastAsia="Times New Roman" w:cstheme="minorHAnsi"/>
          <w:b/>
          <w:bCs/>
          <w:kern w:val="0"/>
          <w14:ligatures w14:val="none"/>
        </w:rPr>
        <w:t>risk-assessment parameter</w:t>
      </w:r>
      <w:r w:rsidRPr="00C46993">
        <w:rPr>
          <w:rFonts w:eastAsia="Times New Roman" w:cstheme="minorHAnsi"/>
          <w:kern w:val="0"/>
          <w14:ligatures w14:val="none"/>
        </w:rPr>
        <w:t>, not a growth parameter — it helps prevent deaths while treating malnutrition.</w:t>
      </w:r>
    </w:p>
    <w:p w14:paraId="2AD5E765" w14:textId="77777777" w:rsidR="00C46993" w:rsidRPr="00C46993" w:rsidRDefault="00C46993" w:rsidP="00F4181E">
      <w:pPr>
        <w:pStyle w:val="ListParagraph"/>
        <w:spacing w:line="276" w:lineRule="auto"/>
        <w:rPr>
          <w:rFonts w:eastAsia="Times New Roman" w:cstheme="minorHAnsi"/>
          <w:kern w:val="0"/>
          <w14:ligatures w14:val="none"/>
        </w:rPr>
      </w:pPr>
    </w:p>
    <w:p w14:paraId="1097579D" w14:textId="77777777" w:rsidR="00C46993" w:rsidRDefault="00C46993" w:rsidP="00F4181E">
      <w:pPr>
        <w:pStyle w:val="ListParagraph"/>
        <w:spacing w:line="276" w:lineRule="auto"/>
        <w:rPr>
          <w:rFonts w:eastAsia="Times New Roman" w:cstheme="minorHAnsi"/>
          <w:kern w:val="0"/>
          <w14:ligatures w14:val="none"/>
        </w:rPr>
      </w:pPr>
      <w:r w:rsidRPr="00C46993">
        <w:rPr>
          <w:rFonts w:eastAsia="Times New Roman" w:cstheme="minorHAnsi"/>
          <w:kern w:val="0"/>
          <w14:ligatures w14:val="none"/>
        </w:rPr>
        <w:lastRenderedPageBreak/>
        <w:t>The integration of these digital tools ensures standardized assessment, quick classification, improved monitoring and evidence-based nutritional intervention at the grassroots level.</w:t>
      </w:r>
    </w:p>
    <w:p w14:paraId="05BF4966" w14:textId="77777777" w:rsidR="00C46993" w:rsidRPr="00C46993" w:rsidRDefault="00C46993" w:rsidP="00F4181E">
      <w:pPr>
        <w:pStyle w:val="ListParagraph"/>
        <w:spacing w:line="276" w:lineRule="auto"/>
        <w:rPr>
          <w:rFonts w:eastAsia="Times New Roman" w:cstheme="minorHAnsi"/>
          <w:kern w:val="0"/>
          <w14:ligatures w14:val="none"/>
        </w:rPr>
      </w:pPr>
    </w:p>
    <w:p w14:paraId="104FE655" w14:textId="684534CF" w:rsidR="00D85910" w:rsidRPr="00C46993" w:rsidRDefault="00C46993" w:rsidP="00F4181E">
      <w:pPr>
        <w:spacing w:line="276" w:lineRule="auto"/>
        <w:rPr>
          <w:rFonts w:cstheme="minorHAnsi"/>
          <w:b/>
          <w:bCs/>
          <w:sz w:val="32"/>
          <w:szCs w:val="32"/>
          <w:u w:val="single"/>
        </w:rPr>
      </w:pPr>
      <w:r w:rsidRPr="00C46993">
        <w:rPr>
          <w:rFonts w:cstheme="minorHAnsi"/>
          <w:b/>
          <w:bCs/>
          <w:sz w:val="32"/>
          <w:szCs w:val="32"/>
          <w:u w:val="single"/>
        </w:rPr>
        <w:t>C</w:t>
      </w:r>
      <w:r w:rsidR="00F4181E">
        <w:rPr>
          <w:rFonts w:cstheme="minorHAnsi"/>
          <w:b/>
          <w:bCs/>
          <w:sz w:val="32"/>
          <w:szCs w:val="32"/>
          <w:u w:val="single"/>
        </w:rPr>
        <w:t xml:space="preserve">oncluding </w:t>
      </w:r>
      <w:r w:rsidR="00322948">
        <w:rPr>
          <w:rFonts w:cstheme="minorHAnsi"/>
          <w:b/>
          <w:bCs/>
          <w:sz w:val="32"/>
          <w:szCs w:val="32"/>
          <w:u w:val="single"/>
        </w:rPr>
        <w:t>Note</w:t>
      </w:r>
      <w:r w:rsidR="00322948" w:rsidRPr="00C46993">
        <w:rPr>
          <w:rFonts w:cstheme="minorHAnsi"/>
          <w:b/>
          <w:bCs/>
          <w:sz w:val="32"/>
          <w:szCs w:val="32"/>
          <w:u w:val="single"/>
        </w:rPr>
        <w:t>:</w:t>
      </w:r>
    </w:p>
    <w:p w14:paraId="36439251" w14:textId="24B9FF6B" w:rsidR="00C46993" w:rsidRPr="00D85910" w:rsidRDefault="00F4181E" w:rsidP="00F4181E">
      <w:pPr>
        <w:spacing w:line="276" w:lineRule="auto"/>
        <w:rPr>
          <w:rFonts w:cstheme="minorHAnsi"/>
        </w:rPr>
      </w:pPr>
      <w:r w:rsidRPr="00F4181E">
        <w:rPr>
          <w:rFonts w:cstheme="minorHAnsi"/>
        </w:rPr>
        <w:t xml:space="preserve">In conclusion, </w:t>
      </w:r>
      <w:r w:rsidRPr="00F4181E">
        <w:rPr>
          <w:rFonts w:cstheme="minorHAnsi"/>
          <w:b/>
          <w:bCs/>
        </w:rPr>
        <w:t>Spirulina</w:t>
      </w:r>
      <w:r w:rsidRPr="00F4181E">
        <w:rPr>
          <w:rFonts w:cstheme="minorHAnsi"/>
        </w:rPr>
        <w:t xml:space="preserve"> emerged as a practical and sustainable nutritional intervention for combating malnutrition due to its exceptionally high protein content, essential amino acids, iron, calcium and antioxidant vitamins. Its easy digestibility makes it especially suitable for children and pregnant women suffering from nutrient deficiencies. During the program, digital instrumentation</w:t>
      </w:r>
      <w:r>
        <w:rPr>
          <w:rFonts w:cstheme="minorHAnsi"/>
        </w:rPr>
        <w:t xml:space="preserve">/RPMS </w:t>
      </w:r>
      <w:r w:rsidRPr="00F4181E">
        <w:rPr>
          <w:rFonts w:cstheme="minorHAnsi"/>
        </w:rPr>
        <w:t>and mobile-based growth-monitoring applications</w:t>
      </w:r>
      <w:r>
        <w:rPr>
          <w:rFonts w:cstheme="minorHAnsi"/>
        </w:rPr>
        <w:t xml:space="preserve">, </w:t>
      </w:r>
      <w:r w:rsidRPr="00F4181E">
        <w:rPr>
          <w:rFonts w:cstheme="minorHAnsi"/>
        </w:rPr>
        <w:t xml:space="preserve">to accurately assess anthropometric indicators (weight-for-age, height-for-age and weight-for-height) and classify the level of malnutrition. Based on the nutritional status identified, Spirulina supplementation </w:t>
      </w:r>
      <w:r>
        <w:rPr>
          <w:rFonts w:cstheme="minorHAnsi"/>
        </w:rPr>
        <w:t>is to be</w:t>
      </w:r>
      <w:r w:rsidRPr="00F4181E">
        <w:rPr>
          <w:rFonts w:cstheme="minorHAnsi"/>
        </w:rPr>
        <w:t xml:space="preserve"> provided in graded dosages — preventive doses for normal or mildly undernourished children, moderate therapeutic doses for underweight and moderately wasted children, and higher supervised doses for severely malnourished children — ensuring safe and need-based intervention. Regular digital monitoring </w:t>
      </w:r>
      <w:r>
        <w:rPr>
          <w:rFonts w:cstheme="minorHAnsi"/>
        </w:rPr>
        <w:t xml:space="preserve">will </w:t>
      </w:r>
      <w:r w:rsidRPr="00F4181E">
        <w:rPr>
          <w:rFonts w:cstheme="minorHAnsi"/>
        </w:rPr>
        <w:t>help track improvement in growth velocity and h</w:t>
      </w:r>
      <w:r>
        <w:rPr>
          <w:rFonts w:cstheme="minorHAnsi"/>
        </w:rPr>
        <w:t>e</w:t>
      </w:r>
      <w:r w:rsidRPr="00F4181E">
        <w:rPr>
          <w:rFonts w:cstheme="minorHAnsi"/>
        </w:rPr>
        <w:t>moglobin status, demonstrating that combining precise measurement tools with targeted Spirulina supplementation can significantly support early detection, management and gradual eradication of malnutrition at the community level.</w:t>
      </w:r>
    </w:p>
    <w:p w14:paraId="1099878B" w14:textId="77777777" w:rsidR="00D85910" w:rsidRPr="009843B3" w:rsidRDefault="00D85910" w:rsidP="00F4181E">
      <w:pPr>
        <w:spacing w:line="276" w:lineRule="auto"/>
        <w:rPr>
          <w:rFonts w:cstheme="minorHAnsi"/>
        </w:rPr>
      </w:pPr>
    </w:p>
    <w:p w14:paraId="50349105" w14:textId="77777777" w:rsidR="0044249A" w:rsidRPr="00D85910" w:rsidRDefault="0044249A" w:rsidP="00F4181E">
      <w:pPr>
        <w:spacing w:line="276" w:lineRule="auto"/>
        <w:rPr>
          <w:rFonts w:cstheme="minorHAnsi"/>
        </w:rPr>
      </w:pPr>
    </w:p>
    <w:sectPr w:rsidR="0044249A" w:rsidRPr="00D859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47EB"/>
    <w:multiLevelType w:val="multilevel"/>
    <w:tmpl w:val="736C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91752"/>
    <w:multiLevelType w:val="multilevel"/>
    <w:tmpl w:val="948A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57BAF"/>
    <w:multiLevelType w:val="multilevel"/>
    <w:tmpl w:val="7B1C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71BFB"/>
    <w:multiLevelType w:val="multilevel"/>
    <w:tmpl w:val="3AD8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90AB2"/>
    <w:multiLevelType w:val="multilevel"/>
    <w:tmpl w:val="0092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703EA"/>
    <w:multiLevelType w:val="multilevel"/>
    <w:tmpl w:val="B360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CB3B1E"/>
    <w:multiLevelType w:val="hybridMultilevel"/>
    <w:tmpl w:val="5748E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DF54E0"/>
    <w:multiLevelType w:val="multilevel"/>
    <w:tmpl w:val="FD068CD6"/>
    <w:lvl w:ilvl="0">
      <w:start w:val="1"/>
      <w:numFmt w:val="decimal"/>
      <w:lvlText w:val="%1."/>
      <w:lvlJc w:val="left"/>
      <w:pPr>
        <w:tabs>
          <w:tab w:val="num" w:pos="720"/>
        </w:tabs>
        <w:ind w:left="720" w:hanging="360"/>
      </w:pPr>
    </w:lvl>
    <w:lvl w:ilvl="1">
      <w:start w:val="4"/>
      <w:numFmt w:val="bullet"/>
      <w:lvlText w:val="-"/>
      <w:lvlJc w:val="left"/>
      <w:pPr>
        <w:ind w:left="1440" w:hanging="360"/>
      </w:pPr>
      <w:rPr>
        <w:rFonts w:ascii="Segoe UI Symbol" w:eastAsia="Times New Roman" w:hAnsi="Segoe UI Symbol" w:cs="Segoe UI 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F3296B"/>
    <w:multiLevelType w:val="multilevel"/>
    <w:tmpl w:val="4B183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F6195E"/>
    <w:multiLevelType w:val="multilevel"/>
    <w:tmpl w:val="BD9A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D832B4"/>
    <w:multiLevelType w:val="multilevel"/>
    <w:tmpl w:val="AB80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1313D0"/>
    <w:multiLevelType w:val="multilevel"/>
    <w:tmpl w:val="97E6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1F3DEC"/>
    <w:multiLevelType w:val="multilevel"/>
    <w:tmpl w:val="84A2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1275EF"/>
    <w:multiLevelType w:val="multilevel"/>
    <w:tmpl w:val="69D820E0"/>
    <w:lvl w:ilvl="0">
      <w:start w:val="1"/>
      <w:numFmt w:val="decimal"/>
      <w:lvlText w:val="%1."/>
      <w:lvlJc w:val="left"/>
      <w:pPr>
        <w:tabs>
          <w:tab w:val="num" w:pos="720"/>
        </w:tabs>
        <w:ind w:left="720" w:hanging="360"/>
      </w:pPr>
      <w:rPr>
        <w:rFonts w:asciiTheme="minorHAnsi" w:eastAsiaTheme="minorHAnsi"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927182">
    <w:abstractNumId w:val="2"/>
  </w:num>
  <w:num w:numId="2" w16cid:durableId="2118867584">
    <w:abstractNumId w:val="11"/>
  </w:num>
  <w:num w:numId="3" w16cid:durableId="1175803319">
    <w:abstractNumId w:val="8"/>
  </w:num>
  <w:num w:numId="4" w16cid:durableId="510723151">
    <w:abstractNumId w:val="5"/>
  </w:num>
  <w:num w:numId="5" w16cid:durableId="608392705">
    <w:abstractNumId w:val="6"/>
  </w:num>
  <w:num w:numId="6" w16cid:durableId="383413244">
    <w:abstractNumId w:val="3"/>
  </w:num>
  <w:num w:numId="7" w16cid:durableId="1602033303">
    <w:abstractNumId w:val="9"/>
  </w:num>
  <w:num w:numId="8" w16cid:durableId="77289840">
    <w:abstractNumId w:val="10"/>
  </w:num>
  <w:num w:numId="9" w16cid:durableId="1520974648">
    <w:abstractNumId w:val="13"/>
  </w:num>
  <w:num w:numId="10" w16cid:durableId="1782456356">
    <w:abstractNumId w:val="0"/>
  </w:num>
  <w:num w:numId="11" w16cid:durableId="755832246">
    <w:abstractNumId w:val="4"/>
  </w:num>
  <w:num w:numId="12" w16cid:durableId="23554754">
    <w:abstractNumId w:val="1"/>
  </w:num>
  <w:num w:numId="13" w16cid:durableId="132450099">
    <w:abstractNumId w:val="12"/>
  </w:num>
  <w:num w:numId="14" w16cid:durableId="16621969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A4C"/>
    <w:rsid w:val="00322948"/>
    <w:rsid w:val="004179A2"/>
    <w:rsid w:val="0044249A"/>
    <w:rsid w:val="00442A4C"/>
    <w:rsid w:val="004E1CCA"/>
    <w:rsid w:val="006E6CD2"/>
    <w:rsid w:val="007638F9"/>
    <w:rsid w:val="00767DD8"/>
    <w:rsid w:val="00773B9D"/>
    <w:rsid w:val="00830AF5"/>
    <w:rsid w:val="00900BAB"/>
    <w:rsid w:val="009843B3"/>
    <w:rsid w:val="00A4035B"/>
    <w:rsid w:val="00AA0E8A"/>
    <w:rsid w:val="00B159C1"/>
    <w:rsid w:val="00B2693A"/>
    <w:rsid w:val="00BA2512"/>
    <w:rsid w:val="00C46993"/>
    <w:rsid w:val="00D16EA8"/>
    <w:rsid w:val="00D85910"/>
    <w:rsid w:val="00E77A26"/>
    <w:rsid w:val="00EE1410"/>
    <w:rsid w:val="00F4181E"/>
    <w:rsid w:val="00FA4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A01FF"/>
  <w15:chartTrackingRefBased/>
  <w15:docId w15:val="{F2C6769F-0241-4DA9-94F9-F19AB5B90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A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42A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42A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2A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2A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2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A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42A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42A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2A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2A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2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A4C"/>
    <w:rPr>
      <w:rFonts w:eastAsiaTheme="majorEastAsia" w:cstheme="majorBidi"/>
      <w:color w:val="272727" w:themeColor="text1" w:themeTint="D8"/>
    </w:rPr>
  </w:style>
  <w:style w:type="paragraph" w:styleId="Title">
    <w:name w:val="Title"/>
    <w:basedOn w:val="Normal"/>
    <w:next w:val="Normal"/>
    <w:link w:val="TitleChar"/>
    <w:uiPriority w:val="10"/>
    <w:qFormat/>
    <w:rsid w:val="00442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A4C"/>
    <w:pPr>
      <w:spacing w:before="160"/>
      <w:jc w:val="center"/>
    </w:pPr>
    <w:rPr>
      <w:i/>
      <w:iCs/>
      <w:color w:val="404040" w:themeColor="text1" w:themeTint="BF"/>
    </w:rPr>
  </w:style>
  <w:style w:type="character" w:customStyle="1" w:styleId="QuoteChar">
    <w:name w:val="Quote Char"/>
    <w:basedOn w:val="DefaultParagraphFont"/>
    <w:link w:val="Quote"/>
    <w:uiPriority w:val="29"/>
    <w:rsid w:val="00442A4C"/>
    <w:rPr>
      <w:i/>
      <w:iCs/>
      <w:color w:val="404040" w:themeColor="text1" w:themeTint="BF"/>
    </w:rPr>
  </w:style>
  <w:style w:type="paragraph" w:styleId="ListParagraph">
    <w:name w:val="List Paragraph"/>
    <w:basedOn w:val="Normal"/>
    <w:uiPriority w:val="34"/>
    <w:qFormat/>
    <w:rsid w:val="00442A4C"/>
    <w:pPr>
      <w:ind w:left="720"/>
      <w:contextualSpacing/>
    </w:pPr>
  </w:style>
  <w:style w:type="character" w:styleId="IntenseEmphasis">
    <w:name w:val="Intense Emphasis"/>
    <w:basedOn w:val="DefaultParagraphFont"/>
    <w:uiPriority w:val="21"/>
    <w:qFormat/>
    <w:rsid w:val="00442A4C"/>
    <w:rPr>
      <w:i/>
      <w:iCs/>
      <w:color w:val="2F5496" w:themeColor="accent1" w:themeShade="BF"/>
    </w:rPr>
  </w:style>
  <w:style w:type="paragraph" w:styleId="IntenseQuote">
    <w:name w:val="Intense Quote"/>
    <w:basedOn w:val="Normal"/>
    <w:next w:val="Normal"/>
    <w:link w:val="IntenseQuoteChar"/>
    <w:uiPriority w:val="30"/>
    <w:qFormat/>
    <w:rsid w:val="00442A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2A4C"/>
    <w:rPr>
      <w:i/>
      <w:iCs/>
      <w:color w:val="2F5496" w:themeColor="accent1" w:themeShade="BF"/>
    </w:rPr>
  </w:style>
  <w:style w:type="character" w:styleId="IntenseReference">
    <w:name w:val="Intense Reference"/>
    <w:basedOn w:val="DefaultParagraphFont"/>
    <w:uiPriority w:val="32"/>
    <w:qFormat/>
    <w:rsid w:val="00442A4C"/>
    <w:rPr>
      <w:b/>
      <w:bCs/>
      <w:smallCaps/>
      <w:color w:val="2F5496" w:themeColor="accent1" w:themeShade="BF"/>
      <w:spacing w:val="5"/>
    </w:rPr>
  </w:style>
  <w:style w:type="paragraph" w:styleId="NormalWeb">
    <w:name w:val="Normal (Web)"/>
    <w:basedOn w:val="Normal"/>
    <w:uiPriority w:val="99"/>
    <w:semiHidden/>
    <w:unhideWhenUsed/>
    <w:rsid w:val="00442A4C"/>
    <w:rPr>
      <w:rFonts w:ascii="Times New Roman" w:hAnsi="Times New Roman" w:cs="Times New Roman"/>
    </w:rPr>
  </w:style>
  <w:style w:type="table" w:styleId="TableGrid">
    <w:name w:val="Table Grid"/>
    <w:basedOn w:val="TableNormal"/>
    <w:uiPriority w:val="39"/>
    <w:rsid w:val="006E6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353</TotalTime>
  <Pages>8</Pages>
  <Words>1776</Words>
  <Characters>10127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Binayak A4</cp:lastModifiedBy>
  <cp:revision>1</cp:revision>
  <dcterms:created xsi:type="dcterms:W3CDTF">2026-02-17T10:52:00Z</dcterms:created>
  <dcterms:modified xsi:type="dcterms:W3CDTF">2026-04-03T12:28:00Z</dcterms:modified>
</cp:coreProperties>
</file>