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E72E24" w:rsidRPr="00E72E24" w14:paraId="64D8230E" w14:textId="77777777" w:rsidTr="00317180">
        <w:tc>
          <w:tcPr>
            <w:tcW w:w="2590" w:type="dxa"/>
            <w:shd w:val="clear" w:color="auto" w:fill="D9F2D0" w:themeFill="accent6" w:themeFillTint="33"/>
          </w:tcPr>
          <w:p w14:paraId="17FF18B8" w14:textId="62A648EF" w:rsidR="00E72E24" w:rsidRPr="00E72E24" w:rsidRDefault="00E72E24" w:rsidP="00E72E24">
            <w:pPr>
              <w:spacing w:before="120" w:after="120"/>
              <w:rPr>
                <w:b/>
                <w:bCs/>
              </w:rPr>
            </w:pPr>
            <w:r w:rsidRPr="00E72E24">
              <w:rPr>
                <w:b/>
                <w:bCs/>
              </w:rPr>
              <w:t>Project name</w:t>
            </w:r>
          </w:p>
        </w:tc>
        <w:tc>
          <w:tcPr>
            <w:tcW w:w="2590" w:type="dxa"/>
            <w:shd w:val="clear" w:color="auto" w:fill="D9F2D0" w:themeFill="accent6" w:themeFillTint="33"/>
          </w:tcPr>
          <w:p w14:paraId="30640823" w14:textId="62244887" w:rsidR="00E72E24" w:rsidRPr="00E72E24" w:rsidRDefault="00E72E24" w:rsidP="00E72E24">
            <w:pPr>
              <w:spacing w:before="120" w:after="120"/>
              <w:rPr>
                <w:b/>
                <w:bCs/>
              </w:rPr>
            </w:pPr>
            <w:r w:rsidRPr="00E72E24">
              <w:rPr>
                <w:b/>
                <w:bCs/>
              </w:rPr>
              <w:t>Key users</w:t>
            </w:r>
          </w:p>
        </w:tc>
        <w:tc>
          <w:tcPr>
            <w:tcW w:w="2590" w:type="dxa"/>
            <w:shd w:val="clear" w:color="auto" w:fill="D9F2D0" w:themeFill="accent6" w:themeFillTint="33"/>
          </w:tcPr>
          <w:p w14:paraId="0898F086" w14:textId="356CDD84" w:rsidR="00E72E24" w:rsidRPr="00E72E24" w:rsidRDefault="00E72E24" w:rsidP="00E72E24">
            <w:pPr>
              <w:spacing w:before="120" w:after="120"/>
              <w:rPr>
                <w:b/>
                <w:bCs/>
              </w:rPr>
            </w:pPr>
            <w:r w:rsidRPr="00E72E24">
              <w:rPr>
                <w:b/>
                <w:bCs/>
              </w:rPr>
              <w:t>Problems &amp; needs</w:t>
            </w:r>
          </w:p>
        </w:tc>
        <w:tc>
          <w:tcPr>
            <w:tcW w:w="2590" w:type="dxa"/>
            <w:shd w:val="clear" w:color="auto" w:fill="D9F2D0" w:themeFill="accent6" w:themeFillTint="33"/>
          </w:tcPr>
          <w:p w14:paraId="6E4FF4EE" w14:textId="176D3D16" w:rsidR="00E72E24" w:rsidRPr="00E72E24" w:rsidRDefault="00E72E24" w:rsidP="00E72E24">
            <w:pPr>
              <w:spacing w:before="120" w:after="120"/>
              <w:rPr>
                <w:b/>
                <w:bCs/>
              </w:rPr>
            </w:pPr>
            <w:r w:rsidRPr="00E72E24">
              <w:rPr>
                <w:b/>
                <w:bCs/>
              </w:rPr>
              <w:t>Solutions &amp; features</w:t>
            </w:r>
          </w:p>
        </w:tc>
        <w:tc>
          <w:tcPr>
            <w:tcW w:w="2590" w:type="dxa"/>
            <w:shd w:val="clear" w:color="auto" w:fill="D9F2D0" w:themeFill="accent6" w:themeFillTint="33"/>
          </w:tcPr>
          <w:p w14:paraId="0C744DC5" w14:textId="6ECBE326" w:rsidR="00E72E24" w:rsidRPr="00E72E24" w:rsidRDefault="00E72E24" w:rsidP="00E72E24">
            <w:pPr>
              <w:spacing w:before="120" w:after="120"/>
              <w:rPr>
                <w:b/>
                <w:bCs/>
              </w:rPr>
            </w:pPr>
            <w:r w:rsidRPr="00E72E24">
              <w:rPr>
                <w:b/>
                <w:bCs/>
              </w:rPr>
              <w:t>Requirements</w:t>
            </w:r>
          </w:p>
        </w:tc>
      </w:tr>
      <w:tr w:rsidR="00E72E24" w14:paraId="58109053" w14:textId="77777777" w:rsidTr="00E72E24">
        <w:tc>
          <w:tcPr>
            <w:tcW w:w="2590" w:type="dxa"/>
            <w:vAlign w:val="top"/>
          </w:tcPr>
          <w:p w14:paraId="326AAD29" w14:textId="77777777" w:rsidR="00E72E24" w:rsidRDefault="00E72E24" w:rsidP="00E72E24">
            <w:pPr>
              <w:spacing w:before="120" w:after="60"/>
            </w:pPr>
            <w:r>
              <w:rPr>
                <w:b/>
                <w:sz w:val="18"/>
              </w:rPr>
              <w:t>AI Learning Environment</w:t>
            </w:r>
          </w:p>
          <w:p>
            <w:pPr>
              <w:spacing w:after="60"/>
            </w:pPr>
            <w:r>
              <w:rPr>
                <w:sz w:val="18"/>
              </w:rPr>
              <w:t>(working name)</w:t>
            </w:r>
          </w:p>
          <w:p>
            <w:pPr>
              <w:spacing w:after="60"/>
            </w:pPr>
            <w:r>
              <w:rPr>
                <w:sz w:val="18"/>
              </w:rPr>
              <w:t>A student-designed learning workspace that teaches from the course files already on the student’s device.</w:t>
            </w:r>
          </w:p>
        </w:tc>
        <w:tc>
          <w:tcPr>
            <w:tcW w:w="2590" w:type="dxa"/>
            <w:vAlign w:val="top"/>
          </w:tcPr>
          <w:p w14:paraId="4181C7ED" w14:textId="77777777" w:rsidR="00E72E24" w:rsidRDefault="00E72E24" w:rsidP="00E72E24">
            <w:pPr>
              <w:spacing w:before="120" w:after="60"/>
            </w:pPr>
            <w:r>
              <w:rPr>
                <w:b/>
                <w:sz w:val="18"/>
              </w:rPr>
              <w:t>Students learning from PDFs on desktop and iPad — primary users</w:t>
            </w:r>
          </w:p>
          <w:p>
            <w:pPr>
              <w:spacing w:after="60"/>
            </w:pPr>
            <w:r>
              <w:rPr>
                <w:sz w:val="18"/>
              </w:rPr>
              <w:t>• Undergraduates working from lecture slides and textbook chapters</w:t>
            </w:r>
          </w:p>
          <w:p>
            <w:pPr>
              <w:spacing w:after="60"/>
            </w:pPr>
            <w:r>
              <w:rPr>
                <w:sz w:val="18"/>
              </w:rPr>
              <w:t>• Graduate and thesis students working from papers</w:t>
            </w:r>
          </w:p>
          <w:p>
            <w:pPr>
              <w:spacing w:after="60"/>
            </w:pPr>
            <w:r>
              <w:rPr>
                <w:sz w:val="18"/>
              </w:rPr>
              <w:t>Design partners — students who test explanations, practice and ease of use</w:t>
            </w:r>
          </w:p>
          <w:p>
            <w:pPr>
              <w:spacing w:after="60"/>
            </w:pPr>
            <w:r>
              <w:rPr>
                <w:sz w:val="18"/>
              </w:rPr>
              <w:t>Evidence so far: student interview with Linda (September 2026)</w:t>
            </w:r>
          </w:p>
        </w:tc>
        <w:tc>
          <w:tcPr>
            <w:tcW w:w="2590" w:type="dxa"/>
            <w:vAlign w:val="top"/>
          </w:tcPr>
          <w:p w14:paraId="2ADF9442" w14:textId="77777777" w:rsidR="00E72E24" w:rsidRDefault="00E72E24" w:rsidP="00E72E24">
            <w:pPr>
              <w:spacing w:before="120" w:after="60"/>
            </w:pPr>
            <w:r>
              <w:rPr>
                <w:sz w:val="18"/>
              </w:rPr>
              <w:t>• Uploading the same files for context at the start of every session interrupts the study session — “it would be smoother if it could see the file I am studying and explain it” (Linda)</w:t>
            </w:r>
          </w:p>
          <w:p>
            <w:pPr>
              <w:spacing w:after="60"/>
            </w:pPr>
            <w:r>
              <w:rPr>
                <w:sz w:val="18"/>
              </w:rPr>
              <w:t>• Switching between PDF reader, chat assistant, flashcard app and calendar breaks concentration</w:t>
            </w:r>
          </w:p>
          <w:p>
            <w:pPr>
              <w:spacing w:after="60"/>
            </w:pPr>
            <w:r>
              <w:rPr>
                <w:sz w:val="18"/>
              </w:rPr>
              <w:t>• Answers are not tied to the page being read, so a student cannot easily check them against the source</w:t>
            </w:r>
          </w:p>
          <w:p>
            <w:pPr>
              <w:spacing w:after="60"/>
            </w:pPr>
            <w:r>
              <w:rPr>
                <w:sz w:val="18"/>
              </w:rPr>
              <w:t>• Understanding a page once is not retention; practice and review are separate manual steps that get skipped until exams</w:t>
            </w:r>
          </w:p>
          <w:p>
            <w:pPr>
              <w:spacing w:after="60"/>
            </w:pPr>
            <w:r>
              <w:rPr>
                <w:sz w:val="18"/>
              </w:rPr>
              <w:t>• Course files leave the device whenever they are uploaded to a cloud tool</w:t>
            </w:r>
          </w:p>
        </w:tc>
        <w:tc>
          <w:tcPr>
            <w:tcW w:w="2590" w:type="dxa"/>
            <w:vAlign w:val="top"/>
          </w:tcPr>
          <w:p w14:paraId="5E47748D" w14:textId="77777777" w:rsidR="00E72E24" w:rsidRDefault="00E72E24" w:rsidP="00E72E24">
            <w:pPr>
              <w:spacing w:before="120" w:after="60"/>
            </w:pPr>
            <w:r>
              <w:rPr>
                <w:sz w:val="18"/>
              </w:rPr>
              <w:t>• Point the app at local course folders; original files stay on the device and the student controls folder access</w:t>
            </w:r>
          </w:p>
          <w:p>
            <w:pPr>
              <w:spacing w:after="60"/>
            </w:pPr>
            <w:r>
              <w:rPr>
                <w:sz w:val="18"/>
              </w:rPr>
              <w:t>• Open a PDF, select a page or passage, and ask by text or voice</w:t>
            </w:r>
          </w:p>
          <w:p>
            <w:pPr>
              <w:spacing w:after="60"/>
            </w:pPr>
            <w:r>
              <w:rPr>
                <w:sz w:val="18"/>
              </w:rPr>
              <w:t>• Explanation comes back with the page reference it came from</w:t>
            </w:r>
          </w:p>
          <w:p>
            <w:pPr>
              <w:spacing w:after="60"/>
            </w:pPr>
            <w:r>
              <w:rPr>
                <w:sz w:val="18"/>
              </w:rPr>
              <w:t>• Practice generated from the same passage: flashcards and short quizzes</w:t>
            </w:r>
          </w:p>
          <w:p>
            <w:pPr>
              <w:spacing w:after="60"/>
            </w:pPr>
            <w:r>
              <w:rPr>
                <w:sz w:val="18"/>
              </w:rPr>
              <w:t>• Planned review scheduled against the student’s calendar and exam dates</w:t>
            </w:r>
          </w:p>
          <w:p>
            <w:pPr>
              <w:spacing w:after="60"/>
            </w:pPr>
            <w:r>
              <w:rPr>
                <w:sz w:val="18"/>
              </w:rPr>
              <w:t>• Desktop workflow first, iPad afterwards</w:t>
            </w:r>
          </w:p>
        </w:tc>
        <w:tc>
          <w:tcPr>
            <w:tcW w:w="2590" w:type="dxa"/>
            <w:vAlign w:val="top"/>
          </w:tcPr>
          <w:p w14:paraId="764F377C" w14:textId="77777777" w:rsidR="00E72E24" w:rsidRDefault="00E72E24" w:rsidP="00E72E24">
            <w:pPr>
              <w:spacing w:before="120" w:after="60"/>
            </w:pPr>
            <w:r>
              <w:rPr>
                <w:sz w:val="18"/>
              </w:rPr>
              <w:t>• Read local course folders under explicit, revocable permission; originals stay unchanged on the device</w:t>
            </w:r>
          </w:p>
          <w:p>
            <w:pPr>
              <w:spacing w:after="60"/>
            </w:pPr>
            <w:r>
              <w:rPr>
                <w:sz w:val="18"/>
              </w:rPr>
              <w:t>• PDF viewer with page and passage selection</w:t>
            </w:r>
          </w:p>
          <w:p>
            <w:pPr>
              <w:spacing w:after="60"/>
            </w:pPr>
            <w:r>
              <w:rPr>
                <w:sz w:val="18"/>
              </w:rPr>
              <w:t>• AI able to explain a selected passage usefully, at acceptable latency on student hardware (on-device vs hosted is the open research question)</w:t>
            </w:r>
          </w:p>
          <w:p>
            <w:pPr>
              <w:spacing w:after="60"/>
            </w:pPr>
            <w:r>
              <w:rPr>
                <w:sz w:val="18"/>
              </w:rPr>
              <w:t>• Every explanation cites the page it came from</w:t>
            </w:r>
          </w:p>
          <w:p>
            <w:pPr>
              <w:spacing w:after="60"/>
            </w:pPr>
            <w:r>
              <w:rPr>
                <w:sz w:val="18"/>
              </w:rPr>
              <w:t>• Flashcard and quiz generation, stored per course</w:t>
            </w:r>
          </w:p>
          <w:p>
            <w:pPr>
              <w:spacing w:after="60"/>
            </w:pPr>
            <w:r>
              <w:rPr>
                <w:sz w:val="18"/>
              </w:rPr>
              <w:t>• Review scheduler that accepts exam dates and calendar entries</w:t>
            </w:r>
          </w:p>
          <w:p>
            <w:pPr>
              <w:spacing w:after="60"/>
            </w:pPr>
            <w:r>
              <w:rPr>
                <w:sz w:val="18"/>
              </w:rPr>
              <w:t>• Voice input (later phase)</w:t>
            </w:r>
          </w:p>
          <w:p>
            <w:pPr>
              <w:spacing w:after="60"/>
            </w:pPr>
            <w:r>
              <w:rPr>
                <w:sz w:val="18"/>
              </w:rPr>
              <w:t>• Scope two people can deliver in one term: one desktop workflow, one course</w:t>
            </w:r>
          </w:p>
        </w:tc>
      </w:tr>
    </w:tbl>
    <w:p w14:paraId="29B79381" w14:textId="77777777" w:rsidR="00B61FC7" w:rsidRDefault="00B61FC7"/>
    <w:sectPr w:rsidR="00B61FC7" w:rsidSect="00E72E2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24"/>
    <w:rsid w:val="002A0428"/>
    <w:rsid w:val="00317180"/>
    <w:rsid w:val="0062686B"/>
    <w:rsid w:val="007242D4"/>
    <w:rsid w:val="0095291A"/>
    <w:rsid w:val="00965C2B"/>
    <w:rsid w:val="00974348"/>
    <w:rsid w:val="00B61FC7"/>
    <w:rsid w:val="00C12389"/>
    <w:rsid w:val="00E7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DBF5"/>
  <w15:chartTrackingRefBased/>
  <w15:docId w15:val="{40A26C12-7EAF-D34A-8069-A086D623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E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2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92</Characters>
  <Application>Microsoft Office Word</Application>
  <DocSecurity>0</DocSecurity>
  <Lines>2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Maciag</dc:creator>
  <cp:keywords/>
  <dc:description/>
  <cp:lastModifiedBy>Timothy Maciag</cp:lastModifiedBy>
  <cp:revision>2</cp:revision>
  <dcterms:created xsi:type="dcterms:W3CDTF">2026-09-08T01:45:00Z</dcterms:created>
  <dcterms:modified xsi:type="dcterms:W3CDTF">2026-09-08T01:51:00Z</dcterms:modified>
</cp:coreProperties>
</file>