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0"/>
        <w:gridCol w:w="2590"/>
        <w:gridCol w:w="2590"/>
        <w:gridCol w:w="2590"/>
        <w:gridCol w:w="2590"/>
      </w:tblGrid>
      <w:tr w:rsidR="00B54743" w:rsidRPr="00B54743" w14:paraId="0586F4EB" w14:textId="77777777" w:rsidTr="00B54743">
        <w:tc>
          <w:tcPr>
            <w:tcW w:w="2590" w:type="dxa"/>
            <w:shd w:val="clear" w:color="auto" w:fill="F2CEED" w:themeFill="accent5" w:themeFillTint="33"/>
          </w:tcPr>
          <w:p w14:paraId="4D363355" w14:textId="4EFE8F67" w:rsidR="00B54743" w:rsidRPr="00B54743" w:rsidRDefault="00B54743" w:rsidP="00B54743">
            <w:pPr>
              <w:spacing w:before="120" w:after="120"/>
              <w:rPr>
                <w:b/>
                <w:bCs/>
              </w:rPr>
            </w:pPr>
            <w:r w:rsidRPr="00B54743">
              <w:rPr>
                <w:b/>
                <w:bCs/>
              </w:rPr>
              <w:t>Competitor name</w:t>
            </w:r>
          </w:p>
        </w:tc>
        <w:tc>
          <w:tcPr>
            <w:tcW w:w="2590" w:type="dxa"/>
            <w:shd w:val="clear" w:color="auto" w:fill="F2CEED" w:themeFill="accent5" w:themeFillTint="33"/>
          </w:tcPr>
          <w:p w14:paraId="335C3519" w14:textId="345FC2A8" w:rsidR="00B54743" w:rsidRPr="00B54743" w:rsidRDefault="00B54743" w:rsidP="00B54743">
            <w:pPr>
              <w:spacing w:before="120" w:after="120"/>
              <w:rPr>
                <w:b/>
                <w:bCs/>
              </w:rPr>
            </w:pPr>
            <w:r w:rsidRPr="00B54743">
              <w:rPr>
                <w:b/>
                <w:bCs/>
              </w:rPr>
              <w:t xml:space="preserve">Strengths </w:t>
            </w:r>
          </w:p>
        </w:tc>
        <w:tc>
          <w:tcPr>
            <w:tcW w:w="2590" w:type="dxa"/>
            <w:shd w:val="clear" w:color="auto" w:fill="F2CEED" w:themeFill="accent5" w:themeFillTint="33"/>
          </w:tcPr>
          <w:p w14:paraId="736DC52A" w14:textId="240AD838" w:rsidR="00B54743" w:rsidRPr="00B54743" w:rsidRDefault="00B54743" w:rsidP="00B54743">
            <w:pPr>
              <w:spacing w:before="120" w:after="120"/>
              <w:rPr>
                <w:b/>
                <w:bCs/>
              </w:rPr>
            </w:pPr>
            <w:r w:rsidRPr="00B54743">
              <w:rPr>
                <w:b/>
                <w:bCs/>
              </w:rPr>
              <w:t>Weaknesses</w:t>
            </w:r>
          </w:p>
        </w:tc>
        <w:tc>
          <w:tcPr>
            <w:tcW w:w="2590" w:type="dxa"/>
            <w:shd w:val="clear" w:color="auto" w:fill="F2CEED" w:themeFill="accent5" w:themeFillTint="33"/>
          </w:tcPr>
          <w:p w14:paraId="5531C83B" w14:textId="58DB9EE2" w:rsidR="00B54743" w:rsidRPr="00B54743" w:rsidRDefault="00B54743" w:rsidP="00B54743">
            <w:pPr>
              <w:spacing w:before="120" w:after="120"/>
              <w:rPr>
                <w:b/>
                <w:bCs/>
              </w:rPr>
            </w:pPr>
            <w:r w:rsidRPr="00B54743">
              <w:rPr>
                <w:b/>
                <w:bCs/>
              </w:rPr>
              <w:t>Competition values</w:t>
            </w:r>
          </w:p>
        </w:tc>
        <w:tc>
          <w:tcPr>
            <w:tcW w:w="2590" w:type="dxa"/>
            <w:shd w:val="clear" w:color="auto" w:fill="F2CEED" w:themeFill="accent5" w:themeFillTint="33"/>
          </w:tcPr>
          <w:p w14:paraId="71DB4F87" w14:textId="2BC8D28B" w:rsidR="00B54743" w:rsidRPr="00B54743" w:rsidRDefault="00B54743" w:rsidP="00B54743">
            <w:pPr>
              <w:spacing w:before="120" w:after="120"/>
              <w:rPr>
                <w:b/>
                <w:bCs/>
              </w:rPr>
            </w:pPr>
            <w:r w:rsidRPr="00B54743">
              <w:rPr>
                <w:b/>
                <w:bCs/>
              </w:rPr>
              <w:t>Opportunities</w:t>
            </w:r>
          </w:p>
        </w:tc>
      </w:tr>
      <w:tr w:rsidR="00B54743" w14:paraId="1667F568" w14:textId="77777777" w:rsidTr="00B54743">
        <w:tc>
          <w:tcPr>
            <w:tcW w:w="2590" w:type="dxa"/>
            <w:vAlign w:val="top"/>
          </w:tcPr>
          <w:p w14:paraId="483E6419" w14:textId="77777777" w:rsidR="00B54743" w:rsidRDefault="00B54743" w:rsidP="00B54743">
            <w:pPr>
              <w:spacing w:before="120" w:after="60"/>
            </w:pPr>
            <w:r>
              <w:rPr>
                <w:b/>
                <w:sz w:val="18"/>
              </w:rPr>
              <w:t>NotebookLM</w:t>
            </w:r>
          </w:p>
          <w:p>
            <w:pPr>
              <w:spacing w:after="60"/>
            </w:pPr>
            <w:r>
              <w:rPr>
                <w:sz w:val="18"/>
              </w:rPr>
              <w:t>(Google)</w:t>
            </w:r>
          </w:p>
        </w:tc>
        <w:tc>
          <w:tcPr>
            <w:tcW w:w="2590" w:type="dxa"/>
            <w:vAlign w:val="top"/>
          </w:tcPr>
          <w:p w14:paraId="1C92FF35" w14:textId="77777777" w:rsidR="00B54743" w:rsidRDefault="00B54743" w:rsidP="00B54743">
            <w:pPr>
              <w:spacing w:before="120" w:after="60"/>
            </w:pPr>
            <w:r>
              <w:rPr>
                <w:sz w:val="18"/>
              </w:rPr>
              <w:t>• Source-grounded answers that cite the uploaded material</w:t>
            </w:r>
          </w:p>
          <w:p>
            <w:pPr>
              <w:spacing w:after="60"/>
            </w:pPr>
            <w:r>
              <w:rPr>
                <w:sz w:val="18"/>
              </w:rPr>
              <w:t>• Generates quizzes, flashcards and audio overviews</w:t>
            </w:r>
          </w:p>
          <w:p>
            <w:pPr>
              <w:spacing w:after="60"/>
            </w:pPr>
            <w:r>
              <w:rPr>
                <w:sz w:val="18"/>
              </w:rPr>
              <w:t>• Free tier and strong underlying models</w:t>
            </w:r>
          </w:p>
          <w:p>
            <w:pPr>
              <w:spacing w:after="60"/>
            </w:pPr>
            <w:r>
              <w:rPr>
                <w:sz w:val="18"/>
              </w:rPr>
              <w:t>• Notebooks can be shared with classmates</w:t>
            </w:r>
          </w:p>
        </w:tc>
        <w:tc>
          <w:tcPr>
            <w:tcW w:w="2590" w:type="dxa"/>
            <w:vAlign w:val="top"/>
          </w:tcPr>
          <w:p w14:paraId="4E554BDA" w14:textId="77777777" w:rsidR="00B54743" w:rsidRDefault="00B54743" w:rsidP="00B54743">
            <w:pPr>
              <w:spacing w:before="120" w:after="60"/>
            </w:pPr>
            <w:r>
              <w:rPr>
                <w:sz w:val="18"/>
              </w:rPr>
              <w:t>• Sources must be uploaded into a notebook; it does not read local course folders</w:t>
            </w:r>
          </w:p>
          <w:p>
            <w:pPr>
              <w:spacing w:after="60"/>
            </w:pPr>
            <w:r>
              <w:rPr>
                <w:sz w:val="18"/>
              </w:rPr>
              <w:t>• Cloud only — material leaves the device</w:t>
            </w:r>
          </w:p>
          <w:p>
            <w:pPr>
              <w:spacing w:after="60"/>
            </w:pPr>
            <w:r>
              <w:rPr>
                <w:sz w:val="18"/>
              </w:rPr>
              <w:t>• No in-reader flow for the page a student is on</w:t>
            </w:r>
          </w:p>
          <w:p>
            <w:pPr>
              <w:spacing w:after="60"/>
            </w:pPr>
            <w:r>
              <w:rPr>
                <w:sz w:val="18"/>
              </w:rPr>
              <w:t>• No review scheduled against exam dates</w:t>
            </w:r>
          </w:p>
          <w:p>
            <w:pPr>
              <w:spacing w:after="60"/>
            </w:pPr>
            <w:r>
              <w:rPr>
                <w:sz w:val="18"/>
              </w:rPr>
              <w:t>• Notebook upkeep stays manual as the course goes on</w:t>
            </w:r>
          </w:p>
        </w:tc>
        <w:tc>
          <w:tcPr>
            <w:tcW w:w="2590" w:type="dxa"/>
            <w:vAlign w:val="top"/>
          </w:tcPr>
          <w:p w14:paraId="394BBB7E" w14:textId="77777777" w:rsidR="00B54743" w:rsidRDefault="00B54743" w:rsidP="00B54743">
            <w:pPr>
              <w:spacing w:before="120" w:after="60"/>
            </w:pPr>
            <w:r>
              <w:rPr>
                <w:sz w:val="18"/>
              </w:rPr>
              <w:t>• Free access and Google brand trust</w:t>
            </w:r>
          </w:p>
          <w:p>
            <w:pPr>
              <w:spacing w:after="60"/>
            </w:pPr>
            <w:r>
              <w:rPr>
                <w:sz w:val="18"/>
              </w:rPr>
              <w:t>• Model quality and breadth of accepted source types</w:t>
            </w:r>
          </w:p>
          <w:p>
            <w:pPr>
              <w:spacing w:after="60"/>
            </w:pPr>
            <w:r>
              <w:rPr>
                <w:sz w:val="18"/>
              </w:rPr>
              <w:t>• Study output (quiz, flashcards, audio) from material you supply</w:t>
            </w:r>
          </w:p>
        </w:tc>
        <w:tc>
          <w:tcPr>
            <w:tcW w:w="2590" w:type="dxa"/>
            <w:vAlign w:val="top"/>
          </w:tcPr>
          <w:p w14:paraId="2964ADB0" w14:textId="77777777" w:rsidR="00B54743" w:rsidRDefault="00B54743" w:rsidP="00B54743">
            <w:pPr>
              <w:spacing w:before="120" w:after="60"/>
            </w:pPr>
            <w:r>
              <w:rPr>
                <w:sz w:val="18"/>
              </w:rPr>
              <w:t>• Remove the upload step by working from course folders already on the device</w:t>
            </w:r>
          </w:p>
          <w:p>
            <w:pPr>
              <w:spacing w:after="60"/>
            </w:pPr>
            <w:r>
              <w:rPr>
                <w:sz w:val="18"/>
              </w:rPr>
              <w:t>• Explain the page in front of the student rather than the notebook as a whole</w:t>
            </w:r>
          </w:p>
          <w:p>
            <w:pPr>
              <w:spacing w:after="60"/>
            </w:pPr>
            <w:r>
              <w:rPr>
                <w:sz w:val="18"/>
              </w:rPr>
              <w:t>• Carry the same passage through to practice and planned review</w:t>
            </w:r>
          </w:p>
        </w:tc>
      </w:tr>
      <w:tr w:rsidR="00B54743" w14:paraId="6ADDEA76" w14:textId="77777777" w:rsidTr="00B54743">
        <w:tc>
          <w:tcPr>
            <w:tcW w:w="2590" w:type="dxa"/>
            <w:vAlign w:val="top"/>
          </w:tcPr>
          <w:p w14:paraId="716D51A8" w14:textId="77777777" w:rsidR="00B54743" w:rsidRDefault="00B54743" w:rsidP="00B54743">
            <w:pPr>
              <w:spacing w:before="120" w:after="60"/>
            </w:pPr>
            <w:r>
              <w:rPr>
                <w:sz w:val="18"/>
              </w:rPr>
              <w:t>Goodnotes AI</w:t>
            </w:r>
          </w:p>
        </w:tc>
        <w:tc>
          <w:tcPr>
            <w:tcW w:w="2590" w:type="dxa"/>
            <w:vAlign w:val="top"/>
          </w:tcPr>
          <w:p w14:paraId="09E2930B" w14:textId="77777777" w:rsidR="00B54743" w:rsidRDefault="00B54743" w:rsidP="00B54743">
            <w:pPr>
              <w:spacing w:before="120" w:after="60"/>
            </w:pPr>
            <w:r>
              <w:rPr>
                <w:sz w:val="18"/>
              </w:rPr>
              <w:t>• Established iPad note and PDF app that students already own</w:t>
            </w:r>
          </w:p>
          <w:p>
            <w:pPr>
              <w:spacing w:after="60"/>
            </w:pPr>
            <w:r>
              <w:rPr>
                <w:sz w:val="18"/>
              </w:rPr>
              <w:t>• AI questions across notes and PDFs, plus generated quizzes</w:t>
            </w:r>
          </w:p>
          <w:p>
            <w:pPr>
              <w:spacing w:after="60"/>
            </w:pPr>
            <w:r>
              <w:rPr>
                <w:sz w:val="18"/>
              </w:rPr>
              <w:t>• Excellent handwriting and annotation experience</w:t>
            </w:r>
          </w:p>
          <w:p>
            <w:pPr>
              <w:spacing w:after="60"/>
            </w:pPr>
            <w:r>
              <w:rPr>
                <w:sz w:val="18"/>
              </w:rPr>
              <w:t>• Already sits inside the student’s study habit</w:t>
            </w:r>
          </w:p>
        </w:tc>
        <w:tc>
          <w:tcPr>
            <w:tcW w:w="2590" w:type="dxa"/>
            <w:vAlign w:val="top"/>
          </w:tcPr>
          <w:p w14:paraId="542FCDF5" w14:textId="77777777" w:rsidR="00B54743" w:rsidRDefault="00B54743" w:rsidP="00B54743">
            <w:pPr>
              <w:spacing w:before="120" w:after="60"/>
            </w:pPr>
            <w:r>
              <w:rPr>
                <w:sz w:val="18"/>
              </w:rPr>
              <w:t>• Notebook-centred rather than course-folder centred</w:t>
            </w:r>
          </w:p>
          <w:p>
            <w:pPr>
              <w:spacing w:after="60"/>
            </w:pPr>
            <w:r>
              <w:rPr>
                <w:sz w:val="18"/>
              </w:rPr>
              <w:t>• Weaker desktop experience</w:t>
            </w:r>
          </w:p>
          <w:p>
            <w:pPr>
              <w:spacing w:after="60"/>
            </w:pPr>
            <w:r>
              <w:rPr>
                <w:sz w:val="18"/>
              </w:rPr>
              <w:t>• Citations back to the source page are less rigorous</w:t>
            </w:r>
          </w:p>
          <w:p>
            <w:pPr>
              <w:spacing w:after="60"/>
            </w:pPr>
            <w:r>
              <w:rPr>
                <w:sz w:val="18"/>
              </w:rPr>
              <w:t>• No course-wide review plan</w:t>
            </w:r>
          </w:p>
          <w:p>
            <w:pPr>
              <w:spacing w:after="60"/>
            </w:pPr>
            <w:r>
              <w:rPr>
                <w:sz w:val="18"/>
              </w:rPr>
              <w:t>• Subscription pricing</w:t>
            </w:r>
          </w:p>
        </w:tc>
        <w:tc>
          <w:tcPr>
            <w:tcW w:w="2590" w:type="dxa"/>
            <w:vAlign w:val="top"/>
          </w:tcPr>
          <w:p w14:paraId="48FD1C5A" w14:textId="77777777" w:rsidR="00B54743" w:rsidRDefault="00B54743" w:rsidP="00B54743">
            <w:pPr>
              <w:spacing w:before="120" w:after="60"/>
            </w:pPr>
            <w:r>
              <w:rPr>
                <w:sz w:val="18"/>
              </w:rPr>
              <w:t>• Ink and annotation quality on iPad</w:t>
            </w:r>
          </w:p>
          <w:p>
            <w:pPr>
              <w:spacing w:after="60"/>
            </w:pPr>
            <w:r>
              <w:rPr>
                <w:sz w:val="18"/>
              </w:rPr>
              <w:t>• Incumbency — it is where the notes already live</w:t>
            </w:r>
          </w:p>
          <w:p>
            <w:pPr>
              <w:spacing w:after="60"/>
            </w:pPr>
            <w:r>
              <w:rPr>
                <w:sz w:val="18"/>
              </w:rPr>
              <w:t>• Familiar student price point</w:t>
            </w:r>
          </w:p>
        </w:tc>
        <w:tc>
          <w:tcPr>
            <w:tcW w:w="2590" w:type="dxa"/>
            <w:vAlign w:val="top"/>
          </w:tcPr>
          <w:p w14:paraId="31357533" w14:textId="77777777" w:rsidR="00B54743" w:rsidRDefault="00B54743" w:rsidP="00B54743">
            <w:pPr>
              <w:spacing w:before="120" w:after="60"/>
            </w:pPr>
            <w:r>
              <w:rPr>
                <w:sz w:val="18"/>
              </w:rPr>
              <w:t>• Desktop-first study sessions, iPad second</w:t>
            </w:r>
          </w:p>
          <w:p>
            <w:pPr>
              <w:spacing w:after="60"/>
            </w:pPr>
            <w:r>
              <w:rPr>
                <w:sz w:val="18"/>
              </w:rPr>
              <w:t>• Explanations with a verifiable page reference</w:t>
            </w:r>
          </w:p>
          <w:p>
            <w:pPr>
              <w:spacing w:after="60"/>
            </w:pPr>
            <w:r>
              <w:rPr>
                <w:sz w:val="18"/>
              </w:rPr>
              <w:t>• A complete study-to-review loop instead of separate per-notebook features</w:t>
            </w:r>
          </w:p>
        </w:tc>
      </w:tr>
      <w:tr w:rsidR="00B54743" w14:paraId="7D4D42E4" w14:textId="77777777" w:rsidTr="00B54743">
        <w:tc>
          <w:tcPr>
            <w:tcW w:w="2590" w:type="dxa"/>
            <w:vAlign w:val="top"/>
          </w:tcPr>
          <w:p w14:paraId="71D6C4B3" w14:textId="77777777" w:rsidR="00B54743" w:rsidRDefault="00B54743" w:rsidP="00B54743">
            <w:pPr>
              <w:spacing w:before="120" w:after="60"/>
            </w:pPr>
            <w:r>
              <w:rPr>
                <w:sz w:val="18"/>
              </w:rPr>
              <w:t>Adobe Acrobat AI Assistant</w:t>
            </w:r>
          </w:p>
        </w:tc>
        <w:tc>
          <w:tcPr>
            <w:tcW w:w="2590" w:type="dxa"/>
            <w:vAlign w:val="top"/>
          </w:tcPr>
          <w:p w14:paraId="5744EF7A" w14:textId="77777777" w:rsidR="00B54743" w:rsidRDefault="00B54743" w:rsidP="00B54743">
            <w:pPr>
              <w:spacing w:before="120" w:after="60"/>
            </w:pPr>
            <w:r>
              <w:rPr>
                <w:sz w:val="18"/>
              </w:rPr>
              <w:t>• Questions over any PDF with cited passages</w:t>
            </w:r>
          </w:p>
          <w:p>
            <w:pPr>
              <w:spacing w:after="60"/>
            </w:pPr>
            <w:r>
              <w:rPr>
                <w:sz w:val="18"/>
              </w:rPr>
              <w:t>• Mobile app and voice input</w:t>
            </w:r>
          </w:p>
          <w:p>
            <w:pPr>
              <w:spacing w:after="60"/>
            </w:pPr>
            <w:r>
              <w:rPr>
                <w:sz w:val="18"/>
              </w:rPr>
              <w:t>• Trusted PDF engine and broad institutional distribution</w:t>
            </w:r>
          </w:p>
        </w:tc>
        <w:tc>
          <w:tcPr>
            <w:tcW w:w="2590" w:type="dxa"/>
            <w:vAlign w:val="top"/>
          </w:tcPr>
          <w:p w14:paraId="0AA3FD1B" w14:textId="77777777" w:rsidR="00B54743" w:rsidRDefault="00B54743" w:rsidP="00B54743">
            <w:pPr>
              <w:spacing w:before="120" w:after="60"/>
            </w:pPr>
            <w:r>
              <w:rPr>
                <w:sz w:val="18"/>
              </w:rPr>
              <w:t>• Works per document, with no course-level view across many PDFs</w:t>
            </w:r>
          </w:p>
          <w:p>
            <w:pPr>
              <w:spacing w:after="60"/>
            </w:pPr>
            <w:r>
              <w:rPr>
                <w:sz w:val="18"/>
              </w:rPr>
              <w:t>• Paid add-on on top of an existing subscription</w:t>
            </w:r>
          </w:p>
          <w:p>
            <w:pPr>
              <w:spacing w:after="60"/>
            </w:pPr>
            <w:r>
              <w:rPr>
                <w:sz w:val="18"/>
              </w:rPr>
              <w:t>• No practice or retention features</w:t>
            </w:r>
          </w:p>
          <w:p>
            <w:pPr>
              <w:spacing w:after="60"/>
            </w:pPr>
            <w:r>
              <w:rPr>
                <w:sz w:val="18"/>
              </w:rPr>
              <w:t>• Documents are processed in the cloud</w:t>
            </w:r>
          </w:p>
        </w:tc>
        <w:tc>
          <w:tcPr>
            <w:tcW w:w="2590" w:type="dxa"/>
            <w:vAlign w:val="top"/>
          </w:tcPr>
          <w:p w14:paraId="5031A9DB" w14:textId="77777777" w:rsidR="00B54743" w:rsidRDefault="00B54743" w:rsidP="00B54743">
            <w:pPr>
              <w:spacing w:before="120" w:after="60"/>
            </w:pPr>
            <w:r>
              <w:rPr>
                <w:sz w:val="18"/>
              </w:rPr>
              <w:t>• The PDF standard and the trust that comes with it</w:t>
            </w:r>
          </w:p>
          <w:p>
            <w:pPr>
              <w:spacing w:after="60"/>
            </w:pPr>
            <w:r>
              <w:rPr>
                <w:sz w:val="18"/>
              </w:rPr>
              <w:t>• Enterprise and institutional reach</w:t>
            </w:r>
          </w:p>
          <w:p>
            <w:pPr>
              <w:spacing w:after="60"/>
            </w:pPr>
            <w:r>
              <w:rPr>
                <w:sz w:val="18"/>
              </w:rPr>
              <w:t>• Citation accuracy within a single document</w:t>
            </w:r>
          </w:p>
        </w:tc>
        <w:tc>
          <w:tcPr>
            <w:tcW w:w="2590" w:type="dxa"/>
            <w:vAlign w:val="top"/>
          </w:tcPr>
          <w:p w14:paraId="1C4E277A" w14:textId="77777777" w:rsidR="00B54743" w:rsidRDefault="00B54743" w:rsidP="00B54743">
            <w:pPr>
              <w:spacing w:before="120" w:after="60"/>
            </w:pPr>
            <w:r>
              <w:rPr>
                <w:sz w:val="18"/>
              </w:rPr>
              <w:t>• Memory across every PDF in one course, not one file at a time</w:t>
            </w:r>
          </w:p>
          <w:p>
            <w:pPr>
              <w:spacing w:after="60"/>
            </w:pPr>
            <w:r>
              <w:rPr>
                <w:sz w:val="18"/>
              </w:rPr>
              <w:t>• Practice and planned review after the explanation</w:t>
            </w:r>
          </w:p>
          <w:p>
            <w:pPr>
              <w:spacing w:after="60"/>
            </w:pPr>
            <w:r>
              <w:rPr>
                <w:sz w:val="18"/>
              </w:rPr>
              <w:t>• Local file control as the stated default</w:t>
            </w:r>
          </w:p>
        </w:tc>
      </w:tr>
      <w:tr w:rsidR="00B54743" w14:paraId="34D48059" w14:textId="77777777" w:rsidTr="00B54743">
        <w:tc>
          <w:tcPr>
            <w:tcW w:w="2590" w:type="dxa"/>
            <w:vAlign w:val="top"/>
          </w:tcPr>
          <w:p w14:paraId="21E6C368" w14:textId="77777777" w:rsidR="00B54743" w:rsidRDefault="00B54743" w:rsidP="00B54743">
            <w:pPr>
              <w:spacing w:before="120" w:after="60"/>
            </w:pPr>
            <w:r>
              <w:rPr>
                <w:b/>
                <w:sz w:val="18"/>
              </w:rPr>
              <w:t>General assistants</w:t>
            </w:r>
          </w:p>
          <w:p>
            <w:pPr>
              <w:spacing w:after="60"/>
            </w:pPr>
            <w:r>
              <w:rPr>
                <w:sz w:val="18"/>
              </w:rPr>
              <w:t>(ChatGPT, Claude, Gemini)</w:t>
            </w:r>
          </w:p>
        </w:tc>
        <w:tc>
          <w:tcPr>
            <w:tcW w:w="2590" w:type="dxa"/>
            <w:vAlign w:val="top"/>
          </w:tcPr>
          <w:p w14:paraId="2CE32AF9" w14:textId="77777777" w:rsidR="00B54743" w:rsidRDefault="00B54743" w:rsidP="00B54743">
            <w:pPr>
              <w:spacing w:before="120" w:after="60"/>
            </w:pPr>
            <w:r>
              <w:rPr>
                <w:sz w:val="18"/>
              </w:rPr>
              <w:t>• Strongest explanation quality and voice conversation</w:t>
            </w:r>
          </w:p>
          <w:p>
            <w:pPr>
              <w:spacing w:after="60"/>
            </w:pPr>
            <w:r>
              <w:rPr>
                <w:sz w:val="18"/>
              </w:rPr>
              <w:t>• File upload, and broad student adoption already</w:t>
            </w:r>
          </w:p>
          <w:p>
            <w:pPr>
              <w:spacing w:after="60"/>
            </w:pPr>
            <w:r>
              <w:rPr>
                <w:sz w:val="18"/>
              </w:rPr>
              <w:t>• Usable free tiers</w:t>
            </w:r>
          </w:p>
        </w:tc>
        <w:tc>
          <w:tcPr>
            <w:tcW w:w="2590" w:type="dxa"/>
            <w:vAlign w:val="top"/>
          </w:tcPr>
          <w:p w14:paraId="21F46328" w14:textId="77777777" w:rsidR="00B54743" w:rsidRDefault="00B54743" w:rsidP="00B54743">
            <w:pPr>
              <w:spacing w:before="120" w:after="60"/>
            </w:pPr>
            <w:r>
              <w:rPr>
                <w:sz w:val="18"/>
              </w:rPr>
              <w:t>• Context must be set up by hand every session — the exact friction Linda described</w:t>
            </w:r>
          </w:p>
          <w:p>
            <w:pPr>
              <w:spacing w:after="60"/>
            </w:pPr>
            <w:r>
              <w:rPr>
                <w:sz w:val="18"/>
              </w:rPr>
              <w:t>• No persistent tie to the student’s own course files</w:t>
            </w:r>
          </w:p>
          <w:p>
            <w:pPr>
              <w:spacing w:after="60"/>
            </w:pPr>
            <w:r>
              <w:rPr>
                <w:sz w:val="18"/>
              </w:rPr>
              <w:t>• No spaced review or retention tracking</w:t>
            </w:r>
          </w:p>
          <w:p>
            <w:pPr>
              <w:spacing w:after="60"/>
            </w:pPr>
            <w:r>
              <w:rPr>
                <w:sz w:val="18"/>
              </w:rPr>
              <w:t>• Uploads leave the device</w:t>
            </w:r>
          </w:p>
        </w:tc>
        <w:tc>
          <w:tcPr>
            <w:tcW w:w="2590" w:type="dxa"/>
            <w:vAlign w:val="top"/>
          </w:tcPr>
          <w:p w14:paraId="378CC10F" w14:textId="77777777" w:rsidR="00B54743" w:rsidRDefault="00B54743" w:rsidP="00B54743">
            <w:pPr>
              <w:spacing w:before="120" w:after="60"/>
            </w:pPr>
            <w:r>
              <w:rPr>
                <w:sz w:val="18"/>
              </w:rPr>
              <w:t>• Model quality and a general-purpose habit</w:t>
            </w:r>
          </w:p>
          <w:p>
            <w:pPr>
              <w:spacing w:after="60"/>
            </w:pPr>
            <w:r>
              <w:rPr>
                <w:sz w:val="18"/>
              </w:rPr>
              <w:t>• Brand recognition among students</w:t>
            </w:r>
          </w:p>
          <w:p>
            <w:pPr>
              <w:spacing w:after="60"/>
            </w:pPr>
            <w:r>
              <w:rPr>
                <w:sz w:val="18"/>
              </w:rPr>
              <w:t>• Price — the free tier is good enough for many</w:t>
            </w:r>
          </w:p>
        </w:tc>
        <w:tc>
          <w:tcPr>
            <w:tcW w:w="2590" w:type="dxa"/>
            <w:vAlign w:val="top"/>
          </w:tcPr>
          <w:p w14:paraId="2DD739E3" w14:textId="77777777" w:rsidR="00B54743" w:rsidRDefault="00B54743" w:rsidP="00B54743">
            <w:pPr>
              <w:spacing w:before="120" w:after="60"/>
            </w:pPr>
            <w:r>
              <w:rPr>
                <w:sz w:val="18"/>
              </w:rPr>
              <w:t>• Sit on top of the same class of model as a study-specific layer: file-aware, page-anchored, retention-oriented</w:t>
            </w:r>
          </w:p>
          <w:p>
            <w:pPr>
              <w:spacing w:after="60"/>
            </w:pPr>
            <w:r>
              <w:rPr>
                <w:sz w:val="18"/>
              </w:rPr>
              <w:t>• Compete on removing repeated context-setting rather than on raw answer quality</w:t>
            </w:r>
          </w:p>
        </w:tc>
      </w:tr>
      <w:tr w:rsidR="00B54743" w14:paraId="0CA350A1" w14:textId="77777777" w:rsidTr="00B54743">
        <w:tc>
          <w:tcPr>
            <w:tcW w:w="2590" w:type="dxa"/>
            <w:vAlign w:val="top"/>
          </w:tcPr>
          <w:p w14:paraId="3FB35F03" w14:textId="77777777" w:rsidR="00B54743" w:rsidRDefault="00B54743" w:rsidP="00B54743">
            <w:pPr>
              <w:spacing w:before="120" w:after="60"/>
            </w:pPr>
            <w:r>
              <w:rPr>
                <w:sz w:val="18"/>
              </w:rPr>
              <w:t>Anki and Quizlet</w:t>
            </w:r>
          </w:p>
        </w:tc>
        <w:tc>
          <w:tcPr>
            <w:tcW w:w="2590" w:type="dxa"/>
            <w:vAlign w:val="top"/>
          </w:tcPr>
          <w:p w14:paraId="5F50DC71" w14:textId="77777777" w:rsidR="00B54743" w:rsidRDefault="00B54743" w:rsidP="00B54743">
            <w:pPr>
              <w:spacing w:before="120" w:after="60"/>
            </w:pPr>
            <w:r>
              <w:rPr>
                <w:sz w:val="18"/>
              </w:rPr>
              <w:t>• Proven spaced repetition with real evidence for retention</w:t>
            </w:r>
          </w:p>
          <w:p>
            <w:pPr>
              <w:spacing w:after="60"/>
            </w:pPr>
            <w:r>
              <w:rPr>
                <w:sz w:val="18"/>
              </w:rPr>
              <w:t>• Large libraries of shared decks</w:t>
            </w:r>
          </w:p>
          <w:p>
            <w:pPr>
              <w:spacing w:after="60"/>
            </w:pPr>
            <w:r>
              <w:rPr>
                <w:sz w:val="18"/>
              </w:rPr>
              <w:t>• Free or low cost</w:t>
            </w:r>
          </w:p>
        </w:tc>
        <w:tc>
          <w:tcPr>
            <w:tcW w:w="2590" w:type="dxa"/>
            <w:vAlign w:val="top"/>
          </w:tcPr>
          <w:p w14:paraId="3C25B989" w14:textId="77777777" w:rsidR="00B54743" w:rsidRDefault="00B54743" w:rsidP="00B54743">
            <w:pPr>
              <w:spacing w:before="120" w:after="60"/>
            </w:pPr>
            <w:r>
              <w:rPr>
                <w:sz w:val="18"/>
              </w:rPr>
              <w:t>• Cards are made by hand and disconnected from the source material</w:t>
            </w:r>
          </w:p>
          <w:p>
            <w:pPr>
              <w:spacing w:after="60"/>
            </w:pPr>
            <w:r>
              <w:rPr>
                <w:sz w:val="18"/>
              </w:rPr>
              <w:t>• No explanation of the material being memorised</w:t>
            </w:r>
          </w:p>
          <w:p>
            <w:pPr>
              <w:spacing w:after="60"/>
            </w:pPr>
            <w:r>
              <w:rPr>
                <w:sz w:val="18"/>
              </w:rPr>
              <w:t>• Card-making effort is why students abandon them mid-term</w:t>
            </w:r>
          </w:p>
        </w:tc>
        <w:tc>
          <w:tcPr>
            <w:tcW w:w="2590" w:type="dxa"/>
            <w:vAlign w:val="top"/>
          </w:tcPr>
          <w:p w14:paraId="0E4B987C" w14:textId="77777777" w:rsidR="00B54743" w:rsidRDefault="00B54743" w:rsidP="00B54743">
            <w:pPr>
              <w:spacing w:before="120" w:after="60"/>
            </w:pPr>
            <w:r>
              <w:rPr>
                <w:sz w:val="18"/>
              </w:rPr>
              <w:t>• Price and proven learning science</w:t>
            </w:r>
          </w:p>
          <w:p>
            <w:pPr>
              <w:spacing w:after="60"/>
            </w:pPr>
            <w:r>
              <w:rPr>
                <w:sz w:val="18"/>
              </w:rPr>
              <w:t>• Community-contributed content</w:t>
            </w:r>
          </w:p>
          <w:p>
            <w:pPr>
              <w:spacing w:after="60"/>
            </w:pPr>
            <w:r>
              <w:rPr>
                <w:sz w:val="18"/>
              </w:rPr>
              <w:t>• Cross-platform review on a phone</w:t>
            </w:r>
          </w:p>
        </w:tc>
        <w:tc>
          <w:tcPr>
            <w:tcW w:w="2590" w:type="dxa"/>
            <w:vAlign w:val="top"/>
          </w:tcPr>
          <w:p w14:paraId="05258D1D" w14:textId="77777777" w:rsidR="00B54743" w:rsidRDefault="00B54743" w:rsidP="00B54743">
            <w:pPr>
              <w:spacing w:before="120" w:after="60"/>
            </w:pPr>
            <w:r>
              <w:rPr>
                <w:sz w:val="18"/>
              </w:rPr>
              <w:t>• Generate practice from the passage the student has just read</w:t>
            </w:r>
          </w:p>
          <w:p>
            <w:pPr>
              <w:spacing w:after="60"/>
            </w:pPr>
            <w:r>
              <w:rPr>
                <w:sz w:val="18"/>
              </w:rPr>
              <w:t>• Schedule review automatically against exam dates</w:t>
            </w:r>
          </w:p>
          <w:p>
            <w:pPr>
              <w:spacing w:after="60"/>
            </w:pPr>
            <w:r>
              <w:rPr>
                <w:sz w:val="18"/>
              </w:rPr>
              <w:t>• Remove the card-making cost that stops students using spaced repetition at all</w:t>
            </w:r>
          </w:p>
        </w:tc>
      </w:tr>
    </w:tbl>
    <w:p w14:paraId="11081548" w14:textId="77777777" w:rsidR="00B61FC7" w:rsidRDefault="00B61FC7"/>
    <w:sectPr w:rsidR="00B61FC7" w:rsidSect="00B54743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743"/>
    <w:rsid w:val="0062686B"/>
    <w:rsid w:val="007242D4"/>
    <w:rsid w:val="0095291A"/>
    <w:rsid w:val="00965C2B"/>
    <w:rsid w:val="00974348"/>
    <w:rsid w:val="00B54743"/>
    <w:rsid w:val="00B61FC7"/>
    <w:rsid w:val="00C12389"/>
    <w:rsid w:val="00F03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A0441"/>
  <w15:chartTrackingRefBased/>
  <w15:docId w15:val="{A21B6BF8-04FB-5348-98F7-0746B0AAB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47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47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47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47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47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47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47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47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47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47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47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47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47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47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47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47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47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47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47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47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47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47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47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47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47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47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47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47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474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547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</Words>
  <Characters>88</Characters>
  <Application>Microsoft Office Word</Application>
  <DocSecurity>0</DocSecurity>
  <Lines>44</Lines>
  <Paragraphs>7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Maciag</dc:creator>
  <cp:keywords/>
  <dc:description/>
  <cp:lastModifiedBy>Timothy Maciag</cp:lastModifiedBy>
  <cp:revision>1</cp:revision>
  <dcterms:created xsi:type="dcterms:W3CDTF">2026-09-08T01:55:00Z</dcterms:created>
  <dcterms:modified xsi:type="dcterms:W3CDTF">2026-09-08T02:04:00Z</dcterms:modified>
</cp:coreProperties>
</file>