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3259"/>
        <w:gridCol w:w="3259"/>
        <w:gridCol w:w="3259"/>
        <w:gridCol w:w="3259"/>
      </w:tblGrid>
      <w:tr w:rsidR="007A3B44" w:rsidRPr="00497FEA" w14:paraId="0586F4EB" w14:textId="77777777" w:rsidTr="007A3B44">
        <w:tc>
          <w:tcPr>
            <w:tcW w:w="3259" w:type="dxa"/>
            <w:shd w:val="clear" w:color="auto" w:fill="F2187F"/>
          </w:tcPr>
          <w:p w14:paraId="335C3519" w14:textId="432BF39B" w:rsidR="007A3B44" w:rsidRPr="00497FEA" w:rsidRDefault="007A3B44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 w:rsidRPr="00497FEA">
              <w:rPr>
                <w:b/>
                <w:bCs/>
                <w:color w:val="FFFFFF" w:themeColor="background1"/>
              </w:rPr>
              <w:t>User Type</w:t>
            </w:r>
          </w:p>
        </w:tc>
        <w:tc>
          <w:tcPr>
            <w:tcW w:w="3259" w:type="dxa"/>
            <w:shd w:val="clear" w:color="auto" w:fill="F2187F"/>
          </w:tcPr>
          <w:p w14:paraId="736DC52A" w14:textId="46A38007" w:rsidR="007A3B44" w:rsidRPr="00497FEA" w:rsidRDefault="007A3B44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 w:rsidRPr="00497FEA">
              <w:rPr>
                <w:b/>
                <w:bCs/>
                <w:color w:val="FFFFFF" w:themeColor="background1"/>
              </w:rPr>
              <w:t>User Demographics</w:t>
            </w:r>
          </w:p>
        </w:tc>
        <w:tc>
          <w:tcPr>
            <w:tcW w:w="3259" w:type="dxa"/>
            <w:shd w:val="clear" w:color="auto" w:fill="F2187F"/>
          </w:tcPr>
          <w:p w14:paraId="5531C83B" w14:textId="3595227B" w:rsidR="007A3B44" w:rsidRPr="00497FEA" w:rsidRDefault="007A3B44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 w:rsidRPr="00497FEA">
              <w:rPr>
                <w:b/>
                <w:bCs/>
                <w:color w:val="FFFFFF" w:themeColor="background1"/>
              </w:rPr>
              <w:t>User Habits</w:t>
            </w:r>
          </w:p>
        </w:tc>
        <w:tc>
          <w:tcPr>
            <w:tcW w:w="3259" w:type="dxa"/>
            <w:shd w:val="clear" w:color="auto" w:fill="F2187F"/>
          </w:tcPr>
          <w:p w14:paraId="71DB4F87" w14:textId="3190944A" w:rsidR="007A3B44" w:rsidRPr="00497FEA" w:rsidRDefault="007A3B44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 w:rsidRPr="00497FEA">
              <w:rPr>
                <w:b/>
                <w:bCs/>
                <w:color w:val="FFFFFF" w:themeColor="background1"/>
              </w:rPr>
              <w:t>Problems &amp; Needs</w:t>
            </w:r>
          </w:p>
        </w:tc>
      </w:tr>
      <w:tr w:rsidR="007A3B44" w14:paraId="1667F568" w14:textId="77777777" w:rsidTr="007A3B44">
        <w:tc>
          <w:tcPr>
            <w:tcW w:w="3259" w:type="dxa"/>
            <w:vAlign w:val="top"/>
          </w:tcPr>
          <w:p w14:paraId="1C92FF35" w14:textId="77777777" w:rsidR="007A3B44" w:rsidRDefault="007A3B44" w:rsidP="00B54743">
            <w:pPr>
              <w:spacing w:before="120" w:after="60"/>
            </w:pPr>
            <w:r>
              <w:rPr>
                <w:b/>
                <w:sz w:val="18"/>
              </w:rPr>
              <w:t>Undergraduate course-file student</w:t>
            </w:r>
          </w:p>
          <w:p>
            <w:pPr>
              <w:spacing w:after="60"/>
            </w:pPr>
            <w:r>
              <w:rPr>
                <w:sz w:val="18"/>
              </w:rPr>
              <w:t>(primary user)</w:t>
            </w:r>
          </w:p>
        </w:tc>
        <w:tc>
          <w:tcPr>
            <w:tcW w:w="3259" w:type="dxa"/>
            <w:vAlign w:val="top"/>
          </w:tcPr>
          <w:p w14:paraId="4E554BDA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18–24 years old</w:t>
            </w:r>
          </w:p>
          <w:p>
            <w:pPr>
              <w:spacing w:after="60"/>
            </w:pPr>
            <w:r>
              <w:rPr>
                <w:sz w:val="18"/>
              </w:rPr>
              <w:t>• Full-time U of R undergraduate, mostly 2nd–4th year engineering, science and business</w:t>
            </w:r>
          </w:p>
          <w:p>
            <w:pPr>
              <w:spacing w:after="60"/>
            </w:pPr>
            <w:r>
              <w:rPr>
                <w:sz w:val="18"/>
              </w:rPr>
              <w:t>• Education level: in progress toward a bachelor’s degree</w:t>
            </w:r>
          </w:p>
          <w:p>
            <w:pPr>
              <w:spacing w:after="60"/>
            </w:pPr>
            <w:r>
              <w:rPr>
                <w:sz w:val="18"/>
              </w:rPr>
              <w:t>• Laptop plus phone; a large share also own an iPad</w:t>
            </w:r>
          </w:p>
          <w:p>
            <w:pPr>
              <w:spacing w:after="60"/>
            </w:pPr>
            <w:r>
              <w:rPr>
                <w:sz w:val="18"/>
              </w:rPr>
              <w:t>• Limited budget — part-time work or student loans, sensitive to subscription pricing</w:t>
            </w:r>
          </w:p>
        </w:tc>
        <w:tc>
          <w:tcPr>
            <w:tcW w:w="3259" w:type="dxa"/>
            <w:vAlign w:val="top"/>
          </w:tcPr>
          <w:p w14:paraId="394BBB7E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Studies in 1–3 hour blocks between and after classes, often late evening</w:t>
            </w:r>
          </w:p>
          <w:p>
            <w:pPr>
              <w:spacing w:after="60"/>
            </w:pPr>
            <w:r>
              <w:rPr>
                <w:sz w:val="18"/>
              </w:rPr>
              <w:t>• Works from lecture slides and textbook PDFs downloaded from UR Courses into per-course folders and Downloads</w:t>
            </w:r>
          </w:p>
          <w:p>
            <w:pPr>
              <w:spacing w:after="60"/>
            </w:pPr>
            <w:r>
              <w:rPr>
                <w:sz w:val="18"/>
              </w:rPr>
              <w:t>• Annotates on an iPad (Goodnotes, Notability) or reads on a laptop</w:t>
            </w:r>
          </w:p>
          <w:p>
            <w:pPr>
              <w:spacing w:after="60"/>
            </w:pPr>
            <w:r>
              <w:rPr>
                <w:sz w:val="18"/>
              </w:rPr>
              <w:t>• Already asks ChatGPT for explanations and watches YouTube walkthroughs</w:t>
            </w:r>
          </w:p>
          <w:p>
            <w:pPr>
              <w:spacing w:after="60"/>
            </w:pPr>
            <w:r>
              <w:rPr>
                <w:sz w:val="18"/>
              </w:rPr>
              <w:t>• Study effort concentrates in the days before midterms and finals</w:t>
            </w:r>
          </w:p>
        </w:tc>
        <w:tc>
          <w:tcPr>
            <w:tcW w:w="3259" w:type="dxa"/>
            <w:vAlign w:val="top"/>
          </w:tcPr>
          <w:p w14:paraId="2964ADB0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Re-supplying the same material as context at the start of each session</w:t>
            </w:r>
          </w:p>
          <w:p>
            <w:pPr>
              <w:spacing w:after="60"/>
            </w:pPr>
            <w:r>
              <w:rPr>
                <w:sz w:val="18"/>
              </w:rPr>
              <w:t>• Explanations that are not anchored to the page being read</w:t>
            </w:r>
          </w:p>
          <w:p>
            <w:pPr>
              <w:spacing w:after="60"/>
            </w:pPr>
            <w:r>
              <w:rPr>
                <w:sz w:val="18"/>
              </w:rPr>
              <w:t>• No fast way to check understanding right after reading</w:t>
            </w:r>
          </w:p>
          <w:p>
            <w:pPr>
              <w:spacing w:after="60"/>
            </w:pPr>
            <w:r>
              <w:rPr>
                <w:sz w:val="18"/>
              </w:rPr>
              <w:t>• Review happens under exam pressure instead of on a plan</w:t>
            </w:r>
          </w:p>
          <w:p>
            <w:pPr>
              <w:spacing w:after="60"/>
            </w:pPr>
            <w:r>
              <w:rPr>
                <w:sz w:val="18"/>
              </w:rPr>
              <w:t>• Wants course material to stay on the device</w:t>
            </w:r>
          </w:p>
        </w:tc>
      </w:tr>
      <w:tr w:rsidR="007A3B44" w14:paraId="6ADDEA76" w14:textId="77777777" w:rsidTr="007A3B44">
        <w:tc>
          <w:tcPr>
            <w:tcW w:w="3259" w:type="dxa"/>
            <w:vAlign w:val="top"/>
          </w:tcPr>
          <w:p w14:paraId="09E2930B" w14:textId="77777777" w:rsidR="007A3B44" w:rsidRDefault="007A3B44" w:rsidP="00B54743">
            <w:pPr>
              <w:spacing w:before="120" w:after="60"/>
            </w:pPr>
            <w:r>
              <w:rPr>
                <w:b/>
                <w:sz w:val="18"/>
              </w:rPr>
              <w:t>Graduate and thesis student</w:t>
            </w:r>
          </w:p>
          <w:p>
            <w:pPr>
              <w:spacing w:after="60"/>
            </w:pPr>
            <w:r>
              <w:rPr>
                <w:sz w:val="18"/>
              </w:rPr>
              <w:t>(secondary user)</w:t>
            </w:r>
          </w:p>
        </w:tc>
        <w:tc>
          <w:tcPr>
            <w:tcW w:w="3259" w:type="dxa"/>
            <w:vAlign w:val="top"/>
          </w:tcPr>
          <w:p w14:paraId="542FCDF5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22–30 years old</w:t>
            </w:r>
          </w:p>
          <w:p>
            <w:pPr>
              <w:spacing w:after="60"/>
            </w:pPr>
            <w:r>
              <w:rPr>
                <w:sz w:val="18"/>
              </w:rPr>
              <w:t>• MSc, PhD and senior thesis students, plus research assistants</w:t>
            </w:r>
          </w:p>
          <w:p>
            <w:pPr>
              <w:spacing w:after="60"/>
            </w:pPr>
            <w:r>
              <w:rPr>
                <w:sz w:val="18"/>
              </w:rPr>
              <w:t>• Education level: holds a bachelor’s degree, working on a graduate degree</w:t>
            </w:r>
          </w:p>
          <w:p>
            <w:pPr>
              <w:spacing w:after="60"/>
            </w:pPr>
            <w:r>
              <w:rPr>
                <w:sz w:val="18"/>
              </w:rPr>
              <w:t>• Laptop-centred, frequently with an external monitor</w:t>
            </w:r>
          </w:p>
          <w:p>
            <w:pPr>
              <w:spacing w:after="60"/>
            </w:pPr>
            <w:r>
              <w:rPr>
                <w:sz w:val="18"/>
              </w:rPr>
              <w:t>• Funded by assistantship or scholarship; may be able to expense software</w:t>
            </w:r>
          </w:p>
        </w:tc>
        <w:tc>
          <w:tcPr>
            <w:tcW w:w="3259" w:type="dxa"/>
            <w:vAlign w:val="top"/>
          </w:tcPr>
          <w:p w14:paraId="48FD1C5A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Reads a high volume of papers weekly, skimming first and deep-reading a few</w:t>
            </w:r>
          </w:p>
          <w:p>
            <w:pPr>
              <w:spacing w:after="60"/>
            </w:pPr>
            <w:r>
              <w:rPr>
                <w:sz w:val="18"/>
              </w:rPr>
              <w:t>• Maintains a reference library (Zotero, Mendeley) and a folder of PDFs per topic</w:t>
            </w:r>
          </w:p>
          <w:p>
            <w:pPr>
              <w:spacing w:after="60"/>
            </w:pPr>
            <w:r>
              <w:rPr>
                <w:sz w:val="18"/>
              </w:rPr>
              <w:t>• Writes while reading and needs to attribute claims to a source</w:t>
            </w:r>
          </w:p>
          <w:p>
            <w:pPr>
              <w:spacing w:after="60"/>
            </w:pPr>
            <w:r>
              <w:rPr>
                <w:sz w:val="18"/>
              </w:rPr>
              <w:t>• Returns to the same papers months later</w:t>
            </w:r>
          </w:p>
        </w:tc>
        <w:tc>
          <w:tcPr>
            <w:tcW w:w="3259" w:type="dxa"/>
            <w:vAlign w:val="top"/>
          </w:tcPr>
          <w:p w14:paraId="31357533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Recall across many documents, not only the one currently open</w:t>
            </w:r>
          </w:p>
          <w:p>
            <w:pPr>
              <w:spacing w:after="60"/>
            </w:pPr>
            <w:r>
              <w:rPr>
                <w:sz w:val="18"/>
              </w:rPr>
              <w:t>• Summaries accurate enough to cite</w:t>
            </w:r>
          </w:p>
          <w:p>
            <w:pPr>
              <w:spacing w:after="60"/>
            </w:pPr>
            <w:r>
              <w:rPr>
                <w:sz w:val="18"/>
              </w:rPr>
              <w:t>• Keeping unpublished and licensed material off third-party servers</w:t>
            </w:r>
          </w:p>
          <w:p>
            <w:pPr>
              <w:spacing w:after="60"/>
            </w:pPr>
            <w:r>
              <w:rPr>
                <w:sz w:val="18"/>
              </w:rPr>
              <w:t>• Finding the passage that supports a half-remembered claim</w:t>
            </w:r>
          </w:p>
        </w:tc>
      </w:tr>
      <w:tr w:rsidR="007A3B44" w14:paraId="7D4D42E4" w14:textId="77777777" w:rsidTr="007A3B44">
        <w:tc>
          <w:tcPr>
            <w:tcW w:w="3259" w:type="dxa"/>
            <w:vAlign w:val="top"/>
          </w:tcPr>
          <w:p w14:paraId="5744EF7A" w14:textId="77777777" w:rsidR="007A3B44" w:rsidRDefault="007A3B44" w:rsidP="00B54743">
            <w:pPr>
              <w:spacing w:before="120" w:after="60"/>
            </w:pPr>
            <w:r>
              <w:rPr>
                <w:b/>
                <w:sz w:val="18"/>
              </w:rPr>
              <w:t>Design partner student</w:t>
            </w:r>
          </w:p>
          <w:p>
            <w:pPr>
              <w:spacing w:after="60"/>
            </w:pPr>
            <w:r>
              <w:rPr>
                <w:sz w:val="18"/>
              </w:rPr>
              <w:t>(research participant)</w:t>
            </w:r>
          </w:p>
        </w:tc>
        <w:tc>
          <w:tcPr>
            <w:tcW w:w="3259" w:type="dxa"/>
            <w:vAlign w:val="top"/>
          </w:tcPr>
          <w:p w14:paraId="0AA3FD1B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18–25 years old</w:t>
            </w:r>
          </w:p>
          <w:p>
            <w:pPr>
              <w:spacing w:after="60"/>
            </w:pPr>
            <w:r>
              <w:rPr>
                <w:sz w:val="18"/>
              </w:rPr>
              <w:t>• U of R undergraduates recruited from classmates across mixed programs</w:t>
            </w:r>
          </w:p>
          <w:p>
            <w:pPr>
              <w:spacing w:after="60"/>
            </w:pPr>
            <w:r>
              <w:rPr>
                <w:sz w:val="18"/>
              </w:rPr>
              <w:t>• Mixed devices: Windows laptop, Mac, iPad</w:t>
            </w:r>
          </w:p>
          <w:p>
            <w:pPr>
              <w:spacing w:after="60"/>
            </w:pPr>
            <w:r>
              <w:rPr>
                <w:sz w:val="18"/>
              </w:rPr>
              <w:t>• Same student budget as the primary group</w:t>
            </w:r>
          </w:p>
        </w:tc>
        <w:tc>
          <w:tcPr>
            <w:tcW w:w="3259" w:type="dxa"/>
            <w:vAlign w:val="top"/>
          </w:tcPr>
          <w:p w14:paraId="5031A9DB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Willing to try a new tool if it takes minutes to set up</w:t>
            </w:r>
          </w:p>
          <w:p>
            <w:pPr>
              <w:spacing w:after="60"/>
            </w:pPr>
            <w:r>
              <w:rPr>
                <w:sz w:val="18"/>
              </w:rPr>
              <w:t>• Gives feedback in short sessions between classes</w:t>
            </w:r>
          </w:p>
          <w:p>
            <w:pPr>
              <w:spacing w:after="60"/>
            </w:pPr>
            <w:r>
              <w:rPr>
                <w:sz w:val="18"/>
              </w:rPr>
              <w:t>• Tests on their own real course material rather than a demo set</w:t>
            </w:r>
          </w:p>
          <w:p>
            <w:pPr>
              <w:spacing w:after="60"/>
            </w:pPr>
            <w:r>
              <w:rPr>
                <w:sz w:val="18"/>
              </w:rPr>
              <w:t>• Compares anything new against ChatGPT and Goodnotes, which they already use</w:t>
            </w:r>
          </w:p>
        </w:tc>
        <w:tc>
          <w:tcPr>
            <w:tcW w:w="3259" w:type="dxa"/>
            <w:vAlign w:val="top"/>
          </w:tcPr>
          <w:p w14:paraId="1C4E277A" w14:textId="77777777" w:rsidR="007A3B44" w:rsidRDefault="007A3B44" w:rsidP="00B54743">
            <w:pPr>
              <w:spacing w:before="120" w:after="60"/>
            </w:pPr>
            <w:r>
              <w:rPr>
                <w:sz w:val="18"/>
              </w:rPr>
              <w:t>• Setup must take minutes, not an evening</w:t>
            </w:r>
          </w:p>
          <w:p>
            <w:pPr>
              <w:spacing w:after="60"/>
            </w:pPr>
            <w:r>
              <w:rPr>
                <w:sz w:val="18"/>
              </w:rPr>
              <w:t>• Must work with their real files and folder structure</w:t>
            </w:r>
          </w:p>
          <w:p>
            <w:pPr>
              <w:spacing w:after="60"/>
            </w:pPr>
            <w:r>
              <w:rPr>
                <w:sz w:val="18"/>
              </w:rPr>
              <w:t>• Needs to see a learning benefit before switching from current tools</w:t>
            </w:r>
          </w:p>
          <w:p>
            <w:pPr>
              <w:spacing w:after="60"/>
            </w:pPr>
            <w:r>
              <w:rPr>
                <w:sz w:val="18"/>
              </w:rPr>
              <w:t>• Wants a clear statement of what leaves the device before using their own coursework</w:t>
            </w:r>
          </w:p>
        </w:tc>
      </w:tr>
    </w:tbl>
    <w:p w14:paraId="11081548" w14:textId="77777777" w:rsidR="00B61FC7" w:rsidRDefault="00B61FC7"/>
    <w:sectPr w:rsidR="00B61FC7" w:rsidSect="00B5474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43"/>
    <w:rsid w:val="00497FEA"/>
    <w:rsid w:val="00610DE1"/>
    <w:rsid w:val="0062686B"/>
    <w:rsid w:val="00665BB7"/>
    <w:rsid w:val="006B54E7"/>
    <w:rsid w:val="007242D4"/>
    <w:rsid w:val="007A3B44"/>
    <w:rsid w:val="0095291A"/>
    <w:rsid w:val="00965C2B"/>
    <w:rsid w:val="00974348"/>
    <w:rsid w:val="00B54743"/>
    <w:rsid w:val="00B61FC7"/>
    <w:rsid w:val="00C12389"/>
    <w:rsid w:val="00F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0441"/>
  <w15:chartTrackingRefBased/>
  <w15:docId w15:val="{A21B6BF8-04FB-5348-98F7-0746B0AA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71</Characters>
  <Application>Microsoft Office Word</Application>
  <DocSecurity>0</DocSecurity>
  <Lines>71</Lines>
  <Paragraphs>6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Maciag</dc:creator>
  <cp:keywords/>
  <dc:description/>
  <cp:lastModifiedBy>Timothy Maciag</cp:lastModifiedBy>
  <cp:revision>4</cp:revision>
  <dcterms:created xsi:type="dcterms:W3CDTF">2026-09-21T20:53:00Z</dcterms:created>
  <dcterms:modified xsi:type="dcterms:W3CDTF">2026-09-22T16:30:00Z</dcterms:modified>
</cp:coreProperties>
</file>