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tbl>
      <w:tblPr>
        <w:tblW w:w="9346" w:type="dxa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975"/>
        <w:gridCol w:w="3544"/>
        <w:gridCol w:w="3827"/>
      </w:tblGrid>
      <w:tr w:rsidR="00961EA3">
        <w:trPr>
          <w:trHeight w:val="480"/>
        </w:trPr>
        <w:tc>
          <w:tcPr>
            <w:tcW w:w="9346" w:type="dxa"/>
            <w:gridSpan w:val="3"/>
            <w:tcBorders>
              <w:bottom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1EA3" w:rsidRPr="00712B31" w:rsidRDefault="00712B31" w:rsidP="009F6EC4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STAKEHOLDER MANAGEMENT PLAN</w:t>
            </w:r>
          </w:p>
        </w:tc>
      </w:tr>
      <w:tr w:rsidR="00961EA3">
        <w:trPr>
          <w:trHeight w:val="420"/>
        </w:trPr>
        <w:tc>
          <w:tcPr>
            <w:tcW w:w="1975" w:type="dxa"/>
            <w:tcBorders>
              <w:bottom w:val="single" w:sz="8" w:space="0" w:color="000000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1EA3" w:rsidRPr="00712B31" w:rsidRDefault="00961EA3" w:rsidP="009F6EC4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r w:rsidRPr="00712B31">
              <w:rPr>
                <w:rFonts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7371" w:type="dxa"/>
            <w:gridSpan w:val="2"/>
            <w:tcBorders>
              <w:left w:val="nil"/>
              <w:bottom w:val="single" w:sz="8" w:space="0" w:color="000000"/>
            </w:tcBorders>
            <w:shd w:val="clear" w:color="auto" w:fill="auto"/>
          </w:tcPr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AI Learning Environment (working name)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1EA3" w:rsidRPr="00712B31" w:rsidRDefault="00961EA3" w:rsidP="00022DA4">
            <w:pPr>
              <w:widowControl w:val="0"/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12B31">
              <w:rPr>
                <w:rFonts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1EA3" w:rsidRPr="00712B31" w:rsidRDefault="00961EA3" w:rsidP="00022DA4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712B31">
              <w:rPr>
                <w:rFonts w:cs="Times New Roman"/>
                <w:b/>
                <w:sz w:val="24"/>
                <w:szCs w:val="24"/>
              </w:rPr>
              <w:t>About the Stakeholder</w:t>
            </w:r>
            <w:bookmarkStart w:id="0" w:name="_GoBack"/>
            <w:bookmarkEnd w:id="0"/>
          </w:p>
        </w:tc>
        <w:tc>
          <w:tcPr>
            <w:tcW w:w="3827" w:type="dxa"/>
            <w:tcBorders>
              <w:left w:val="nil"/>
            </w:tcBorders>
            <w:shd w:val="clear" w:color="auto" w:fill="D9D9D9"/>
          </w:tcPr>
          <w:p w:rsidR="00961EA3" w:rsidRPr="00712B31" w:rsidRDefault="00961EA3" w:rsidP="00022DA4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712B31">
              <w:rPr>
                <w:rFonts w:cs="Times New Roman"/>
                <w:b/>
                <w:sz w:val="24"/>
                <w:szCs w:val="24"/>
              </w:rPr>
              <w:t>Plan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Aubin Chriss Izere and Chop Kur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Two Software Systems Engineering students building and self-funding the project as their two-term capstone. Both study from PDFs every week, so they have the problem the product solves.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Manage closely.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Weekly planning meeting to review the Kanban board, schedule and risks.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Every pull request is reviewed by the other member before it is merged.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Decisions and changes are recorded in the GitHub repository.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Dr. Tim Maciag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Course instructor for both capstone terms. Approves the project direction, reviews progress at workshop check-ins and team scrums (from 27 October), and grades every deliverable. Has the most influence over scope and schedule.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Manage closely.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Arrive at every check-in and scrum with an up-to-date Kanban board and GitHub repository, following the scrum work standard.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Raise scope or schedule changes early, in writing, with a change request.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Email between sessions when a decision is blocked rather than waiting for the next class.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Linda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Undergraduate who described re-uploading files to an AI assistant every session as the main friction in her studying. Interested in the outcome but has no formal role in the project.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Keep informed.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Invite her to test the prototype (20 October) and the working app (November).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Consult her on the explanation, flashcard and spaced-review features.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Send a short update at each major milestone.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Design-partner students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Undergraduates aged 18 to 25 from mixed programs, using Windows laptops, Macs and iPads. Willing to try a new tool if setup takes minutes, prefer short feedback sessions between classes, and need to see a learning benefit before switching from their current tools.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Keep informed and consult.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Recruit at least 5 for the fall usability tests and at least 15 for the winter pilot.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Keep sessions to about 15 minutes, using their own course files.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Collect feedback through a short form, and show them what changed because of it.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Give free Pro access during the pilot as thanks.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 of R undergraduate students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Students aged 18 to 24, mostly in 2nd to 4th year engineering, science and business, who study in 1 to 3 hour blocks from PDFs downloaded from UR Courses. Together they decide whether the product succeeds, but most do not know about it yet.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Keep satisfied.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Base features on interviews and usability results rather than assumptions.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Offer a free tier with no setup barrier and a plain-language privacy notice.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Reach them through word of mouth, starting with the design partners.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Graduate and thesis students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Students aged 22 to 30 who read many papers each week. They care about recall across many documents, summaries accurate enough to cite, and keeping unpublished material private.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Monitor.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Interview one or two graduate students in ENSE 477 to check the fit.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No features are built specifically for them during the capstone.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ENSE 400 capstone peers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Other capstone teams working on their own projects with the same deadlines. Their time for testing is limited.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Monitor.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Prepare a tight usability task of about 10 minutes for 20 October.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Test their projects in return.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Share usability results and progress at bazaar day on 24 November.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Cultivator HQ mentors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Mentors at the Cultivator startup incubator who hear the 5-minute final pitch. They can offer business advice and connections if the product shows promise.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Monitor.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Deliver a clear 5-minute pitch covering the problem, UVP and business model.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Note their feedback and contacts, and follow up by email with anyone who shows interest.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AI model providers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External services the product depends on. They can change prices, free-tier rate limits or terms without notice, and they have no specific interest in the project.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Keep satisfied.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Follow each provider's terms of use.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Check pricing, free-tier limits and data-use terms every month.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Keep at least two free providers working so one change cannot stop the app.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Tell students how each provider uses the text they send.</w:t>
            </w:r>
          </w:p>
        </w:tc>
      </w:tr>
      <w:tr w:rsidR="00961EA3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Course instructors and textbook publishers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Most do not know about the project. They could object if the app copied, stored or redistributed their materials.</w:t>
            </w:r>
          </w:p>
        </w:tc>
        <w:tc>
          <w:tcPr>
            <w:tcW w:w="3827" w:type="dxa"/>
            <w:tcBorders>
              <w:left w:val="nil"/>
            </w:tcBorders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Keep satisfied.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Send only the selected passage to the AI model; never upload, store or share whole course files.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State this clearly in the privacy notice.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Ask Dr. Maciag for guidance on using course materials during testing.</w:t>
            </w:r>
          </w:p>
        </w:tc>
      </w:tr>
    </w:tbl>
    <w:p w:rsidR="00B75441" w:rsidRPr="00EC3505" w:rsidRDefault="00B75441" w:rsidP="00B75441">
      <w:pPr>
        <w:spacing w:line="240" w:lineRule="auto"/>
        <w:rPr>
          <w:rFonts w:cs="Times New Roman"/>
          <w:b/>
          <w:sz w:val="20"/>
          <w:szCs w:val="20"/>
        </w:rPr>
      </w:pPr>
    </w:p>
    <w:sectPr w:rsidR="00B75441" w:rsidRPr="00EC3505" w:rsidSect="002330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 Light">
    <w:altName w:val="Times New Roman"/>
    <w:charset w:val="00"/>
    <w:family w:val="swiss"/>
    <w:pitch w:val="variable"/>
    <w:sig w:usb0="A00002EF" w:usb1="4000207B" w:usb2="00000000" w:usb3="00000000" w:csb0="0000019F" w:csb1="00000000"/>
  </w:font>
  <w:font w:name="游明朝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/>
  <w:rsids>
    <w:rsidRoot w:val="00B75441"/>
    <w:rsid w:val="00022DA4"/>
    <w:rsid w:val="00233025"/>
    <w:rsid w:val="00495E7E"/>
    <w:rsid w:val="00712B31"/>
    <w:rsid w:val="007E4F94"/>
    <w:rsid w:val="008674E4"/>
    <w:rsid w:val="00961EA3"/>
    <w:rsid w:val="009C68AF"/>
    <w:rsid w:val="00B75441"/>
    <w:rsid w:val="00B80ADE"/>
    <w:rsid w:val="00C14581"/>
    <w:rsid w:val="00C147C1"/>
    <w:rsid w:val="00EC3505"/>
  </w:rsids>
  <m:mathPr>
    <m:mathFont m:val="Lucida Grande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EA3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Word 12.0.0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Katherine Kurowski</cp:lastModifiedBy>
  <cp:revision>6</cp:revision>
  <dcterms:created xsi:type="dcterms:W3CDTF">2018-05-31T20:16:00Z</dcterms:created>
  <dcterms:modified xsi:type="dcterms:W3CDTF">2018-07-13T14:06:00Z</dcterms:modified>
</cp:coreProperties>
</file>