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220030 拖拽分析+SQL模式跨库查询</w:t>
      </w:r>
    </w:p>
    <w:p>
      <w:pPr>
        <w:pStyle w:val="2"/>
        <w:spacing w:before="320" w:after="120" w:line="288" w:lineRule="auto"/>
        <w:ind w:left="0"/>
        <w:jc w:val="left"/>
        <w:outlineLvl w:val="1"/>
      </w:pPr>
      <w:bookmarkStart w:name="heading_0" w:id="0"/>
      <w:r>
        <w:rPr>
          <w:rFonts w:eastAsia="等线" w:ascii="Arial" w:cs="Arial" w:hAnsi="Arial"/>
          <w:b w:val="true"/>
          <w:sz w:val="32"/>
        </w:rPr>
        <w:t>变更日志</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日期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变更人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2026-04-22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胡雷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全文新增</w:t>
            </w:r>
          </w:p>
        </w:tc>
      </w:tr>
    </w:tbl>
    <w:p>
      <w:pPr>
        <w:pStyle w:val="2"/>
        <w:spacing w:before="320" w:after="120" w:line="288" w:lineRule="auto"/>
        <w:ind w:left="0"/>
        <w:jc w:val="left"/>
        <w:outlineLvl w:val="1"/>
      </w:pPr>
      <w:bookmarkStart w:name="heading_1" w:id="1"/>
      <w:r>
        <w:rPr>
          <w:rFonts w:eastAsia="等线" w:ascii="Arial" w:cs="Arial" w:hAnsi="Arial"/>
          <w:b w:val="true"/>
          <w:sz w:val="32"/>
        </w:rPr>
        <w:t>基础信息</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815"/>
        <w:gridCol w:w="2160"/>
        <w:gridCol w:w="2160"/>
      </w:tblGrid>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所属系统/模块</w:t>
            </w:r>
          </w:p>
        </w:tc>
        <w:tc>
          <w:tcPr>
            <w:tcW w:w="613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数据中心-分析-拖拽模式</w:t>
            </w:r>
          </w:p>
        </w:tc>
        <w:tc>
          <w:tcPr>
            <w:tcW w:w="2160" w:type="dxa"/>
            <w:hMerge w:val="continue"/>
            <w:tcMar>
              <w:top w:type="dxa" w:w="60"/>
              <w:left w:type="dxa" w:w="120"/>
              <w:bottom w:type="dxa" w:w="30"/>
              <w:right w:type="dxa" w:w="120"/>
            </w:tcMar>
          </w:tcPr>
          <w:p>
            <w:pPr>
              <w:spacing w:before="120" w:after="120" w:line="288" w:lineRule="auto"/>
              <w:ind w:left="0"/>
              <w:jc w:val="left"/>
            </w:pPr>
          </w:p>
        </w:tc>
        <w:tc>
          <w:tcPr>
            <w:tcW w:w="2160" w:type="dxa"/>
            <w:h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业务方</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国服/海外数据运营</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期望交付日期</w:t>
            </w:r>
          </w:p>
        </w:tc>
        <w:tc>
          <w:tcPr>
            <w:tcW w:w="216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飞书版本</w:t>
            </w:r>
          </w:p>
        </w:tc>
        <w:tc>
          <w:tcPr>
            <w:tcW w:w="6135" w:type="dxa"/>
            <w:hMerge w:val="restart"/>
            <w:tcMar>
              <w:top w:type="dxa" w:w="60"/>
              <w:left w:type="dxa" w:w="120"/>
              <w:bottom w:type="dxa" w:w="30"/>
              <w:right w:type="dxa" w:w="120"/>
            </w:tcMar>
          </w:tcPr>
          <w:p>
            <w:pPr>
              <w:spacing w:before="120" w:after="120" w:line="288" w:lineRule="auto"/>
              <w:ind w:left="0"/>
              <w:jc w:val="left"/>
            </w:pPr>
            <w:hyperlink r:id="rId5">
              <w:r>
                <w:rPr>
                  <w:rFonts w:eastAsia="等线" w:ascii="Arial" w:cs="Arial" w:hAnsi="Arial"/>
                  <w:color w:val="3370ff"/>
                  <w:sz w:val="22"/>
                </w:rPr>
                <w:t>[版本]数据中心2.4.0</w:t>
              </w:r>
            </w:hyperlink>
          </w:p>
        </w:tc>
        <w:tc>
          <w:tcPr>
            <w:tcW w:w="2160" w:type="dxa"/>
            <w:hMerge w:val="continue"/>
            <w:tcMar>
              <w:top w:type="dxa" w:w="60"/>
              <w:left w:type="dxa" w:w="120"/>
              <w:bottom w:type="dxa" w:w="30"/>
              <w:right w:type="dxa" w:w="120"/>
            </w:tcMar>
          </w:tcPr>
          <w:p>
            <w:pPr>
              <w:spacing w:before="120" w:after="120" w:line="288" w:lineRule="auto"/>
              <w:ind w:left="0"/>
              <w:jc w:val="left"/>
            </w:pPr>
          </w:p>
        </w:tc>
        <w:tc>
          <w:tcPr>
            <w:tcW w:w="21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需求背景</w:t>
            </w:r>
          </w:p>
        </w:tc>
        <w:tc>
          <w:tcPr>
            <w:tcW w:w="1815" w:type="dxa"/>
            <w:hMerge w:val="continue"/>
            <w:tcMar>
              <w:top w:type="dxa" w:w="60"/>
              <w:left w:type="dxa" w:w="120"/>
              <w:bottom w:type="dxa" w:w="30"/>
              <w:right w:type="dxa" w:w="120"/>
            </w:tcMar>
          </w:tcPr>
          <w:p>
            <w:pPr>
              <w:spacing w:before="120" w:after="120" w:line="288" w:lineRule="auto"/>
              <w:ind w:left="0"/>
              <w:jc w:val="left"/>
            </w:pPr>
          </w:p>
        </w:tc>
        <w:tc>
          <w:tcPr>
            <w:tcW w:w="2160" w:type="dxa"/>
            <w:hMerge w:val="continue"/>
            <w:tcMar>
              <w:top w:type="dxa" w:w="60"/>
              <w:left w:type="dxa" w:w="120"/>
              <w:bottom w:type="dxa" w:w="30"/>
              <w:right w:type="dxa" w:w="120"/>
            </w:tcMar>
          </w:tcPr>
          <w:p>
            <w:pPr>
              <w:spacing w:before="120" w:after="120" w:line="288" w:lineRule="auto"/>
              <w:ind w:left="0"/>
              <w:jc w:val="left"/>
            </w:pPr>
          </w:p>
        </w:tc>
        <w:tc>
          <w:tcPr>
            <w:tcW w:w="21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分析模型支持拖拽式指标分析模式（支持聚合计算的长周期指标数据集接入和分析）、</w:t>
            </w:r>
          </w:p>
          <w:p>
            <w:pPr>
              <w:spacing w:before="120" w:after="120" w:line="288" w:lineRule="auto"/>
              <w:ind w:left="0"/>
              <w:jc w:val="left"/>
            </w:pPr>
            <w:r>
              <w:rPr>
                <w:rFonts w:eastAsia="等线" w:ascii="Arial" w:cs="Arial" w:hAnsi="Arial"/>
                <w:sz w:val="22"/>
              </w:rPr>
              <w:t>SQL模式支持跨源查询及语法提示（完成后用于支持将所有习惯sql查询的用户从查询平台转移至数据中心，并逐步优化完善体验）</w:t>
            </w:r>
          </w:p>
        </w:tc>
        <w:tc>
          <w:tcPr>
            <w:tcW w:w="1815" w:type="dxa"/>
            <w:hMerge w:val="continue"/>
            <w:tcMar>
              <w:top w:type="dxa" w:w="60"/>
              <w:left w:type="dxa" w:w="120"/>
              <w:bottom w:type="dxa" w:w="30"/>
              <w:right w:type="dxa" w:w="120"/>
            </w:tcMar>
          </w:tcPr>
          <w:p>
            <w:pPr>
              <w:spacing w:before="120" w:after="120" w:line="288" w:lineRule="auto"/>
              <w:ind w:left="0"/>
              <w:jc w:val="left"/>
            </w:pPr>
          </w:p>
        </w:tc>
        <w:tc>
          <w:tcPr>
            <w:tcW w:w="2160" w:type="dxa"/>
            <w:hMerge w:val="continue"/>
            <w:tcMar>
              <w:top w:type="dxa" w:w="60"/>
              <w:left w:type="dxa" w:w="120"/>
              <w:bottom w:type="dxa" w:w="30"/>
              <w:right w:type="dxa" w:w="120"/>
            </w:tcMar>
          </w:tcPr>
          <w:p>
            <w:pPr>
              <w:spacing w:before="120" w:after="120" w:line="288" w:lineRule="auto"/>
              <w:ind w:left="0"/>
              <w:jc w:val="left"/>
            </w:pPr>
          </w:p>
        </w:tc>
        <w:tc>
          <w:tcPr>
            <w:tcW w:w="216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概述</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功能摘要</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1710"/>
        <w:gridCol w:w="4980"/>
      </w:tblGrid>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类别</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名称</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说明</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新增功能</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拖拽分析</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拖拽分析的详细使用</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优化项</w:t>
            </w:r>
          </w:p>
        </w:tc>
        <w:tc>
          <w:tcPr>
            <w:tcW w:w="1710" w:type="dxa"/>
            <w:tcMar>
              <w:top w:type="dxa" w:w="60"/>
              <w:left w:type="dxa" w:w="120"/>
              <w:bottom w:type="dxa" w:w="30"/>
              <w:right w:type="dxa" w:w="120"/>
            </w:tcMar>
          </w:tcPr>
          <w:p>
            <w:pPr>
              <w:spacing w:before="120" w:after="120" w:line="288" w:lineRule="auto"/>
              <w:ind w:left="0"/>
              <w:jc w:val="left"/>
            </w:pP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部分优化小项</w:t>
            </w:r>
          </w:p>
        </w:tc>
      </w:tr>
    </w:tbl>
    <w:p>
      <w:pPr>
        <w:spacing w:before="120" w:after="120" w:line="288" w:lineRule="auto"/>
        <w:ind w:left="0"/>
        <w:jc w:val="left"/>
      </w:pPr>
      <w:r>
        <w:rPr>
          <w:rFonts w:eastAsia="等线" w:ascii="Arial" w:cs="Arial" w:hAnsi="Arial"/>
          <w:sz w:val="22"/>
        </w:rPr>
        <w:t>体验地址：</w:t>
      </w:r>
      <w:r>
        <w:rPr>
          <w:rFonts w:eastAsia="等线" w:ascii="Arial" w:cs="Arial" w:hAnsi="Arial"/>
          <w:sz w:val="22"/>
        </w:rPr>
        <w:t>http://10.155.130.168:8000/sql-mode.html</w:t>
      </w:r>
      <w:r>
        <w:rPr>
          <w:rFonts w:eastAsia="等线" w:ascii="Arial" w:cs="Arial" w:hAnsi="Arial"/>
          <w:sz w:val="22"/>
        </w:rPr>
        <w:t>、</w:t>
      </w:r>
      <w:r>
        <w:rPr>
          <w:rFonts w:eastAsia="等线" w:ascii="Arial" w:cs="Arial" w:hAnsi="Arial"/>
          <w:sz w:val="22"/>
        </w:rPr>
        <w:t>http://10.155.130.168:8000/drag-analysis.html</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功能详情</w:t>
      </w:r>
      <w:bookmarkEnd w:id="4"/>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 </w:t>
      </w:r>
      <w:r>
        <w:rPr>
          <w:rFonts w:eastAsia="等线" w:ascii="Arial" w:cs="Arial" w:hAnsi="Arial"/>
          <w:b w:val="true"/>
          <w:sz w:val="30"/>
        </w:rPr>
        <w:t>指标维度拖拽分析模式</w:t>
      </w:r>
      <w:bookmarkEnd w:id="5"/>
    </w:p>
    <w:p>
      <w:pPr>
        <w:pStyle w:val="4"/>
        <w:spacing w:before="260" w:after="120" w:line="288" w:lineRule="auto"/>
        <w:ind w:left="0"/>
        <w:jc w:val="left"/>
        <w:outlineLvl w:val="3"/>
      </w:pPr>
      <w:bookmarkStart w:name="heading_6" w:id="6"/>
      <w:r>
        <w:rPr>
          <w:rFonts w:eastAsia="等线" w:ascii="Arial" w:cs="Arial" w:hAnsi="Arial"/>
          <w:color w:val="3370ff"/>
          <w:sz w:val="28"/>
        </w:rPr>
        <w:t xml:space="preserve">1.1 </w:t>
      </w:r>
      <w:r>
        <w:rPr>
          <w:rFonts w:eastAsia="等线" w:ascii="Arial" w:cs="Arial" w:hAnsi="Arial"/>
          <w:b w:val="true"/>
          <w:sz w:val="28"/>
        </w:rPr>
        <w:t>查询配置</w:t>
      </w:r>
      <w:bookmarkEnd w:id="6"/>
    </w:p>
    <w:p>
      <w:pPr>
        <w:pStyle w:val="5"/>
        <w:spacing w:before="240" w:after="120" w:line="288" w:lineRule="auto"/>
        <w:ind w:left="0"/>
        <w:jc w:val="left"/>
        <w:outlineLvl w:val="4"/>
      </w:pPr>
      <w:bookmarkStart w:name="heading_7" w:id="7"/>
      <w:r>
        <w:rPr>
          <w:rFonts w:eastAsia="等线" w:ascii="Arial" w:cs="Arial" w:hAnsi="Arial"/>
          <w:b w:val="true"/>
          <w:sz w:val="24"/>
        </w:rPr>
        <w:t>原型与交互</w:t>
      </w:r>
      <w:bookmarkEnd w:id="7"/>
    </w:p>
    <w:p>
      <w:pPr>
        <w:spacing w:before="120" w:after="120" w:line="288" w:lineRule="auto"/>
        <w:ind w:left="0"/>
        <w:jc w:val="center"/>
      </w:pPr>
      <w:r>
        <w:drawing>
          <wp:inline distT="0" distR="0" distB="0" distL="0">
            <wp:extent cx="5257800" cy="30861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3086100"/>
                    </a:xfrm>
                    <a:prstGeom prst="rect">
                      <a:avLst/>
                    </a:prstGeom>
                  </pic:spPr>
                </pic:pic>
              </a:graphicData>
            </a:graphic>
          </wp:inline>
        </w:drawing>
      </w:r>
    </w:p>
    <w:p>
      <w:pPr>
        <w:pStyle w:val="5"/>
        <w:spacing w:before="240" w:after="120" w:line="288" w:lineRule="auto"/>
        <w:ind w:left="0"/>
        <w:jc w:val="left"/>
        <w:outlineLvl w:val="4"/>
      </w:pPr>
      <w:bookmarkStart w:name="heading_8" w:id="8"/>
      <w:r>
        <w:rPr>
          <w:rFonts w:eastAsia="等线" w:ascii="Arial" w:cs="Arial" w:hAnsi="Arial"/>
          <w:b w:val="true"/>
          <w:sz w:val="24"/>
        </w:rPr>
        <w:t>功能流程描述</w:t>
      </w:r>
      <w:bookmarkEnd w:id="8"/>
    </w:p>
    <w:p>
      <w:pPr>
        <w:pStyle w:val="5"/>
        <w:spacing w:before="240" w:after="120" w:line="288" w:lineRule="auto"/>
        <w:ind w:left="0"/>
        <w:jc w:val="left"/>
        <w:outlineLvl w:val="4"/>
      </w:pPr>
      <w:bookmarkStart w:name="heading_9" w:id="9"/>
      <w:r>
        <w:rPr>
          <w:rFonts w:eastAsia="等线" w:ascii="Arial" w:cs="Arial" w:hAnsi="Arial"/>
          <w:b w:val="true"/>
          <w:sz w:val="24"/>
        </w:rPr>
        <w:t>操作说明</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3690"/>
        <w:gridCol w:w="3150"/>
      </w:tblGrid>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操作</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功能说明</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原型交互</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选择数据连接+数据集</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同SQL模式类似逻辑及组件，展示项说明：</w:t>
            </w:r>
          </w:p>
          <w:p>
            <w:pPr>
              <w:spacing w:before="120" w:after="120" w:line="288" w:lineRule="auto"/>
              <w:ind w:left="0"/>
              <w:jc w:val="left"/>
            </w:pPr>
            <w:r>
              <w:rPr>
                <w:rFonts w:eastAsia="等线" w:ascii="Arial" w:cs="Arial" w:hAnsi="Arial"/>
                <w:sz w:val="22"/>
              </w:rPr>
              <w:t>【数据连接】默认选择有权限的第一个数据连接</w:t>
            </w:r>
          </w:p>
          <w:p>
            <w:pPr>
              <w:spacing w:before="120" w:after="120" w:line="288" w:lineRule="auto"/>
              <w:ind w:left="0"/>
              <w:jc w:val="left"/>
            </w:pPr>
            <w:r>
              <w:rPr>
                <w:rFonts w:eastAsia="等线" w:ascii="Arial" w:cs="Arial" w:hAnsi="Arial"/>
                <w:sz w:val="22"/>
              </w:rPr>
              <w:t>【数据集】默认无选择态，此时展示操作流程说明样式。支持</w:t>
            </w:r>
            <w:r>
              <w:rPr>
                <w:rFonts w:eastAsia="等线" w:ascii="Arial" w:cs="Arial" w:hAnsi="Arial"/>
                <w:b w:val="true"/>
                <w:sz w:val="22"/>
              </w:rPr>
              <w:t>编辑</w:t>
            </w:r>
            <w:r>
              <w:rPr>
                <w:rFonts w:eastAsia="等线" w:ascii="Arial" w:cs="Arial" w:hAnsi="Arial"/>
                <w:sz w:val="22"/>
              </w:rPr>
              <w:t>按钮，点击后跳转至数据集列表页并弹出编辑弹框进行操作编辑</w:t>
            </w:r>
          </w:p>
          <w:p>
            <w:pPr>
              <w:spacing w:before="120" w:after="120" w:line="288" w:lineRule="auto"/>
              <w:ind w:left="0"/>
              <w:jc w:val="left"/>
            </w:pPr>
            <w:r>
              <w:rPr>
                <w:rFonts w:eastAsia="等线" w:ascii="Arial" w:cs="Arial" w:hAnsi="Arial"/>
                <w:sz w:val="22"/>
              </w:rPr>
              <w:t>【字段】选择数据集后列表展示表字段（值类型icon、字段显示名称、字段名称），字段无分页。支持添加字段操作，跳转至数据集详情页虚拟字段tab，并弹出新建弹框</w:t>
            </w: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10763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847850" cy="1076325"/>
                          </a:xfrm>
                          <a:prstGeom prst="rect">
                            <a:avLst/>
                          </a:prstGeom>
                        </pic:spPr>
                      </pic:pic>
                    </a:graphicData>
                  </a:graphic>
                </wp:inline>
              </w:drawing>
            </w:r>
          </w:p>
          <w:p>
            <w:pPr>
              <w:spacing w:before="120" w:after="120" w:line="288" w:lineRule="auto"/>
              <w:ind w:left="0"/>
              <w:jc w:val="center"/>
            </w:pPr>
            <w:r>
              <w:drawing>
                <wp:inline distT="0" distR="0" distB="0" distL="0">
                  <wp:extent cx="1847850" cy="13525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847850" cy="1352550"/>
                          </a:xfrm>
                          <a:prstGeom prst="rect">
                            <a:avLst/>
                          </a:prstGeom>
                        </pic:spPr>
                      </pic:pic>
                    </a:graphicData>
                  </a:graphic>
                </wp:inline>
              </w:drawing>
            </w:r>
          </w:p>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选择查询模式</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支持【聚合模式】和【明细模式】，默认聚合模式</w:t>
            </w:r>
          </w:p>
          <w:p>
            <w:pPr>
              <w:spacing w:before="120" w:after="120" w:line="288" w:lineRule="auto"/>
              <w:ind w:left="0"/>
              <w:jc w:val="left"/>
            </w:pPr>
            <w:r>
              <w:rPr>
                <w:rFonts w:eastAsia="等线" w:ascii="Arial" w:cs="Arial" w:hAnsi="Arial"/>
                <w:sz w:val="22"/>
              </w:rPr>
              <w:t>聚合模式：选择维度、指标、过滤条件、排序（下文具体描述）</w:t>
            </w:r>
          </w:p>
          <w:p>
            <w:pPr>
              <w:spacing w:before="120" w:after="120" w:line="288" w:lineRule="auto"/>
              <w:ind w:left="0"/>
              <w:jc w:val="left"/>
            </w:pPr>
            <w:r>
              <w:rPr>
                <w:rFonts w:eastAsia="等线" w:ascii="Arial" w:cs="Arial" w:hAnsi="Arial"/>
                <w:sz w:val="22"/>
              </w:rPr>
              <w:t>明细模式：选择数据列（指标和维度字段均可选择，不进行聚合即使算）、过滤条件、排序</w:t>
            </w: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8953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1847850" cy="895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聚合模式</w:t>
            </w:r>
          </w:p>
          <w:p>
            <w:pPr>
              <w:spacing w:before="120" w:after="120" w:line="288" w:lineRule="auto"/>
              <w:ind w:left="0"/>
              <w:jc w:val="center"/>
            </w:pPr>
            <w:r>
              <w:drawing>
                <wp:inline distT="0" distR="0" distB="0" distL="0">
                  <wp:extent cx="1847850" cy="8477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1847850" cy="847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明细模式</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选择维度、指标、过滤条件、排序</w:t>
            </w:r>
          </w:p>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计算条件配置区操作说明：</w:t>
            </w:r>
          </w:p>
          <w:p>
            <w:pPr>
              <w:numPr>
                <w:numId w:val="1"/>
              </w:numPr>
              <w:spacing w:before="120" w:after="120" w:line="288" w:lineRule="auto"/>
              <w:ind w:left="0"/>
              <w:jc w:val="left"/>
            </w:pPr>
            <w:r>
              <w:rPr>
                <w:rFonts w:eastAsia="等线" w:ascii="Arial" w:cs="Arial" w:hAnsi="Arial"/>
                <w:b w:val="true"/>
                <w:sz w:val="22"/>
              </w:rPr>
              <w:t>搜索框：</w:t>
            </w:r>
            <w:r>
              <w:rPr>
                <w:rFonts w:eastAsia="等线" w:ascii="Arial" w:cs="Arial" w:hAnsi="Arial"/>
                <w:sz w:val="22"/>
              </w:rPr>
              <w:t>搜索字段名，提示文：请输入字段名或字段显示名并回车搜索</w:t>
            </w:r>
          </w:p>
          <w:p>
            <w:pPr>
              <w:numPr>
                <w:numId w:val="2"/>
              </w:numPr>
              <w:spacing w:before="120" w:after="120" w:line="288" w:lineRule="auto"/>
              <w:ind w:left="0"/>
              <w:jc w:val="left"/>
            </w:pPr>
            <w:r>
              <w:rPr>
                <w:rFonts w:eastAsia="等线" w:ascii="Arial" w:cs="Arial" w:hAnsi="Arial"/>
                <w:b w:val="true"/>
                <w:sz w:val="22"/>
              </w:rPr>
              <w:t>添加字段</w:t>
            </w:r>
          </w:p>
          <w:p>
            <w:pPr>
              <w:spacing w:before="120" w:after="120" w:line="288" w:lineRule="auto"/>
              <w:ind w:left="453"/>
              <w:jc w:val="left"/>
            </w:pPr>
            <w:r>
              <w:rPr>
                <w:rFonts w:eastAsia="等线" w:ascii="Arial" w:cs="Arial" w:hAnsi="Arial"/>
                <w:sz w:val="22"/>
              </w:rPr>
              <w:t>点击后浏览器新窗口打开该数据集详情页-虚拟字段tab且弹出新建虚拟字段弹框；</w:t>
            </w:r>
          </w:p>
          <w:p>
            <w:pPr>
              <w:numPr>
                <w:numId w:val="3"/>
              </w:numPr>
              <w:spacing w:before="120" w:after="120" w:line="288" w:lineRule="auto"/>
              <w:ind w:left="0"/>
              <w:jc w:val="left"/>
            </w:pPr>
            <w:r>
              <w:rPr>
                <w:rFonts w:eastAsia="等线" w:ascii="Arial" w:cs="Arial" w:hAnsi="Arial"/>
                <w:b w:val="true"/>
                <w:sz w:val="22"/>
              </w:rPr>
              <w:t>刷新</w:t>
            </w:r>
            <w:r>
              <w:rPr>
                <w:rFonts w:eastAsia="等线" w:ascii="Arial" w:cs="Arial" w:hAnsi="Arial"/>
                <w:sz w:val="22"/>
              </w:rPr>
              <w:t>：刷新列表字段</w:t>
            </w:r>
          </w:p>
          <w:p>
            <w:pPr>
              <w:numPr>
                <w:numId w:val="4"/>
              </w:numPr>
              <w:spacing w:before="120" w:after="120" w:line="288" w:lineRule="auto"/>
              <w:ind w:left="0"/>
              <w:jc w:val="left"/>
            </w:pPr>
            <w:r>
              <w:rPr>
                <w:rFonts w:eastAsia="等线" w:ascii="Arial" w:cs="Arial" w:hAnsi="Arial"/>
                <w:b w:val="true"/>
                <w:sz w:val="22"/>
              </w:rPr>
              <w:t>维度</w:t>
            </w:r>
          </w:p>
          <w:p>
            <w:pPr>
              <w:spacing w:before="120" w:after="120" w:line="288" w:lineRule="auto"/>
              <w:ind w:left="453"/>
              <w:jc w:val="left"/>
            </w:pPr>
            <w:r>
              <w:rPr>
                <w:rFonts w:eastAsia="等线" w:ascii="Arial" w:cs="Arial" w:hAnsi="Arial"/>
                <w:sz w:val="22"/>
              </w:rPr>
              <w:t>拖拽任意字段</w:t>
            </w:r>
            <w:r>
              <w:rPr>
                <w:rFonts w:eastAsia="等线" w:ascii="Arial" w:cs="Arial" w:hAnsi="Arial"/>
                <w:color w:val="245bdb"/>
                <w:sz w:val="22"/>
              </w:rPr>
              <w:t>（所有维度及指标字段均可以拖拽至此）</w:t>
            </w:r>
            <w:r>
              <w:rPr>
                <w:rFonts w:eastAsia="等线" w:ascii="Arial" w:cs="Arial" w:hAnsi="Arial"/>
                <w:sz w:val="22"/>
              </w:rPr>
              <w:t>值输入栏，</w:t>
            </w:r>
          </w:p>
          <w:p>
            <w:pPr>
              <w:spacing w:before="120" w:after="120" w:line="288" w:lineRule="auto"/>
              <w:ind w:left="453"/>
              <w:jc w:val="left"/>
            </w:pPr>
            <w:r>
              <w:rPr>
                <w:rFonts w:eastAsia="等线" w:ascii="Arial" w:cs="Arial" w:hAnsi="Arial"/>
                <w:sz w:val="22"/>
              </w:rPr>
              <w:t>字段非hover态：展示字段显示名及下拉按钮</w:t>
            </w:r>
          </w:p>
          <w:p>
            <w:pPr>
              <w:spacing w:before="120" w:after="120" w:line="288" w:lineRule="auto"/>
              <w:ind w:left="453"/>
              <w:jc w:val="left"/>
            </w:pPr>
            <w:r>
              <w:rPr>
                <w:rFonts w:eastAsia="等线" w:ascii="Arial" w:cs="Arial" w:hAnsi="Arial"/>
                <w:sz w:val="22"/>
              </w:rPr>
              <w:t>hover态：展示字段显示名及下拉按钮、拖拽icon、删除icon</w:t>
            </w:r>
          </w:p>
          <w:p>
            <w:pPr>
              <w:spacing w:before="120" w:after="120" w:line="288" w:lineRule="auto"/>
              <w:ind w:left="453"/>
              <w:jc w:val="left"/>
            </w:pPr>
            <w:r>
              <w:rPr>
                <w:rFonts w:eastAsia="等线" w:ascii="Arial" w:cs="Arial" w:hAnsi="Arial"/>
                <w:sz w:val="22"/>
              </w:rPr>
              <w:t>单个维度支持的下拉操作：</w:t>
            </w:r>
          </w:p>
          <w:p>
            <w:pPr>
              <w:spacing w:before="120" w:after="120" w:line="288" w:lineRule="auto"/>
              <w:ind w:left="453"/>
              <w:jc w:val="left"/>
            </w:pPr>
            <w:r>
              <w:rPr>
                <w:rFonts w:eastAsia="等线" w:ascii="Arial" w:cs="Arial" w:hAnsi="Arial"/>
                <w:sz w:val="22"/>
              </w:rPr>
              <w:t>【编辑显示名称】如右侧图，原始名称不可编辑且默认显示名称同原始名称。显示名称校验规则同数据集创建输入框组件同规则</w:t>
            </w:r>
          </w:p>
          <w:p>
            <w:pPr>
              <w:spacing w:before="120" w:after="120" w:line="288" w:lineRule="auto"/>
              <w:ind w:left="453"/>
              <w:jc w:val="left"/>
            </w:pPr>
            <w:r>
              <w:rPr>
                <w:rFonts w:eastAsia="等线" w:ascii="Arial" w:cs="Arial" w:hAnsi="Arial"/>
                <w:sz w:val="22"/>
              </w:rPr>
              <w:t>【条件筛选】点击后弹出右侧过滤条件弹框，完成输入后字段回显至过滤条件输入框</w:t>
            </w:r>
          </w:p>
          <w:p>
            <w:pPr>
              <w:spacing w:before="120" w:after="120" w:line="288" w:lineRule="auto"/>
              <w:ind w:left="453"/>
              <w:jc w:val="left"/>
            </w:pPr>
            <w:r>
              <w:rPr>
                <w:rFonts w:eastAsia="等线" w:ascii="Arial" w:cs="Arial" w:hAnsi="Arial"/>
                <w:sz w:val="22"/>
              </w:rPr>
              <w:t>【排序】点击后字段回显输入至排序输入框，且默认勾选降序</w:t>
            </w:r>
          </w:p>
          <w:p>
            <w:pPr>
              <w:spacing w:before="120" w:after="120" w:line="288" w:lineRule="auto"/>
              <w:ind w:left="453"/>
              <w:jc w:val="left"/>
            </w:pPr>
            <w:r>
              <w:rPr>
                <w:rFonts w:eastAsia="等线" w:ascii="Arial" w:cs="Arial" w:hAnsi="Arial"/>
                <w:sz w:val="22"/>
              </w:rPr>
              <w:t>【删除】移除字段</w:t>
            </w:r>
          </w:p>
          <w:p>
            <w:pPr>
              <w:spacing w:before="120" w:after="120" w:line="288" w:lineRule="auto"/>
              <w:ind w:left="453"/>
              <w:jc w:val="left"/>
            </w:pPr>
          </w:p>
          <w:p>
            <w:pPr>
              <w:numPr>
                <w:numId w:val="5"/>
              </w:numPr>
              <w:spacing w:before="120" w:after="120" w:line="288" w:lineRule="auto"/>
              <w:ind w:left="0"/>
              <w:jc w:val="left"/>
            </w:pPr>
            <w:r>
              <w:rPr>
                <w:rFonts w:eastAsia="等线" w:ascii="Arial" w:cs="Arial" w:hAnsi="Arial"/>
                <w:b w:val="true"/>
                <w:sz w:val="22"/>
              </w:rPr>
              <w:t>指标</w:t>
            </w:r>
          </w:p>
          <w:p>
            <w:pPr>
              <w:spacing w:before="120" w:after="120" w:line="288" w:lineRule="auto"/>
              <w:ind w:left="453"/>
              <w:jc w:val="left"/>
            </w:pPr>
            <w:r>
              <w:rPr>
                <w:rFonts w:eastAsia="等线" w:ascii="Arial" w:cs="Arial" w:hAnsi="Arial"/>
                <w:sz w:val="22"/>
              </w:rPr>
              <w:t>拖拽任意字段</w:t>
            </w:r>
            <w:r>
              <w:rPr>
                <w:rFonts w:eastAsia="等线" w:ascii="Arial" w:cs="Arial" w:hAnsi="Arial"/>
                <w:color w:val="245bdb"/>
                <w:sz w:val="22"/>
              </w:rPr>
              <w:t>（所有维度及指标字段均可以拖拽至此，如果是维度字段则默认聚合选择【计数】，指标字段默认选择【总和】）</w:t>
            </w:r>
            <w:r>
              <w:rPr>
                <w:rFonts w:eastAsia="等线" w:ascii="Arial" w:cs="Arial" w:hAnsi="Arial"/>
                <w:sz w:val="22"/>
              </w:rPr>
              <w:t>至输入栏，</w:t>
            </w:r>
          </w:p>
          <w:p>
            <w:pPr>
              <w:spacing w:before="120" w:after="120" w:line="288" w:lineRule="auto"/>
              <w:ind w:left="453"/>
              <w:jc w:val="left"/>
            </w:pPr>
            <w:r>
              <w:rPr>
                <w:rFonts w:eastAsia="等线" w:ascii="Arial" w:cs="Arial" w:hAnsi="Arial"/>
                <w:sz w:val="22"/>
              </w:rPr>
              <w:t>字段非hover态：展示字段显示名及下拉按钮</w:t>
            </w:r>
          </w:p>
          <w:p>
            <w:pPr>
              <w:spacing w:before="120" w:after="120" w:line="288" w:lineRule="auto"/>
              <w:ind w:left="453"/>
              <w:jc w:val="left"/>
            </w:pPr>
            <w:r>
              <w:rPr>
                <w:rFonts w:eastAsia="等线" w:ascii="Arial" w:cs="Arial" w:hAnsi="Arial"/>
                <w:sz w:val="22"/>
              </w:rPr>
              <w:t>hover态：展示字段显示名及下拉按钮、拖拽icon、删除icon</w:t>
            </w:r>
          </w:p>
          <w:p>
            <w:pPr>
              <w:spacing w:before="120" w:after="120" w:line="288" w:lineRule="auto"/>
              <w:ind w:left="453"/>
              <w:jc w:val="left"/>
            </w:pPr>
            <w:r>
              <w:rPr>
                <w:rFonts w:eastAsia="等线" w:ascii="Arial" w:cs="Arial" w:hAnsi="Arial"/>
                <w:sz w:val="22"/>
              </w:rPr>
              <w:t>单个维度支持的下拉操作：</w:t>
            </w:r>
          </w:p>
          <w:p>
            <w:pPr>
              <w:spacing w:before="120" w:after="120" w:line="288" w:lineRule="auto"/>
              <w:ind w:left="453"/>
              <w:jc w:val="left"/>
            </w:pPr>
            <w:r>
              <w:rPr>
                <w:rFonts w:eastAsia="等线" w:ascii="Arial" w:cs="Arial" w:hAnsi="Arial"/>
                <w:sz w:val="22"/>
              </w:rPr>
              <w:t>【聚合（总和）】默认选择总和，支持计算模式：总和（即sum）、均值（即avg）、中位数（即MEDIAN）、最大值（即max）、最小值（即min）、计数（即count）、去重数（即count distinct）</w:t>
            </w:r>
          </w:p>
          <w:p>
            <w:pPr>
              <w:spacing w:before="120" w:after="120" w:line="288" w:lineRule="auto"/>
              <w:ind w:left="453"/>
              <w:jc w:val="left"/>
            </w:pPr>
            <w:r>
              <w:rPr>
                <w:rFonts w:eastAsia="等线" w:ascii="Arial" w:cs="Arial" w:hAnsi="Arial"/>
                <w:sz w:val="22"/>
              </w:rPr>
              <w:t>【编辑显示名称】同维度说明</w:t>
            </w:r>
          </w:p>
          <w:p>
            <w:pPr>
              <w:spacing w:before="120" w:after="120" w:line="288" w:lineRule="auto"/>
              <w:ind w:left="453"/>
              <w:jc w:val="left"/>
            </w:pPr>
            <w:r>
              <w:rPr>
                <w:rFonts w:eastAsia="等线" w:ascii="Arial" w:cs="Arial" w:hAnsi="Arial"/>
                <w:sz w:val="22"/>
              </w:rPr>
              <w:t>【条件筛选】同维度说明</w:t>
            </w:r>
          </w:p>
          <w:p>
            <w:pPr>
              <w:spacing w:before="120" w:after="120" w:line="288" w:lineRule="auto"/>
              <w:ind w:left="453"/>
              <w:jc w:val="left"/>
            </w:pPr>
            <w:r>
              <w:rPr>
                <w:rFonts w:eastAsia="等线" w:ascii="Arial" w:cs="Arial" w:hAnsi="Arial"/>
                <w:sz w:val="22"/>
              </w:rPr>
              <w:t>【排序】同维度说明</w:t>
            </w:r>
          </w:p>
          <w:p>
            <w:pPr>
              <w:spacing w:before="120" w:after="120" w:line="288" w:lineRule="auto"/>
              <w:ind w:left="453"/>
              <w:jc w:val="left"/>
            </w:pPr>
            <w:r>
              <w:rPr>
                <w:rFonts w:eastAsia="等线" w:ascii="Arial" w:cs="Arial" w:hAnsi="Arial"/>
                <w:sz w:val="22"/>
              </w:rPr>
              <w:t>【删除】移除字段</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2997"/>
            </w:tblGrid>
            <w:tr>
              <w:tc>
                <w:tcPr>
                  <w:tcW w:w="299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查询结果的指标表头名称，如果未重命名则按：字段显示名（聚合方式）来展示</w:t>
                  </w:r>
                </w:p>
              </w:tc>
            </w:tr>
          </w:tbl>
          <w:p>
            <w:pPr>
              <w:spacing w:before="120" w:after="120" w:line="288" w:lineRule="auto"/>
              <w:ind w:left="453"/>
              <w:jc w:val="left"/>
            </w:pPr>
          </w:p>
          <w:p>
            <w:pPr>
              <w:numPr>
                <w:numId w:val="6"/>
              </w:numPr>
              <w:spacing w:before="120" w:after="120" w:line="288" w:lineRule="auto"/>
              <w:ind w:left="0"/>
              <w:jc w:val="left"/>
            </w:pPr>
            <w:commentRangeStart w:id="1"/>
            <w:commentRangeStart w:id="2"/>
            <w:r>
              <w:rPr>
                <w:rFonts w:eastAsia="等线" w:ascii="Arial" w:cs="Arial" w:hAnsi="Arial"/>
                <w:b w:val="true"/>
                <w:sz w:val="22"/>
              </w:rPr>
              <w:t>过滤条件</w:t>
            </w:r>
            <w:commentRangeEnd w:id="1"/>
            <w:r>
              <w:commentReference w:id="1"/>
            </w:r>
            <w:commentRangeEnd w:id="2"/>
            <w:r>
              <w:commentReference w:id="2"/>
            </w:r>
          </w:p>
          <w:p>
            <w:pPr>
              <w:spacing w:before="120" w:after="120" w:line="288" w:lineRule="auto"/>
              <w:ind w:left="453"/>
              <w:jc w:val="left"/>
            </w:pPr>
            <w:r>
              <w:rPr>
                <w:rFonts w:eastAsia="等线" w:ascii="Arial" w:cs="Arial" w:hAnsi="Arial"/>
                <w:sz w:val="22"/>
              </w:rPr>
              <w:t>字段选择支持两种操作模式：</w:t>
            </w:r>
          </w:p>
          <w:p>
            <w:pPr>
              <w:spacing w:before="120" w:after="120" w:line="288" w:lineRule="auto"/>
              <w:ind w:left="453"/>
              <w:jc w:val="left"/>
            </w:pPr>
            <w:r>
              <w:rPr>
                <w:rFonts w:eastAsia="等线" w:ascii="Arial" w:cs="Arial" w:hAnsi="Arial"/>
                <w:sz w:val="22"/>
              </w:rPr>
              <w:t>1.在维度及指标字段下拉中选择【条件筛选】后弹出右侧编辑过滤条件弹框</w:t>
            </w:r>
          </w:p>
          <w:p>
            <w:pPr>
              <w:spacing w:before="120" w:after="120" w:line="288" w:lineRule="auto"/>
              <w:ind w:left="453"/>
              <w:jc w:val="left"/>
            </w:pPr>
            <w:r>
              <w:rPr>
                <w:rFonts w:eastAsia="等线" w:ascii="Arial" w:cs="Arial" w:hAnsi="Arial"/>
                <w:sz w:val="22"/>
              </w:rPr>
              <w:t>2.拖拽字段加入输入框，需要校验字段</w:t>
            </w:r>
          </w:p>
          <w:p>
            <w:pPr>
              <w:spacing w:before="120" w:after="120" w:line="288" w:lineRule="auto"/>
              <w:ind w:left="453"/>
              <w:jc w:val="left"/>
            </w:pPr>
            <w:r>
              <w:rPr>
                <w:rFonts w:eastAsia="等线" w:ascii="Arial" w:cs="Arial" w:hAnsi="Arial"/>
                <w:sz w:val="22"/>
              </w:rPr>
              <w:t>字段输入框组件尾部支持选择多字段按一层“全或”“全且”的条件</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2997"/>
            </w:tblGrid>
            <w:tr>
              <w:tc>
                <w:tcPr>
                  <w:tcW w:w="299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条件限制50个（待定最终），单个条件10个字段</w:t>
                  </w:r>
                </w:p>
              </w:tc>
            </w:tr>
          </w:tbl>
          <w:p>
            <w:pPr>
              <w:spacing w:before="120" w:after="120" w:line="288" w:lineRule="auto"/>
              <w:ind w:left="453"/>
              <w:jc w:val="left"/>
            </w:pPr>
          </w:p>
          <w:p>
            <w:pPr>
              <w:numPr>
                <w:numId w:val="7"/>
              </w:numPr>
              <w:spacing w:before="120" w:after="120" w:line="288" w:lineRule="auto"/>
              <w:ind w:left="0"/>
              <w:jc w:val="left"/>
            </w:pPr>
            <w:r>
              <w:rPr>
                <w:rFonts w:eastAsia="等线" w:ascii="Arial" w:cs="Arial" w:hAnsi="Arial"/>
                <w:b w:val="true"/>
                <w:sz w:val="22"/>
              </w:rPr>
              <w:t>排序</w:t>
            </w:r>
          </w:p>
          <w:p>
            <w:pPr>
              <w:spacing w:before="120" w:after="120" w:line="288" w:lineRule="auto"/>
              <w:ind w:left="453"/>
              <w:jc w:val="left"/>
            </w:pPr>
            <w:r>
              <w:rPr>
                <w:rFonts w:eastAsia="等线" w:ascii="Arial" w:cs="Arial" w:hAnsi="Arial"/>
                <w:sz w:val="22"/>
              </w:rPr>
              <w:t>默认勾选降序，支持切换</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2997"/>
            </w:tblGrid>
            <w:tr>
              <w:tc>
                <w:tcPr>
                  <w:tcW w:w="299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条件限制10个（待定最终）</w:t>
                  </w:r>
                </w:p>
              </w:tc>
            </w:tr>
          </w:tbl>
          <w:p>
            <w:pPr>
              <w:spacing w:before="120" w:after="120" w:line="288" w:lineRule="auto"/>
              <w:ind w:left="453"/>
              <w:jc w:val="left"/>
            </w:pP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3450"/>
            </w:tblGrid>
            <w:tr>
              <w:tc>
                <w:tcPr>
                  <w:tcW w:w="345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全局限制：</w:t>
                  </w:r>
                </w:p>
                <w:p>
                  <w:pPr>
                    <w:spacing w:before="120" w:after="120" w:line="288" w:lineRule="auto"/>
                    <w:ind w:left="0"/>
                    <w:jc w:val="left"/>
                  </w:pPr>
                  <w:r>
                    <w:rPr>
                      <w:rFonts w:eastAsia="等线" w:ascii="Arial" w:cs="Arial" w:hAnsi="Arial"/>
                      <w:sz w:val="22"/>
                    </w:rPr>
                    <w:t>1.维度+指标总字段个数不超过100，达到数量上限后不支持继续拖拽字段</w:t>
                  </w:r>
                </w:p>
              </w:tc>
            </w:tr>
          </w:tbl>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拖拽表字段至对应位置</w:t>
            </w:r>
          </w:p>
          <w:p>
            <w:pPr>
              <w:spacing w:before="120" w:after="120" w:line="288" w:lineRule="auto"/>
              <w:ind w:left="0"/>
              <w:jc w:val="center"/>
            </w:pPr>
            <w:r>
              <w:drawing>
                <wp:inline distT="0" distR="0" distB="0" distL="0">
                  <wp:extent cx="1847850" cy="7905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1847850" cy="790575"/>
                          </a:xfrm>
                          <a:prstGeom prst="rect">
                            <a:avLst/>
                          </a:prstGeom>
                        </pic:spPr>
                      </pic:pic>
                    </a:graphicData>
                  </a:graphic>
                </wp:inline>
              </w:drawing>
            </w:r>
          </w:p>
          <w:p>
            <w:pPr>
              <w:spacing w:before="120" w:after="120" w:line="288" w:lineRule="auto"/>
              <w:ind w:left="0"/>
              <w:jc w:val="center"/>
            </w:pPr>
            <w:r>
              <w:drawing>
                <wp:inline distT="0" distR="0" distB="0" distL="0">
                  <wp:extent cx="1838325" cy="17145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1838325" cy="1714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维度设置</w:t>
            </w:r>
          </w:p>
          <w:p>
            <w:pPr>
              <w:spacing w:before="120" w:after="120" w:line="288" w:lineRule="auto"/>
              <w:ind w:left="0"/>
              <w:jc w:val="center"/>
            </w:pPr>
            <w:r>
              <w:drawing>
                <wp:inline distT="0" distR="0" distB="0" distL="0">
                  <wp:extent cx="1847850" cy="7810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1847850" cy="781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指标设置</w:t>
            </w:r>
          </w:p>
          <w:p>
            <w:pPr>
              <w:spacing w:before="120" w:after="120" w:line="288" w:lineRule="auto"/>
              <w:ind w:left="0"/>
              <w:jc w:val="center"/>
            </w:pPr>
            <w:r>
              <w:drawing>
                <wp:inline distT="0" distR="0" distB="0" distL="0">
                  <wp:extent cx="1847850" cy="7810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1847850" cy="7810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1847850" cy="7810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1847850" cy="781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设置过滤条件（暂定先仅支持一层不支持嵌套）</w:t>
            </w:r>
          </w:p>
          <w:p>
            <w:pPr>
              <w:spacing w:before="120" w:after="120" w:line="288" w:lineRule="auto"/>
              <w:ind w:left="0"/>
              <w:jc w:val="center"/>
            </w:pPr>
            <w:r>
              <w:drawing>
                <wp:inline distT="0" distR="0" distB="0" distL="0">
                  <wp:extent cx="1847850" cy="8953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1847850" cy="895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设置排序</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设置时间字段</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下拉组件，仅支持展示时间维度类型的字段。默认未选择字段，当选择时间字段后出时间范围选择组件（默认按过去7天即可），保存至看板时会涉及是否需要展示看板上该报表的时间范围字段</w:t>
            </w:r>
          </w:p>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8858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1847850" cy="885825"/>
                          </a:xfrm>
                          <a:prstGeom prst="rect">
                            <a:avLst/>
                          </a:prstGeom>
                        </pic:spPr>
                      </pic:pic>
                    </a:graphicData>
                  </a:graphic>
                </wp:inline>
              </w:drawing>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设置limit限制条件</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数值输入组件，默认输入1000，最大支持数量按5000，超过后未来会增加一个下载管理页用于离线任务生成打包的可下载数据文件</w:t>
            </w:r>
          </w:p>
          <w:p>
            <w:pPr>
              <w:spacing w:before="120" w:after="120" w:line="288" w:lineRule="auto"/>
              <w:ind w:left="0"/>
              <w:jc w:val="left"/>
            </w:pPr>
            <w:r>
              <w:rPr>
                <w:rFonts w:eastAsia="等线" w:ascii="Arial" w:cs="Arial" w:hAnsi="Arial"/>
                <w:sz w:val="22"/>
              </w:rPr>
              <w:t>提示文案：</w:t>
            </w:r>
          </w:p>
          <w:p>
            <w:pPr>
              <w:spacing w:before="120" w:after="120" w:line="288" w:lineRule="auto"/>
              <w:ind w:left="0"/>
              <w:jc w:val="left"/>
            </w:pPr>
            <w:r>
              <w:rPr>
                <w:rFonts w:eastAsia="等线" w:ascii="Arial" w:cs="Arial" w:hAnsi="Arial"/>
                <w:sz w:val="22"/>
              </w:rPr>
              <w:t>最多返回{阿波罗配置条数限制}条，持续优化中</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3450"/>
            </w:tblGrid>
            <w:tr>
              <w:tc>
                <w:tcPr>
                  <w:tcW w:w="345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统一将分析模块的查询返回记录限制配置到应用管理-通用设置中</w:t>
                  </w:r>
                </w:p>
              </w:tc>
            </w:tr>
          </w:tbl>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9334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1847850" cy="933450"/>
                          </a:xfrm>
                          <a:prstGeom prst="rect">
                            <a:avLst/>
                          </a:prstGeom>
                        </pic:spPr>
                      </pic:pic>
                    </a:graphicData>
                  </a:graphic>
                </wp:inline>
              </w:drawing>
            </w:r>
          </w:p>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当拖拽选择维度指标且满足当前图表样式下对应的限制条件后，计算按钮可点击</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3450"/>
            </w:tblGrid>
            <w:tr>
              <w:tc>
                <w:tcPr>
                  <w:tcW w:w="345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默认选择表格样式（汇总表），切换图表样式后校验对应限制条件，提示限制对应的错误码</w:t>
                  </w:r>
                </w:p>
              </w:tc>
            </w:tr>
          </w:tbl>
          <w:p/>
        </w:tc>
        <w:tc>
          <w:tcPr>
            <w:tcW w:w="31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4"/>
        <w:spacing w:before="260" w:after="120" w:line="288" w:lineRule="auto"/>
        <w:ind w:left="0"/>
        <w:jc w:val="left"/>
        <w:outlineLvl w:val="3"/>
      </w:pPr>
      <w:bookmarkStart w:name="heading_10" w:id="10"/>
      <w:r>
        <w:rPr>
          <w:rFonts w:eastAsia="等线" w:ascii="Arial" w:cs="Arial" w:hAnsi="Arial"/>
          <w:color w:val="3370ff"/>
          <w:sz w:val="28"/>
        </w:rPr>
        <w:t xml:space="preserve">1.2 </w:t>
      </w:r>
      <w:r>
        <w:rPr>
          <w:rFonts w:eastAsia="等线" w:ascii="Arial" w:cs="Arial" w:hAnsi="Arial"/>
          <w:b w:val="true"/>
          <w:sz w:val="28"/>
        </w:rPr>
        <w:t>图表样式</w:t>
      </w:r>
      <w:bookmarkEnd w:id="10"/>
    </w:p>
    <w:p>
      <w:pPr>
        <w:spacing w:before="120" w:after="120" w:line="288" w:lineRule="auto"/>
        <w:ind w:left="0"/>
        <w:jc w:val="center"/>
      </w:pPr>
      <w:r>
        <w:drawing>
          <wp:inline distT="0" distR="0" distB="0" distL="0">
            <wp:extent cx="5257800" cy="38481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3848100"/>
                    </a:xfrm>
                    <a:prstGeom prst="rect">
                      <a:avLst/>
                    </a:prstGeom>
                  </pic:spPr>
                </pic:pic>
              </a:graphicData>
            </a:graphic>
          </wp:inline>
        </w:drawing>
      </w:r>
    </w:p>
    <w:p>
      <w:pPr>
        <w:pStyle w:val="5"/>
        <w:spacing w:before="240" w:after="120" w:line="288" w:lineRule="auto"/>
        <w:ind w:left="0"/>
        <w:jc w:val="left"/>
        <w:outlineLvl w:val="4"/>
      </w:pPr>
      <w:bookmarkStart w:name="heading_11" w:id="11"/>
      <w:r>
        <w:rPr>
          <w:rFonts w:eastAsia="等线" w:ascii="Arial" w:cs="Arial" w:hAnsi="Arial"/>
          <w:b w:val="true"/>
          <w:sz w:val="24"/>
        </w:rPr>
        <w:t>原型与交互</w:t>
      </w:r>
      <w:bookmarkEnd w:id="11"/>
    </w:p>
    <w:p>
      <w:pPr>
        <w:pStyle w:val="5"/>
        <w:spacing w:before="240" w:after="120" w:line="288" w:lineRule="auto"/>
        <w:ind w:left="0"/>
        <w:jc w:val="left"/>
        <w:outlineLvl w:val="4"/>
      </w:pPr>
      <w:bookmarkStart w:name="heading_12" w:id="12"/>
      <w:r>
        <w:rPr>
          <w:rFonts w:eastAsia="等线" w:ascii="Arial" w:cs="Arial" w:hAnsi="Arial"/>
          <w:b w:val="true"/>
          <w:sz w:val="24"/>
        </w:rPr>
        <w:t>功能流程描述</w:t>
      </w:r>
      <w:bookmarkEnd w:id="12"/>
    </w:p>
    <w:p>
      <w:pPr>
        <w:pStyle w:val="5"/>
        <w:spacing w:before="240" w:after="120" w:line="288" w:lineRule="auto"/>
        <w:ind w:left="0"/>
        <w:jc w:val="left"/>
        <w:outlineLvl w:val="4"/>
      </w:pPr>
      <w:bookmarkStart w:name="heading_13" w:id="13"/>
      <w:r>
        <w:rPr>
          <w:rFonts w:eastAsia="等线" w:ascii="Arial" w:cs="Arial" w:hAnsi="Arial"/>
          <w:b w:val="true"/>
          <w:sz w:val="24"/>
        </w:rPr>
        <w:t>操作说明</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3690"/>
        <w:gridCol w:w="3150"/>
      </w:tblGrid>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操作</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功能说明</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原型交互</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图表样式切换入口</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当处于条件设置界面且计算成功时可点击【图表样式设置】按钮后切换</w:t>
            </w:r>
          </w:p>
          <w:p>
            <w:pPr>
              <w:spacing w:before="120" w:after="120" w:line="288" w:lineRule="auto"/>
              <w:ind w:left="0"/>
              <w:jc w:val="left"/>
            </w:pPr>
            <w:r>
              <w:rPr>
                <w:rFonts w:eastAsia="等线" w:ascii="Arial" w:cs="Arial" w:hAnsi="Arial"/>
                <w:sz w:val="22"/>
              </w:rPr>
              <w:t>提供如下选项：【表格】【折线图】【柱状图】【饼图】切换选择，切换保存后查询条件标题右侧展示后文对应指标维度限制条件文案</w:t>
            </w:r>
          </w:p>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13525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1847850" cy="1352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图10 图表样式切换入口</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表格样式（默认）</w:t>
            </w:r>
          </w:p>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组件同事件分析表格组件，</w:t>
            </w:r>
          </w:p>
          <w:p>
            <w:pPr>
              <w:spacing w:before="120" w:after="120" w:line="288" w:lineRule="auto"/>
              <w:ind w:left="0"/>
              <w:jc w:val="left"/>
            </w:pPr>
            <w:r>
              <w:rPr>
                <w:rFonts w:eastAsia="等线" w:ascii="Arial" w:cs="Arial" w:hAnsi="Arial"/>
                <w:sz w:val="22"/>
              </w:rPr>
              <w:t>表头使用表结构配置中的字段显示名，</w:t>
            </w:r>
          </w:p>
          <w:p>
            <w:pPr>
              <w:spacing w:before="120" w:after="120" w:line="288" w:lineRule="auto"/>
              <w:ind w:left="0"/>
              <w:jc w:val="left"/>
            </w:pPr>
            <w:r>
              <w:rPr>
                <w:rFonts w:eastAsia="等线" w:ascii="Arial" w:cs="Arial" w:hAnsi="Arial"/>
                <w:sz w:val="22"/>
              </w:rPr>
              <w:t>当为表格样式时，支持二级选择汇总表、明细表（拖拽选择的指标字段下拉操作中不支持聚合计算）</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3450"/>
            </w:tblGrid>
            <w:tr>
              <w:tc>
                <w:tcPr>
                  <w:tcW w:w="345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限制项：</w:t>
                  </w:r>
                </w:p>
                <w:p>
                  <w:pPr>
                    <w:spacing w:before="120" w:after="120" w:line="288" w:lineRule="auto"/>
                    <w:ind w:left="0"/>
                    <w:jc w:val="left"/>
                  </w:pPr>
                  <w:r>
                    <w:rPr>
                      <w:rFonts w:eastAsia="等线" w:ascii="Arial" w:cs="Arial" w:hAnsi="Arial"/>
                      <w:sz w:val="22"/>
                    </w:rPr>
                    <w:t>1.分页展示；</w:t>
                  </w:r>
                </w:p>
                <w:p>
                  <w:pPr>
                    <w:spacing w:before="120" w:after="120" w:line="288" w:lineRule="auto"/>
                    <w:ind w:left="0"/>
                    <w:jc w:val="left"/>
                  </w:pPr>
                  <w:r>
                    <w:rPr>
                      <w:rFonts w:eastAsia="等线" w:ascii="Arial" w:cs="Arial" w:hAnsi="Arial"/>
                      <w:sz w:val="22"/>
                    </w:rPr>
                    <w:t>2.查询结果字段列个数有限制50（暂定，根据性能评估可调整）；</w:t>
                  </w:r>
                </w:p>
                <w:p>
                  <w:pPr>
                    <w:spacing w:before="120" w:after="120" w:line="288" w:lineRule="auto"/>
                    <w:ind w:left="0"/>
                    <w:jc w:val="left"/>
                  </w:pPr>
                  <w:r>
                    <w:rPr>
                      <w:rFonts w:eastAsia="等线" w:ascii="Arial" w:cs="Arial" w:hAnsi="Arial"/>
                      <w:sz w:val="22"/>
                    </w:rPr>
                    <w:t>3.查询条件提示文案：维度+维度≥1个，指标≥1个。不满足时提示错误码：请按条件要求选择字段用于生成表格</w:t>
                  </w:r>
                </w:p>
                <w:p>
                  <w:pPr>
                    <w:spacing w:before="120" w:after="120" w:line="288" w:lineRule="auto"/>
                    <w:ind w:left="0"/>
                    <w:jc w:val="left"/>
                  </w:pPr>
                  <w:r>
                    <w:rPr>
                      <w:rFonts w:eastAsia="等线" w:ascii="Arial" w:cs="Arial" w:hAnsi="Arial"/>
                      <w:color w:val="d83931"/>
                      <w:sz w:val="22"/>
                    </w:rPr>
                    <w:t>4.注意：需要按照配置的值类型展示数据</w:t>
                  </w:r>
                </w:p>
                <w:p>
                  <w:pPr>
                    <w:spacing w:before="120" w:after="120" w:line="288" w:lineRule="auto"/>
                    <w:ind w:left="0"/>
                    <w:jc w:val="left"/>
                  </w:pPr>
                </w:p>
              </w:tc>
            </w:tr>
          </w:tbl>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13620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1847850" cy="1362075"/>
                          </a:xfrm>
                          <a:prstGeom prst="rect">
                            <a:avLst/>
                          </a:prstGeom>
                        </pic:spPr>
                      </pic:pic>
                    </a:graphicData>
                  </a:graphic>
                </wp:inline>
              </w:drawing>
            </w:r>
          </w:p>
          <w:p>
            <w:pPr>
              <w:spacing w:before="120" w:after="120" w:line="288" w:lineRule="auto"/>
              <w:ind w:left="0"/>
              <w:jc w:val="center"/>
            </w:pPr>
            <w:r>
              <w:drawing>
                <wp:inline distT="0" distR="0" distB="0" distL="0">
                  <wp:extent cx="1847850" cy="12477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1847850" cy="1247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图11 表格样式</w:t>
            </w:r>
          </w:p>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折线图</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组件同事件分析折线图组件，</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3450"/>
            </w:tblGrid>
            <w:tr>
              <w:tc>
                <w:tcPr>
                  <w:tcW w:w="345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限制项：</w:t>
                  </w:r>
                </w:p>
                <w:p>
                  <w:pPr>
                    <w:spacing w:before="120" w:after="120" w:line="288" w:lineRule="auto"/>
                    <w:ind w:left="0"/>
                    <w:jc w:val="left"/>
                  </w:pPr>
                  <w:r>
                    <w:rPr>
                      <w:rFonts w:eastAsia="等线" w:ascii="Arial" w:cs="Arial" w:hAnsi="Arial"/>
                      <w:sz w:val="22"/>
                    </w:rPr>
                    <w:t>1.时间维度+维度≥1个，指标≥1个。错误码提示：配置条件需满足维度≥1个且指标≥1。当有2个及以上时间维度时，默认选择表结构中顺序第一个渲染X轴时间字段</w:t>
                  </w:r>
                </w:p>
                <w:p>
                  <w:pPr>
                    <w:spacing w:before="120" w:after="120" w:line="288" w:lineRule="auto"/>
                    <w:ind w:left="0"/>
                    <w:jc w:val="left"/>
                  </w:pPr>
                  <w:r>
                    <w:rPr>
                      <w:rFonts w:eastAsia="等线" w:ascii="Arial" w:cs="Arial" w:hAnsi="Arial"/>
                      <w:sz w:val="22"/>
                    </w:rPr>
                    <w:t>2.查询结果字段列个数有限制50（暂定）；</w:t>
                  </w:r>
                </w:p>
              </w:tc>
            </w:tr>
          </w:tbl>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13620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1847850" cy="1362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图12 折线图样式</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柱状图</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柱状图组件，</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3450"/>
            </w:tblGrid>
            <w:tr>
              <w:tc>
                <w:tcPr>
                  <w:tcW w:w="345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限制项：</w:t>
                  </w:r>
                </w:p>
                <w:p>
                  <w:pPr>
                    <w:spacing w:before="120" w:after="120" w:line="288" w:lineRule="auto"/>
                    <w:ind w:left="0"/>
                    <w:jc w:val="left"/>
                  </w:pPr>
                  <w:r>
                    <w:rPr>
                      <w:rFonts w:eastAsia="等线" w:ascii="Arial" w:cs="Arial" w:hAnsi="Arial"/>
                      <w:sz w:val="22"/>
                    </w:rPr>
                    <w:t>1.时间维度+维度≥1个，指标≥1个。错误码提示：配置条件需满足维度≥1个且指标≥1。当有2个及以上时间维度时，默认选择表结构中顺序第一个渲染X轴时间字段</w:t>
                  </w:r>
                </w:p>
                <w:p>
                  <w:pPr>
                    <w:spacing w:before="120" w:after="120" w:line="288" w:lineRule="auto"/>
                    <w:ind w:left="0"/>
                    <w:jc w:val="left"/>
                  </w:pPr>
                  <w:r>
                    <w:rPr>
                      <w:rFonts w:eastAsia="等线" w:ascii="Arial" w:cs="Arial" w:hAnsi="Arial"/>
                      <w:sz w:val="22"/>
                    </w:rPr>
                    <w:t>2.查询结果字段列个数有限制50（暂定）；</w:t>
                  </w:r>
                </w:p>
              </w:tc>
            </w:tr>
          </w:tbl>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13620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1847850" cy="1362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图13 柱状图样式</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饼图</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同事件分析饼图组件</w:t>
            </w:r>
          </w:p>
          <w:p>
            <w:pPr>
              <w:spacing w:before="120" w:after="120" w:line="288" w:lineRule="auto"/>
              <w:ind w:left="0"/>
              <w:jc w:val="left"/>
            </w:pPr>
            <w:r>
              <w:rPr>
                <w:rFonts w:eastAsia="等线" w:ascii="Arial" w:cs="Arial" w:hAnsi="Arial"/>
                <w:sz w:val="22"/>
              </w:rPr>
              <w:t>底部筛选：按多个指标列出</w:t>
            </w:r>
          </w:p>
          <w:p>
            <w:pPr>
              <w:spacing w:before="120" w:after="120" w:line="288" w:lineRule="auto"/>
              <w:ind w:left="0"/>
              <w:jc w:val="left"/>
            </w:pPr>
            <w:r>
              <w:rPr>
                <w:rFonts w:eastAsia="等线" w:ascii="Arial" w:cs="Arial" w:hAnsi="Arial"/>
                <w:sz w:val="22"/>
              </w:rPr>
              <w:t>饼图内容：初始展示全部维度+指标值明细组成饼图100%，</w:t>
            </w:r>
          </w:p>
          <w:p>
            <w:pPr>
              <w:spacing w:before="120" w:after="120" w:line="288" w:lineRule="auto"/>
              <w:ind w:left="453"/>
              <w:jc w:val="left"/>
            </w:pPr>
            <w:r>
              <w:rPr>
                <w:rFonts w:eastAsia="等线" w:ascii="Arial" w:cs="Arial" w:hAnsi="Arial"/>
                <w:sz w:val="22"/>
              </w:rPr>
              <w:t>如2025-10-01,维度1值,维度2值  指标的值</w:t>
            </w:r>
          </w:p>
          <w:p>
            <w:pPr>
              <w:spacing w:before="120" w:after="120" w:line="288" w:lineRule="auto"/>
              <w:ind w:left="453"/>
              <w:jc w:val="left"/>
            </w:pPr>
            <w:r>
              <w:rPr>
                <w:rFonts w:eastAsia="等线" w:ascii="Arial" w:cs="Arial" w:hAnsi="Arial"/>
                <w:sz w:val="22"/>
              </w:rPr>
              <w:t>2025-10-01,维度1值,维度2值  指标的值</w:t>
            </w:r>
          </w:p>
          <w:p>
            <w:pPr>
              <w:spacing w:before="120" w:after="120" w:line="288" w:lineRule="auto"/>
              <w:ind w:left="453"/>
              <w:jc w:val="left"/>
            </w:pPr>
            <w:r>
              <w:rPr>
                <w:rFonts w:eastAsia="等线" w:ascii="Arial" w:cs="Arial" w:hAnsi="Arial"/>
                <w:sz w:val="22"/>
              </w:rPr>
              <w:t>2025-10-02,维度1值,维度2值  指标的值</w:t>
            </w:r>
          </w:p>
          <w:p>
            <w:pPr>
              <w:spacing w:before="120" w:after="120" w:line="288" w:lineRule="auto"/>
              <w:ind w:left="453"/>
              <w:jc w:val="left"/>
            </w:pPr>
            <w:r>
              <w:rPr>
                <w:rFonts w:eastAsia="等线" w:ascii="Arial" w:cs="Arial" w:hAnsi="Arial"/>
                <w:sz w:val="22"/>
              </w:rPr>
              <w:t>2025-10-02,维度1值,维度2值  指标的值</w:t>
            </w:r>
          </w:p>
          <w:p>
            <w:pPr>
              <w:spacing w:before="120" w:after="120" w:line="288" w:lineRule="auto"/>
              <w:ind w:left="453"/>
              <w:jc w:val="left"/>
            </w:pPr>
            <w:r>
              <w:rPr>
                <w:rFonts w:eastAsia="等线" w:ascii="Arial" w:cs="Arial" w:hAnsi="Arial"/>
                <w:sz w:val="22"/>
              </w:rPr>
              <w:t>2025-10-03,维度1值,维度2值  指标的值</w:t>
            </w:r>
          </w:p>
          <w:p>
            <w:pPr>
              <w:spacing w:before="120" w:after="120" w:line="288" w:lineRule="auto"/>
              <w:ind w:left="453"/>
              <w:jc w:val="left"/>
            </w:pPr>
            <w:r>
              <w:rPr>
                <w:rFonts w:eastAsia="等线" w:ascii="Arial" w:cs="Arial" w:hAnsi="Arial"/>
                <w:sz w:val="22"/>
              </w:rPr>
              <w:t>2025-10-03,维度1值,维度2值  指标的值</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3450"/>
            </w:tblGrid>
            <w:tr>
              <w:tc>
                <w:tcPr>
                  <w:tcW w:w="345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限制项：</w:t>
                  </w:r>
                </w:p>
                <w:p>
                  <w:pPr>
                    <w:spacing w:before="120" w:after="120" w:line="288" w:lineRule="auto"/>
                    <w:ind w:left="0"/>
                    <w:jc w:val="left"/>
                  </w:pPr>
                  <w:r>
                    <w:rPr>
                      <w:rFonts w:eastAsia="等线" w:ascii="Arial" w:cs="Arial" w:hAnsi="Arial"/>
                      <w:sz w:val="22"/>
                    </w:rPr>
                    <w:t>1.时间维度+维度≥1个，指标=1。错误码提示：配置条件需满足维度≥1个且指标=1；</w:t>
                  </w:r>
                </w:p>
                <w:p>
                  <w:pPr>
                    <w:spacing w:before="120" w:after="120" w:line="288" w:lineRule="auto"/>
                    <w:ind w:left="0"/>
                    <w:jc w:val="left"/>
                  </w:pPr>
                  <w:r>
                    <w:rPr>
                      <w:rFonts w:eastAsia="等线" w:ascii="Arial" w:cs="Arial" w:hAnsi="Arial"/>
                      <w:sz w:val="22"/>
                    </w:rPr>
                    <w:t>2.查询结果字段列个数有限制50（暂定）；</w:t>
                  </w:r>
                </w:p>
              </w:tc>
            </w:tr>
          </w:tbl>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13620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1847850" cy="1362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图14 饼图样式</w:t>
            </w:r>
          </w:p>
        </w:tc>
      </w:tr>
    </w:tbl>
    <w:p>
      <w:pPr>
        <w:spacing w:before="120" w:after="120" w:line="288" w:lineRule="auto"/>
        <w:ind w:left="0"/>
        <w:jc w:val="left"/>
      </w:pPr>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1.3 </w:t>
      </w:r>
      <w:r>
        <w:rPr>
          <w:rFonts w:eastAsia="等线" w:ascii="Arial" w:cs="Arial" w:hAnsi="Arial"/>
          <w:b w:val="true"/>
          <w:sz w:val="28"/>
        </w:rPr>
        <w:t>保存&amp;创建副本</w:t>
      </w:r>
      <w:bookmarkEnd w:id="14"/>
    </w:p>
    <w:p>
      <w:pPr>
        <w:pStyle w:val="5"/>
        <w:spacing w:before="240" w:after="120" w:line="288" w:lineRule="auto"/>
        <w:ind w:left="0"/>
        <w:jc w:val="left"/>
        <w:outlineLvl w:val="4"/>
      </w:pPr>
      <w:bookmarkStart w:name="heading_15" w:id="15"/>
      <w:r>
        <w:rPr>
          <w:rFonts w:eastAsia="等线" w:ascii="Arial" w:cs="Arial" w:hAnsi="Arial"/>
          <w:b w:val="true"/>
          <w:sz w:val="24"/>
        </w:rPr>
        <w:t>原型与交互</w:t>
      </w:r>
      <w:bookmarkEnd w:id="15"/>
    </w:p>
    <w:p>
      <w:pPr>
        <w:pStyle w:val="5"/>
        <w:spacing w:before="240" w:after="120" w:line="288" w:lineRule="auto"/>
        <w:ind w:left="0"/>
        <w:jc w:val="left"/>
        <w:outlineLvl w:val="4"/>
      </w:pPr>
      <w:bookmarkStart w:name="heading_16" w:id="16"/>
      <w:r>
        <w:rPr>
          <w:rFonts w:eastAsia="等线" w:ascii="Arial" w:cs="Arial" w:hAnsi="Arial"/>
          <w:b w:val="true"/>
          <w:sz w:val="24"/>
        </w:rPr>
        <w:t>功能流程描述</w:t>
      </w:r>
      <w:bookmarkEnd w:id="16"/>
    </w:p>
    <w:p>
      <w:pPr>
        <w:pStyle w:val="5"/>
        <w:spacing w:before="240" w:after="120" w:line="288" w:lineRule="auto"/>
        <w:ind w:left="0"/>
        <w:jc w:val="left"/>
        <w:outlineLvl w:val="4"/>
      </w:pPr>
      <w:bookmarkStart w:name="heading_17" w:id="17"/>
      <w:r>
        <w:rPr>
          <w:rFonts w:eastAsia="等线" w:ascii="Arial" w:cs="Arial" w:hAnsi="Arial"/>
          <w:b w:val="true"/>
          <w:sz w:val="24"/>
        </w:rPr>
        <w:t>操作说明</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3690"/>
        <w:gridCol w:w="3150"/>
      </w:tblGrid>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操作</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功能说明</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原型交互</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保存报表</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当点击【计算】可正常渲染图表样式时，保存按钮和创建副本按钮可点击，否则置灰</w:t>
            </w:r>
          </w:p>
          <w:p>
            <w:pPr>
              <w:spacing w:before="120" w:after="120" w:line="288" w:lineRule="auto"/>
              <w:ind w:left="0"/>
              <w:jc w:val="left"/>
            </w:pPr>
          </w:p>
          <w:p>
            <w:pPr>
              <w:spacing w:before="120" w:after="120" w:line="288" w:lineRule="auto"/>
              <w:ind w:left="0"/>
              <w:jc w:val="left"/>
            </w:pPr>
            <w:r>
              <w:rPr>
                <w:rFonts w:eastAsia="等线" w:ascii="Arial" w:cs="Arial" w:hAnsi="Arial"/>
                <w:sz w:val="22"/>
              </w:rPr>
              <w:t>点击保存弹出图所示，配置填写弹出框，字段说明</w:t>
            </w:r>
          </w:p>
          <w:p>
            <w:pPr>
              <w:spacing w:before="120" w:after="120" w:line="288" w:lineRule="auto"/>
              <w:ind w:left="453"/>
              <w:jc w:val="left"/>
            </w:pPr>
            <w:r>
              <w:rPr>
                <w:rFonts w:eastAsia="等线" w:ascii="Arial" w:cs="Arial" w:hAnsi="Arial"/>
                <w:sz w:val="22"/>
              </w:rPr>
              <w:t>【报表名称】：必填校验，长度和事件分析组件一致，默认初始化为"未命名拖拽分析"</w:t>
            </w:r>
          </w:p>
          <w:p>
            <w:pPr>
              <w:spacing w:before="120" w:after="120" w:line="288" w:lineRule="auto"/>
              <w:ind w:left="453"/>
              <w:jc w:val="left"/>
            </w:pPr>
            <w:r>
              <w:rPr>
                <w:rFonts w:eastAsia="等线" w:ascii="Arial" w:cs="Arial" w:hAnsi="Arial"/>
                <w:sz w:val="22"/>
              </w:rPr>
              <w:t>【保存至看板】：非必填，为空时保存为报表即可，无图表类型选择行；选择看板时，下方出图表类型选项，必选项</w:t>
            </w:r>
          </w:p>
          <w:p>
            <w:pPr>
              <w:spacing w:before="120" w:after="120" w:line="288" w:lineRule="auto"/>
              <w:ind w:left="453"/>
              <w:jc w:val="left"/>
            </w:pPr>
            <w:r>
              <w:rPr>
                <w:rFonts w:eastAsia="等线" w:ascii="Arial" w:cs="Arial" w:hAnsi="Arial"/>
                <w:sz w:val="22"/>
              </w:rPr>
              <w:t>【备注】：非必填，限制800字符长度</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3450"/>
            </w:tblGrid>
            <w:tr>
              <w:tc>
                <w:tcPr>
                  <w:tcW w:w="345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影响范围弹框弹出条件：维度、指标、过滤条件、排序任意条件改变</w:t>
                  </w:r>
                </w:p>
              </w:tc>
            </w:tr>
          </w:tbl>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13525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1847850" cy="1352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图15 保存报表</w:t>
            </w:r>
          </w:p>
          <w:p>
            <w:pPr>
              <w:spacing w:before="120" w:after="120" w:line="288" w:lineRule="auto"/>
              <w:ind w:left="0"/>
              <w:jc w:val="center"/>
            </w:pPr>
            <w:r>
              <w:drawing>
                <wp:inline distT="0" distR="0" distB="0" distL="0">
                  <wp:extent cx="1847850" cy="170497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1847850" cy="1704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图16 保存报表-弹框</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创建副本</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如下操作场景下，创建副本按钮可点击</w:t>
            </w:r>
          </w:p>
          <w:p>
            <w:pPr>
              <w:numPr>
                <w:numId w:val="8"/>
              </w:numPr>
              <w:spacing w:before="120" w:after="120" w:line="288" w:lineRule="auto"/>
              <w:ind w:left="0"/>
              <w:jc w:val="left"/>
            </w:pPr>
            <w:r>
              <w:rPr>
                <w:rFonts w:eastAsia="等线" w:ascii="Arial" w:cs="Arial" w:hAnsi="Arial"/>
                <w:sz w:val="22"/>
              </w:rPr>
              <w:t>新建拖拽分析报表，执行完成配置图表通过后</w:t>
            </w:r>
          </w:p>
          <w:p>
            <w:pPr>
              <w:numPr>
                <w:numId w:val="9"/>
              </w:numPr>
              <w:spacing w:before="120" w:after="120" w:line="288" w:lineRule="auto"/>
              <w:ind w:left="0"/>
              <w:jc w:val="left"/>
            </w:pPr>
            <w:r>
              <w:rPr>
                <w:rFonts w:eastAsia="等线" w:ascii="Arial" w:cs="Arial" w:hAnsi="Arial"/>
                <w:sz w:val="22"/>
              </w:rPr>
              <w:t>从看板/报表进拖拽分析详情，完成对应图表样式渲染后</w:t>
            </w:r>
          </w:p>
          <w:p>
            <w:pPr>
              <w:spacing w:before="120" w:after="120" w:line="288" w:lineRule="auto"/>
              <w:ind w:left="0"/>
              <w:jc w:val="left"/>
            </w:pPr>
          </w:p>
          <w:p>
            <w:pPr>
              <w:spacing w:before="120" w:after="120" w:line="288" w:lineRule="auto"/>
              <w:ind w:left="0"/>
              <w:jc w:val="left"/>
            </w:pPr>
            <w:r>
              <w:rPr>
                <w:rFonts w:eastAsia="等线" w:ascii="Arial" w:cs="Arial" w:hAnsi="Arial"/>
                <w:sz w:val="22"/>
              </w:rPr>
              <w:t>点击后弹出既有的创建副本弹框，报表名称在历史版本基础上增加"_copy"后缀</w:t>
            </w:r>
          </w:p>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13620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1847850" cy="1362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图17 创建副本入口</w:t>
            </w:r>
          </w:p>
          <w:p>
            <w:pPr>
              <w:spacing w:before="120" w:after="120" w:line="288" w:lineRule="auto"/>
              <w:ind w:left="0"/>
              <w:jc w:val="center"/>
            </w:pPr>
            <w:r>
              <w:drawing>
                <wp:inline distT="0" distR="0" distB="0" distL="0">
                  <wp:extent cx="1847850" cy="16859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1847850" cy="1685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图18 创建副本弹框</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看板展示</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添加至看板后，展示说明</w:t>
            </w:r>
            <w:r>
              <w:rPr>
                <w:rFonts w:eastAsia="等线" w:ascii="Arial" w:cs="Arial" w:hAnsi="Arial"/>
                <w:sz w:val="22"/>
              </w:rPr>
              <w:t>：</w:t>
            </w:r>
          </w:p>
          <w:p>
            <w:pPr>
              <w:numPr>
                <w:numId w:val="10"/>
              </w:numPr>
              <w:spacing w:before="120" w:after="120" w:line="288" w:lineRule="auto"/>
              <w:ind w:left="0"/>
              <w:jc w:val="left"/>
            </w:pPr>
            <w:r>
              <w:rPr>
                <w:rFonts w:eastAsia="等线" w:ascii="Arial" w:cs="Arial" w:hAnsi="Arial"/>
                <w:sz w:val="22"/>
              </w:rPr>
              <w:t>切换图表样式为拖拽分析对应的图表样式选项外（表格、折线图、柱状图、饼图），其余与现有看板功能一致（包括单个报表的刷新按钮）</w:t>
            </w:r>
          </w:p>
          <w:p>
            <w:pPr>
              <w:numPr>
                <w:numId w:val="11"/>
              </w:numPr>
              <w:spacing w:before="120" w:after="120" w:line="288" w:lineRule="auto"/>
              <w:ind w:left="0"/>
              <w:jc w:val="left"/>
            </w:pPr>
            <w:r>
              <w:rPr>
                <w:rFonts w:eastAsia="等线" w:ascii="Arial" w:cs="Arial" w:hAnsi="Arial"/>
                <w:sz w:val="22"/>
              </w:rPr>
              <w:t>默认无时间组件，同SQL模式，当配置选择了时间维度字段时才展示</w:t>
            </w:r>
          </w:p>
          <w:p>
            <w:pPr>
              <w:numPr>
                <w:numId w:val="12"/>
              </w:numPr>
              <w:spacing w:before="120" w:after="120" w:line="288" w:lineRule="auto"/>
              <w:ind w:left="0"/>
              <w:jc w:val="left"/>
            </w:pPr>
            <w:r>
              <w:rPr>
                <w:rFonts w:eastAsia="等线" w:ascii="Arial" w:cs="Arial" w:hAnsi="Arial"/>
                <w:b w:val="true"/>
                <w:sz w:val="22"/>
              </w:rPr>
              <w:t>看板时区</w:t>
            </w:r>
            <w:r>
              <w:rPr>
                <w:rFonts w:eastAsia="等线" w:ascii="Arial" w:cs="Arial" w:hAnsi="Arial"/>
                <w:sz w:val="22"/>
              </w:rPr>
              <w:t>：当筛选选择时区后，拖拽分析报表的查询日期按对应时区选择的日期查询，无需做时区转换（默认接入进的数据集已经按时区处理过计算和任务调度，前台直接使用日期查询）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进入报表详情：</w:t>
            </w:r>
          </w:p>
          <w:p>
            <w:pPr>
              <w:spacing w:before="120" w:after="120" w:line="288" w:lineRule="auto"/>
              <w:ind w:left="0"/>
              <w:jc w:val="left"/>
            </w:pPr>
            <w:r>
              <w:rPr>
                <w:rFonts w:eastAsia="等线" w:ascii="Arial" w:cs="Arial" w:hAnsi="Arial"/>
                <w:sz w:val="22"/>
              </w:rPr>
              <w:t>从看板/报表管理进入报表详情页时可暂时按执行一次默认查询（读缓存），</w:t>
            </w:r>
            <w:r>
              <w:rPr>
                <w:rFonts w:eastAsia="等线" w:ascii="Arial" w:cs="Arial" w:hAnsi="Arial"/>
                <w:color w:val="d83931"/>
                <w:sz w:val="22"/>
              </w:rPr>
              <w:t>用户自行点击计算时按查询最新（不读缓存）</w:t>
            </w:r>
          </w:p>
          <w:p>
            <w:pPr>
              <w:spacing w:before="120" w:after="120" w:line="288" w:lineRule="auto"/>
              <w:ind w:left="0"/>
              <w:jc w:val="left"/>
            </w:pPr>
            <w:r>
              <w:rPr>
                <w:rFonts w:eastAsia="等线" w:ascii="Arial" w:cs="Arial" w:hAnsi="Arial"/>
                <w:sz w:val="22"/>
              </w:rPr>
              <w:t>如果有改变维度、指标、过滤条件、排序任意条件则【保存】【创建副本】按钮不可点击或隐藏，需重新计算</w:t>
            </w:r>
          </w:p>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12192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1847850" cy="1219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图18 拖拽分析报表看板展示</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看板全局筛选适配</w:t>
            </w:r>
          </w:p>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同【SQL模式】报表类型</w:t>
            </w:r>
          </w:p>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2. </w:t>
      </w:r>
      <w:r>
        <w:rPr>
          <w:rFonts w:eastAsia="等线" w:ascii="Arial" w:cs="Arial" w:hAnsi="Arial"/>
          <w:b w:val="true"/>
          <w:sz w:val="30"/>
        </w:rPr>
        <w:t>SQL模式跨库查询</w:t>
      </w:r>
      <w:bookmarkEnd w:id="18"/>
    </w:p>
    <w:p>
      <w:pPr>
        <w:pStyle w:val="4"/>
        <w:spacing w:before="260" w:after="120" w:line="288" w:lineRule="auto"/>
        <w:ind w:left="0"/>
        <w:jc w:val="left"/>
        <w:outlineLvl w:val="3"/>
      </w:pPr>
      <w:bookmarkStart w:name="heading_19" w:id="19"/>
      <w:r>
        <w:rPr>
          <w:rFonts w:eastAsia="等线" w:ascii="Arial" w:cs="Arial" w:hAnsi="Arial"/>
          <w:b w:val="true"/>
          <w:sz w:val="28"/>
        </w:rPr>
        <w:t>功能流程描述</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操作说明</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3690"/>
        <w:gridCol w:w="3150"/>
      </w:tblGrid>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操作</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功能说明</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原型交互</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数据连接</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数据连接名称下方展示catelog，新建时根据规则创建</w:t>
            </w:r>
          </w:p>
          <w:p>
            <w:pPr>
              <w:spacing w:before="120" w:after="120" w:line="288" w:lineRule="auto"/>
              <w:ind w:left="0"/>
              <w:jc w:val="left"/>
            </w:pPr>
            <w:r>
              <w:rPr>
                <w:rFonts w:eastAsia="等线" w:ascii="Arial" w:cs="Arial" w:hAnsi="Arial"/>
                <w:sz w:val="22"/>
              </w:rPr>
              <w:t>如多个myqsql创建则：myqsql_catelog1、myqsql_catelog2...</w:t>
            </w:r>
          </w:p>
          <w:p>
            <w:pPr>
              <w:spacing w:before="120" w:after="120" w:line="288" w:lineRule="auto"/>
              <w:ind w:left="0"/>
              <w:jc w:val="left"/>
            </w:pPr>
            <w:r>
              <w:rPr>
                <w:rFonts w:eastAsia="等线" w:ascii="Arial" w:cs="Arial" w:hAnsi="Arial"/>
                <w:sz w:val="22"/>
              </w:rPr>
              <w:t>多个starrocks创建则：starrocks_catelog1、starrocks_catelog2...</w:t>
            </w:r>
          </w:p>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8286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1847850" cy="828675"/>
                          </a:xfrm>
                          <a:prstGeom prst="rect">
                            <a:avLst/>
                          </a:prstGeom>
                        </pic:spPr>
                      </pic:pic>
                    </a:graphicData>
                  </a:graphic>
                </wp:inline>
              </w:drawing>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数据集</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增加展示虚拟字段逻辑同虚拟属性类型（字段key无前缀规则，字段显示名同校验规则），但是是创建和校验在当前数据集的表中，虚拟字段列表展示说明：</w:t>
            </w:r>
          </w:p>
          <w:p>
            <w:pPr>
              <w:spacing w:before="120" w:after="120" w:line="288" w:lineRule="auto"/>
              <w:ind w:left="453"/>
              <w:jc w:val="left"/>
            </w:pPr>
            <w:r>
              <w:rPr>
                <w:rFonts w:eastAsia="等线" w:ascii="Arial" w:cs="Arial" w:hAnsi="Arial"/>
                <w:sz w:val="22"/>
              </w:rPr>
              <w:t>【字段key】</w:t>
            </w:r>
          </w:p>
          <w:p>
            <w:pPr>
              <w:spacing w:before="120" w:after="120" w:line="288" w:lineRule="auto"/>
              <w:ind w:left="453"/>
              <w:jc w:val="left"/>
            </w:pPr>
            <w:r>
              <w:rPr>
                <w:rFonts w:eastAsia="等线" w:ascii="Arial" w:cs="Arial" w:hAnsi="Arial"/>
                <w:sz w:val="22"/>
              </w:rPr>
              <w:t>【字段显示名】</w:t>
            </w:r>
          </w:p>
          <w:p>
            <w:pPr>
              <w:spacing w:before="120" w:after="120" w:line="288" w:lineRule="auto"/>
              <w:ind w:left="453"/>
              <w:jc w:val="left"/>
            </w:pPr>
            <w:r>
              <w:rPr>
                <w:rFonts w:eastAsia="等线" w:ascii="Arial" w:cs="Arial" w:hAnsi="Arial"/>
                <w:sz w:val="22"/>
              </w:rPr>
              <w:t>【数据类型】</w:t>
            </w:r>
          </w:p>
          <w:p>
            <w:pPr>
              <w:spacing w:before="120" w:after="120" w:line="288" w:lineRule="auto"/>
              <w:ind w:left="453"/>
              <w:jc w:val="left"/>
            </w:pPr>
            <w:r>
              <w:rPr>
                <w:rFonts w:eastAsia="等线" w:ascii="Arial" w:cs="Arial" w:hAnsi="Arial"/>
                <w:sz w:val="22"/>
              </w:rPr>
              <w:t>【业务意义】</w:t>
            </w:r>
          </w:p>
          <w:p>
            <w:pPr>
              <w:spacing w:before="120" w:after="120" w:line="288" w:lineRule="auto"/>
              <w:ind w:left="453"/>
              <w:jc w:val="left"/>
            </w:pPr>
            <w:r>
              <w:rPr>
                <w:rFonts w:eastAsia="等线" w:ascii="Arial" w:cs="Arial" w:hAnsi="Arial"/>
                <w:sz w:val="22"/>
              </w:rPr>
              <w:t>【备注】</w:t>
            </w:r>
          </w:p>
          <w:p>
            <w:pPr>
              <w:spacing w:before="120" w:after="120" w:line="288" w:lineRule="auto"/>
              <w:ind w:left="453"/>
              <w:jc w:val="left"/>
            </w:pPr>
            <w:r>
              <w:rPr>
                <w:rFonts w:eastAsia="等线" w:ascii="Arial" w:cs="Arial" w:hAnsi="Arial"/>
                <w:sz w:val="22"/>
              </w:rPr>
              <w:t>【创建人】</w:t>
            </w:r>
          </w:p>
          <w:p>
            <w:pPr>
              <w:spacing w:before="120" w:after="120" w:line="288" w:lineRule="auto"/>
              <w:ind w:left="453"/>
              <w:jc w:val="left"/>
            </w:pPr>
            <w:r>
              <w:rPr>
                <w:rFonts w:eastAsia="等线" w:ascii="Arial" w:cs="Arial" w:hAnsi="Arial"/>
                <w:sz w:val="22"/>
              </w:rPr>
              <w:t>【创建时间】</w:t>
            </w:r>
          </w:p>
          <w:p>
            <w:pPr>
              <w:spacing w:before="120" w:after="120" w:line="288" w:lineRule="auto"/>
              <w:ind w:left="453"/>
              <w:jc w:val="left"/>
            </w:pPr>
            <w:r>
              <w:rPr>
                <w:rFonts w:eastAsia="等线" w:ascii="Arial" w:cs="Arial" w:hAnsi="Arial"/>
                <w:sz w:val="22"/>
              </w:rPr>
              <w:t>【更新人】</w:t>
            </w:r>
          </w:p>
          <w:p>
            <w:pPr>
              <w:spacing w:before="120" w:after="120" w:line="288" w:lineRule="auto"/>
              <w:ind w:left="453"/>
              <w:jc w:val="left"/>
            </w:pPr>
            <w:r>
              <w:rPr>
                <w:rFonts w:eastAsia="等线" w:ascii="Arial" w:cs="Arial" w:hAnsi="Arial"/>
                <w:sz w:val="22"/>
              </w:rPr>
              <w:t>【更新时间】</w:t>
            </w:r>
          </w:p>
          <w:p>
            <w:pPr>
              <w:spacing w:before="120" w:after="120" w:line="288" w:lineRule="auto"/>
              <w:ind w:left="453"/>
              <w:jc w:val="left"/>
            </w:pPr>
            <w:r>
              <w:rPr>
                <w:rFonts w:eastAsia="等线" w:ascii="Arial" w:cs="Arial" w:hAnsi="Arial"/>
                <w:sz w:val="22"/>
              </w:rPr>
              <w:t>【操作】编辑、删除（二次提醒弹框）</w:t>
            </w:r>
          </w:p>
          <w:p>
            <w:pPr>
              <w:spacing w:before="120" w:after="120" w:line="288" w:lineRule="auto"/>
              <w:ind w:left="453"/>
              <w:jc w:val="left"/>
            </w:pPr>
            <w:r>
              <w:rPr>
                <w:rFonts w:eastAsia="等线" w:ascii="Arial" w:cs="Arial" w:hAnsi="Arial"/>
                <w:sz w:val="22"/>
              </w:rPr>
              <w:t>删除提醒提示文：删除该虚拟字段会影响分析模块使用该字段，确定删除？</w:t>
            </w:r>
          </w:p>
          <w:p>
            <w:pPr>
              <w:spacing w:before="120" w:after="120" w:line="288" w:lineRule="auto"/>
              <w:ind w:left="0"/>
              <w:jc w:val="center"/>
            </w:pPr>
            <w:r>
              <w:drawing>
                <wp:inline distT="0" distR="0" distB="0" distL="0">
                  <wp:extent cx="2181225" cy="9048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1"/>
                          <a:stretch>
                            <a:fillRect/>
                          </a:stretch>
                        </pic:blipFill>
                        <pic:spPr>
                          <a:xfrm>
                            <a:off x="0" y="0"/>
                            <a:ext cx="2181225" cy="904875"/>
                          </a:xfrm>
                          <a:prstGeom prst="rect">
                            <a:avLst/>
                          </a:prstGeom>
                        </pic:spPr>
                      </pic:pic>
                    </a:graphicData>
                  </a:graphic>
                </wp:inline>
              </w:drawing>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3450"/>
            </w:tblGrid>
            <w:tr>
              <w:tc>
                <w:tcPr>
                  <w:tcW w:w="345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单个数据集虚拟字段数量上限为500个（暂定），错误码如描述</w:t>
                  </w:r>
                </w:p>
              </w:tc>
            </w:tr>
          </w:tbl>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85725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2"/>
                          <a:stretch>
                            <a:fillRect/>
                          </a:stretch>
                        </pic:blipFill>
                        <pic:spPr>
                          <a:xfrm>
                            <a:off x="0" y="0"/>
                            <a:ext cx="1847850" cy="857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虚拟字段列表（需要无记录态）</w:t>
            </w:r>
          </w:p>
          <w:p>
            <w:pPr>
              <w:spacing w:before="120" w:after="120" w:line="288" w:lineRule="auto"/>
              <w:ind w:left="0"/>
              <w:jc w:val="center"/>
            </w:pPr>
            <w:r>
              <w:drawing>
                <wp:inline distT="0" distR="0" distB="0" distL="0">
                  <wp:extent cx="1847850" cy="89535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3"/>
                          <a:stretch>
                            <a:fillRect/>
                          </a:stretch>
                        </pic:blipFill>
                        <pic:spPr>
                          <a:xfrm>
                            <a:off x="0" y="0"/>
                            <a:ext cx="1847850" cy="895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新建虚拟字段</w:t>
            </w:r>
          </w:p>
          <w:p>
            <w:pPr>
              <w:spacing w:before="120" w:after="120" w:line="288" w:lineRule="auto"/>
              <w:ind w:left="0"/>
              <w:jc w:val="center"/>
            </w:pPr>
            <w:r>
              <w:drawing>
                <wp:inline distT="0" distR="0" distB="0" distL="0">
                  <wp:extent cx="1847850" cy="90487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4"/>
                          <a:stretch>
                            <a:fillRect/>
                          </a:stretch>
                        </pic:blipFill>
                        <pic:spPr>
                          <a:xfrm>
                            <a:off x="0" y="0"/>
                            <a:ext cx="1847850" cy="904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编辑虚拟字段</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SQL模式</w:t>
            </w:r>
          </w:p>
        </w:tc>
        <w:tc>
          <w:tcPr>
            <w:tcW w:w="3690" w:type="dxa"/>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sz w:val="22"/>
              </w:rPr>
              <w:t>【跨库查询】规则与逻辑：</w:t>
            </w:r>
          </w:p>
          <w:p>
            <w:pPr>
              <w:spacing w:before="120" w:after="120" w:line="288" w:lineRule="auto"/>
              <w:ind w:left="453"/>
              <w:jc w:val="left"/>
            </w:pPr>
            <w:r>
              <w:rPr>
                <w:rFonts w:eastAsia="等线" w:ascii="Arial" w:cs="Arial" w:hAnsi="Arial"/>
                <w:sz w:val="22"/>
              </w:rPr>
              <w:t>当前版本仅支持同源（单个库下的数据集查询语句），需要支持跨源查询，统一按照标准的Catalog三级命名使用库表，即：</w:t>
            </w:r>
            <w:r>
              <w:rPr>
                <w:rFonts w:eastAsia="等线" w:ascii="Arial" w:cs="Arial" w:hAnsi="Arial"/>
                <w:b w:val="true"/>
                <w:sz w:val="22"/>
              </w:rPr>
              <w:t>[数据连接catalog名称].[数据库名称].[表名]</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997"/>
            </w:tblGrid>
            <w:tr>
              <w:tc>
                <w:tcPr>
                  <w:tcW w:w="299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跨源关联查询模板（Catalog 标准写法）</w:t>
                    <w:br/>
                    <w:t>SELECT</w:t>
                    <w:br/>
                    <w:t xml:space="preserve">  表别名.字段1,</w:t>
                    <w:br/>
                    <w:t xml:space="preserve">  表别名.字段2</w:t>
                    <w:br/>
                    <w:t>FROM 【StarRocks的Catalog名】.【库】.【表】 表别名</w:t>
                    <w:br/>
                    <w:t>JOIN 【MySQL的Catalog】.【库】.【表】 表别名</w:t>
                    <w:br/>
                    <w:t xml:space="preserve">  ON 表别名.关联字段 = 表别名.关联字段</w:t>
                    <w:br/>
                    <w:t>WHERE 【分区/时间条件】</w:t>
                    <w:br/>
                  </w:r>
                  <w:r>
                    <w:rPr>
                      <w:rFonts w:eastAsia="Consolas" w:ascii="Consolas" w:cs="Consolas" w:hAnsi="Consolas"/>
                      <w:sz w:val="22"/>
                    </w:rPr>
                    <w:t>LIMIT 1000;</w:t>
                  </w:r>
                </w:p>
              </w:tc>
            </w:tr>
          </w:tbl>
          <w:p>
            <w:pPr>
              <w:spacing w:before="120" w:after="120" w:line="288" w:lineRule="auto"/>
              <w:ind w:left="453"/>
              <w:jc w:val="left"/>
            </w:pPr>
            <w:r>
              <w:rPr>
                <w:rFonts w:eastAsia="等线" w:ascii="Arial" w:cs="Arial" w:hAnsi="Arial"/>
                <w:sz w:val="22"/>
              </w:rPr>
              <w:t>历史数据按同源，开启按钮后右侧增加提示文及语法规则帮助说明：</w:t>
            </w:r>
          </w:p>
          <w:p>
            <w:pPr>
              <w:spacing w:before="120" w:after="120" w:line="288" w:lineRule="auto"/>
              <w:ind w:left="453"/>
              <w:jc w:val="left"/>
            </w:pPr>
            <w:r>
              <w:rPr>
                <w:rFonts w:eastAsia="等线" w:ascii="Arial" w:cs="Arial" w:hAnsi="Arial"/>
                <w:sz w:val="22"/>
              </w:rPr>
              <w:t>跨源查询模式请参考</w:t>
            </w:r>
            <w:r>
              <w:rPr>
                <w:rFonts w:eastAsia="等线" w:ascii="Arial" w:cs="Arial" w:hAnsi="Arial"/>
                <w:color w:val="245bdb"/>
                <w:sz w:val="22"/>
              </w:rPr>
              <w:t>帮助文档</w:t>
            </w:r>
            <w:r>
              <w:rPr>
                <w:rFonts w:eastAsia="等线" w:ascii="Arial" w:cs="Arial" w:hAnsi="Arial"/>
                <w:sz w:val="22"/>
              </w:rPr>
              <w:t>说明</w:t>
            </w:r>
          </w:p>
          <w:p>
            <w:pPr>
              <w:spacing w:before="120" w:after="120" w:line="288" w:lineRule="auto"/>
              <w:ind w:left="0"/>
              <w:jc w:val="left"/>
            </w:pPr>
          </w:p>
          <w:p>
            <w:pPr>
              <w:numPr>
                <w:numId w:val="14"/>
              </w:numPr>
              <w:spacing w:before="120" w:after="120" w:line="288" w:lineRule="auto"/>
              <w:ind w:left="0"/>
              <w:jc w:val="left"/>
            </w:pPr>
            <w:r>
              <w:rPr>
                <w:rFonts w:eastAsia="等线" w:ascii="Arial" w:cs="Arial" w:hAnsi="Arial"/>
                <w:sz w:val="22"/>
              </w:rPr>
              <w:t>查询语法提示：</w:t>
            </w:r>
          </w:p>
          <w:p>
            <w:pPr>
              <w:spacing w:before="120" w:after="120" w:line="288" w:lineRule="auto"/>
              <w:ind w:left="453"/>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38325" cy="981075"/>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5"/>
                          <a:stretch>
                            <a:fillRect/>
                          </a:stretch>
                        </pic:blipFill>
                        <pic:spPr>
                          <a:xfrm>
                            <a:off x="0" y="0"/>
                            <a:ext cx="1838325" cy="981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数据源切换</w:t>
            </w:r>
          </w:p>
          <w:p>
            <w:pPr>
              <w:spacing w:before="120" w:after="120" w:line="288" w:lineRule="auto"/>
              <w:ind w:left="0"/>
              <w:jc w:val="left"/>
            </w:pPr>
          </w:p>
          <w:p>
            <w:pPr>
              <w:spacing w:before="120" w:after="120" w:line="288" w:lineRule="auto"/>
              <w:ind w:left="0"/>
              <w:jc w:val="center"/>
            </w:pPr>
            <w:r>
              <w:drawing>
                <wp:inline distT="0" distR="0" distB="0" distL="0">
                  <wp:extent cx="1847850" cy="809625"/>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6"/>
                          <a:stretch>
                            <a:fillRect/>
                          </a:stretch>
                        </pic:blipFill>
                        <pic:spPr>
                          <a:xfrm>
                            <a:off x="0" y="0"/>
                            <a:ext cx="1847850" cy="809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SQL语法提示</w:t>
            </w:r>
          </w:p>
        </w:tc>
      </w:tr>
    </w:tbl>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3. </w:t>
      </w:r>
      <w:r>
        <w:rPr>
          <w:rFonts w:eastAsia="等线" w:ascii="Arial" w:cs="Arial" w:hAnsi="Arial"/>
          <w:b w:val="true"/>
          <w:sz w:val="30"/>
        </w:rPr>
        <w:t>其他优化项</w:t>
      </w:r>
      <w:bookmarkEnd w:id="21"/>
    </w:p>
    <w:p>
      <w:pPr>
        <w:pStyle w:val="4"/>
        <w:spacing w:before="260" w:after="120" w:line="288" w:lineRule="auto"/>
        <w:ind w:left="0"/>
        <w:jc w:val="left"/>
        <w:outlineLvl w:val="3"/>
      </w:pPr>
      <w:bookmarkStart w:name="heading_22" w:id="22"/>
      <w:r>
        <w:rPr>
          <w:rFonts w:eastAsia="等线" w:ascii="Arial" w:cs="Arial" w:hAnsi="Arial"/>
          <w:b w:val="true"/>
          <w:sz w:val="28"/>
        </w:rPr>
        <w:t>功能流程描述</w:t>
      </w:r>
      <w:bookmarkEnd w:id="22"/>
    </w:p>
    <w:p>
      <w:pPr>
        <w:pStyle w:val="4"/>
        <w:spacing w:before="260" w:after="120" w:line="288" w:lineRule="auto"/>
        <w:ind w:left="0"/>
        <w:jc w:val="left"/>
        <w:outlineLvl w:val="3"/>
      </w:pPr>
      <w:bookmarkStart w:name="heading_23" w:id="23"/>
      <w:r>
        <w:rPr>
          <w:rFonts w:eastAsia="等线" w:ascii="Arial" w:cs="Arial" w:hAnsi="Arial"/>
          <w:b w:val="true"/>
          <w:sz w:val="28"/>
        </w:rPr>
        <w:t>操作说明</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3690"/>
        <w:gridCol w:w="3150"/>
      </w:tblGrid>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操作</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功能说明</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原型交互</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属性缓存枚举优化</w:t>
            </w:r>
          </w:p>
          <w:p>
            <w:pPr>
              <w:spacing w:before="120" w:after="120" w:line="288" w:lineRule="auto"/>
              <w:ind w:left="0"/>
              <w:jc w:val="left"/>
            </w:pPr>
            <w:r>
              <w:rPr>
                <w:rFonts w:eastAsia="等线" w:ascii="Arial" w:cs="Arial" w:hAnsi="Arial"/>
                <w:sz w:val="22"/>
              </w:rPr>
              <w:t>（解决用户在配置时无法预置当前属性有哪些具体枚举值）</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缓存方案</w:t>
            </w:r>
            <w:r>
              <w:rPr>
                <w:rFonts w:eastAsia="等线" w:ascii="Arial" w:cs="Arial" w:hAnsi="Arial"/>
                <w:sz w:val="22"/>
              </w:rPr>
              <w:t>https://www.doubao.com/thread/w06566433d5024ef8</w:t>
            </w:r>
          </w:p>
          <w:p>
            <w:pPr>
              <w:spacing w:before="120" w:after="120" w:line="288" w:lineRule="auto"/>
              <w:ind w:left="0"/>
              <w:jc w:val="left"/>
            </w:pPr>
          </w:p>
          <w:p>
            <w:pPr>
              <w:spacing w:before="120" w:after="120" w:line="288" w:lineRule="auto"/>
              <w:ind w:left="0"/>
              <w:jc w:val="left"/>
            </w:pPr>
            <w:r>
              <w:rPr>
                <w:rFonts w:eastAsia="等线" w:ascii="Arial" w:cs="Arial" w:hAnsi="Arial"/>
                <w:sz w:val="22"/>
              </w:rPr>
              <w:t>涉及模块：</w:t>
            </w:r>
          </w:p>
          <w:p>
            <w:pPr>
              <w:spacing w:before="120" w:after="120" w:line="288" w:lineRule="auto"/>
              <w:ind w:left="0"/>
              <w:jc w:val="left"/>
            </w:pPr>
            <w:r>
              <w:rPr>
                <w:rFonts w:eastAsia="等线" w:ascii="Arial" w:cs="Arial" w:hAnsi="Arial"/>
                <w:sz w:val="22"/>
              </w:rPr>
              <w:t>事件分析属性筛选</w:t>
            </w:r>
          </w:p>
          <w:p>
            <w:pPr>
              <w:spacing w:before="120" w:after="120" w:line="288" w:lineRule="auto"/>
              <w:ind w:left="0"/>
              <w:jc w:val="left"/>
            </w:pPr>
            <w:r>
              <w:rPr>
                <w:rFonts w:eastAsia="等线" w:ascii="Arial" w:cs="Arial" w:hAnsi="Arial"/>
                <w:sz w:val="22"/>
              </w:rPr>
              <w:t>留存分析属性筛选</w:t>
            </w:r>
          </w:p>
          <w:p>
            <w:pPr>
              <w:spacing w:before="120" w:after="120" w:line="288" w:lineRule="auto"/>
              <w:ind w:left="0"/>
              <w:jc w:val="left"/>
            </w:pPr>
            <w:r>
              <w:rPr>
                <w:rFonts w:eastAsia="等线" w:ascii="Arial" w:cs="Arial" w:hAnsi="Arial"/>
                <w:sz w:val="22"/>
              </w:rPr>
              <w:t>用户标签属性筛选</w:t>
            </w:r>
          </w:p>
          <w:p>
            <w:pPr>
              <w:spacing w:before="120" w:after="120" w:line="288" w:lineRule="auto"/>
              <w:ind w:left="0"/>
              <w:jc w:val="left"/>
            </w:pPr>
            <w:r>
              <w:rPr>
                <w:rFonts w:eastAsia="等线" w:ascii="Arial" w:cs="Arial" w:hAnsi="Arial"/>
                <w:sz w:val="22"/>
              </w:rPr>
              <w:t>数据看板筛选（暂不修改）等拖拽分析完成后下个版本改造筛选组件支持配置选那个数据集的字段枚举或者合并一起的枚举，会提高复杂度</w:t>
            </w:r>
          </w:p>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center"/>
            </w:pPr>
            <w:r>
              <w:drawing>
                <wp:inline distT="0" distR="0" distB="0" distL="0">
                  <wp:extent cx="1847850" cy="134302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7"/>
                          <a:stretch>
                            <a:fillRect/>
                          </a:stretch>
                        </pic:blipFill>
                        <pic:spPr>
                          <a:xfrm>
                            <a:off x="0" y="0"/>
                            <a:ext cx="1847850" cy="1343025"/>
                          </a:xfrm>
                          <a:prstGeom prst="rect">
                            <a:avLst/>
                          </a:prstGeom>
                        </pic:spPr>
                      </pic:pic>
                    </a:graphicData>
                  </a:graphic>
                </wp:inline>
              </w:drawing>
            </w:r>
          </w:p>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时间范围选择组件支持按当前前台时区</w:t>
            </w:r>
          </w:p>
        </w:tc>
        <w:tc>
          <w:tcPr>
            <w:tcW w:w="3690" w:type="dxa"/>
            <w:tcMar>
              <w:top w:type="dxa" w:w="60"/>
              <w:left w:type="dxa" w:w="120"/>
              <w:bottom w:type="dxa" w:w="30"/>
              <w:right w:type="dxa" w:w="120"/>
            </w:tcMar>
          </w:tcPr>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4" w:id="24"/>
      <w:r>
        <w:rPr>
          <w:rFonts w:eastAsia="等线" w:ascii="Arial" w:cs="Arial" w:hAnsi="Arial"/>
          <w:b w:val="true"/>
          <w:sz w:val="32"/>
        </w:rPr>
        <w:t>其他说明</w:t>
      </w:r>
      <w:bookmarkEnd w:id="24"/>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5" w:id="25"/>
      <w:r>
        <w:rPr>
          <w:rFonts w:eastAsia="等线" w:ascii="Arial" w:cs="Arial" w:hAnsi="Arial"/>
          <w:b w:val="true"/>
          <w:sz w:val="32"/>
        </w:rPr>
        <w:t>附件</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45"/>
        <w:gridCol w:w="6135"/>
      </w:tblGrid>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6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链接</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原型</w:t>
            </w:r>
          </w:p>
        </w:tc>
        <w:tc>
          <w:tcPr>
            <w:tcW w:w="613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38"/>
      <w:pgSz w:orient="portrait" w:h="16840" w:w="11905"/>
    </w:sectPr>
  </w:body>
</w:document>
</file>

<file path=word/comments.xml><?xml version="1.0" encoding="utf-8"?>
<w:comments xmlns:w="http://schemas.openxmlformats.org/wordprocessingml/2006/main">
  <w:comment w:id="1" w:date="2026-05-06T16:47:28.000+08:00" w:author="邹伊">
    <w:p>
      <w:r>
        <w:t>选择的字段能使用SQL函数吗，例如SUM(选择的字段)</w:t>
      </w:r>
    </w:p>
  </w:comment>
  <w:comment w:id="2" w:date="2026-05-06T16:57:55.000+08:00" w:author="胡雷">
    <w:p>
      <w:r>
        <w:t>@邹伊</w:t>
      </w:r>
      <w:r>
        <w:t> 可能存在聚合的场景：1.【聚合模式】下条件、排序选了一个虚拟字段（虚拟字段带有聚合函数）；2.【明细模式】下数据列、过滤条件、排序选了虚拟字段（带有聚合函数）；上述两种场景下如果能检测出来虚拟字段带聚合函数执行查询前报错最佳，麻烦的话就正常执行提示报错，未来考虑增加可查看sql辅助；</w:t>
      </w:r>
    </w:p>
  </w:comment>
</w:comments>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846330">
    <w:lvl>
      <w:start w:val="1"/>
      <w:numFmt w:val="decimal"/>
      <w:suff w:val="tab"/>
      <w:lvlText w:val="%1."/>
      <w:rPr>
        <w:color w:val="3370ff"/>
      </w:rPr>
    </w:lvl>
  </w:abstractNum>
  <w:abstractNum w:abstractNumId="846331">
    <w:lvl>
      <w:start w:val="2"/>
      <w:numFmt w:val="decimal"/>
      <w:suff w:val="tab"/>
      <w:lvlText w:val="%1."/>
      <w:rPr>
        <w:color w:val="3370ff"/>
      </w:rPr>
    </w:lvl>
  </w:abstractNum>
  <w:abstractNum w:abstractNumId="846332">
    <w:lvl>
      <w:start w:val="3"/>
      <w:numFmt w:val="decimal"/>
      <w:suff w:val="tab"/>
      <w:lvlText w:val="%1."/>
      <w:rPr>
        <w:color w:val="3370ff"/>
      </w:rPr>
    </w:lvl>
  </w:abstractNum>
  <w:abstractNum w:abstractNumId="846333">
    <w:lvl>
      <w:start w:val="4"/>
      <w:numFmt w:val="decimal"/>
      <w:suff w:val="tab"/>
      <w:lvlText w:val="%1."/>
      <w:rPr>
        <w:color w:val="3370ff"/>
      </w:rPr>
    </w:lvl>
  </w:abstractNum>
  <w:abstractNum w:abstractNumId="846334">
    <w:lvl>
      <w:start w:val="5"/>
      <w:numFmt w:val="decimal"/>
      <w:suff w:val="tab"/>
      <w:lvlText w:val="%1."/>
      <w:rPr>
        <w:color w:val="3370ff"/>
      </w:rPr>
    </w:lvl>
  </w:abstractNum>
  <w:abstractNum w:abstractNumId="846335">
    <w:lvl>
      <w:start w:val="6"/>
      <w:numFmt w:val="decimal"/>
      <w:suff w:val="tab"/>
      <w:lvlText w:val="%1."/>
      <w:rPr>
        <w:color w:val="3370ff"/>
      </w:rPr>
    </w:lvl>
  </w:abstractNum>
  <w:abstractNum w:abstractNumId="846336">
    <w:lvl>
      <w:start w:val="7"/>
      <w:numFmt w:val="decimal"/>
      <w:suff w:val="tab"/>
      <w:lvlText w:val="%1."/>
      <w:rPr>
        <w:color w:val="3370ff"/>
      </w:rPr>
    </w:lvl>
  </w:abstractNum>
  <w:abstractNum w:abstractNumId="846337">
    <w:lvl>
      <w:numFmt w:val="bullet"/>
      <w:suff w:val="tab"/>
      <w:lvlText w:val="•"/>
      <w:rPr>
        <w:color w:val="3370ff"/>
      </w:rPr>
    </w:lvl>
  </w:abstractNum>
  <w:abstractNum w:abstractNumId="846338">
    <w:lvl>
      <w:numFmt w:val="bullet"/>
      <w:suff w:val="tab"/>
      <w:lvlText w:val="•"/>
      <w:rPr>
        <w:color w:val="3370ff"/>
      </w:rPr>
    </w:lvl>
  </w:abstractNum>
  <w:abstractNum w:abstractNumId="846339">
    <w:lvl>
      <w:numFmt w:val="bullet"/>
      <w:suff w:val="tab"/>
      <w:lvlText w:val="•"/>
      <w:rPr>
        <w:color w:val="3370ff"/>
      </w:rPr>
    </w:lvl>
  </w:abstractNum>
  <w:abstractNum w:abstractNumId="846340">
    <w:lvl>
      <w:numFmt w:val="bullet"/>
      <w:suff w:val="tab"/>
      <w:lvlText w:val="•"/>
      <w:rPr>
        <w:color w:val="3370ff"/>
      </w:rPr>
    </w:lvl>
  </w:abstractNum>
  <w:abstractNum w:abstractNumId="846341">
    <w:lvl>
      <w:numFmt w:val="bullet"/>
      <w:suff w:val="tab"/>
      <w:lvlText w:val="•"/>
      <w:rPr>
        <w:color w:val="3370ff"/>
      </w:rPr>
    </w:lvl>
  </w:abstractNum>
  <w:abstractNum w:abstractNumId="846342">
    <w:lvl>
      <w:numFmt w:val="bullet"/>
      <w:suff w:val="tab"/>
      <w:lvlText w:val="•"/>
      <w:rPr>
        <w:color w:val="3370ff"/>
      </w:rPr>
    </w:lvl>
  </w:abstractNum>
  <w:abstractNum w:abstractNumId="846343">
    <w:lvl>
      <w:numFmt w:val="bullet"/>
      <w:suff w:val="tab"/>
      <w:lvlText w:val="•"/>
      <w:rPr>
        <w:color w:val="3370ff"/>
      </w:rPr>
    </w:lvl>
  </w:abstractNum>
  <w:num w:numId="1">
    <w:abstractNumId w:val="846330"/>
  </w:num>
  <w:num w:numId="2">
    <w:abstractNumId w:val="846331"/>
  </w:num>
  <w:num w:numId="3">
    <w:abstractNumId w:val="846332"/>
  </w:num>
  <w:num w:numId="4">
    <w:abstractNumId w:val="846333"/>
  </w:num>
  <w:num w:numId="5">
    <w:abstractNumId w:val="846334"/>
  </w:num>
  <w:num w:numId="6">
    <w:abstractNumId w:val="846335"/>
  </w:num>
  <w:num w:numId="7">
    <w:abstractNumId w:val="846336"/>
  </w:num>
  <w:num w:numId="8">
    <w:abstractNumId w:val="846337"/>
  </w:num>
  <w:num w:numId="9">
    <w:abstractNumId w:val="846338"/>
  </w:num>
  <w:num w:numId="10">
    <w:abstractNumId w:val="846339"/>
  </w:num>
  <w:num w:numId="11">
    <w:abstractNumId w:val="846340"/>
  </w:num>
  <w:num w:numId="12">
    <w:abstractNumId w:val="846341"/>
  </w:num>
  <w:num w:numId="13">
    <w:abstractNumId w:val="846342"/>
  </w:num>
  <w:num w:numId="14">
    <w:abstractNumId w:val="84634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numbering.xml" Type="http://schemas.openxmlformats.org/officeDocument/2006/relationships/numbering"/><Relationship Id="rId11" Target="media/image5.png" Type="http://schemas.openxmlformats.org/officeDocument/2006/relationships/image"/><Relationship Id="rId12" Target="media/image6.png" Type="http://schemas.openxmlformats.org/officeDocument/2006/relationships/image"/><Relationship Id="rId13" Target="media/image7.png" Type="http://schemas.openxmlformats.org/officeDocument/2006/relationships/image"/><Relationship Id="rId14" Target="media/image8.png" Type="http://schemas.openxmlformats.org/officeDocument/2006/relationships/image"/><Relationship Id="rId15" Target="media/image9.png" Type="http://schemas.openxmlformats.org/officeDocument/2006/relationships/image"/><Relationship Id="rId16" Target="media/image10.png" Type="http://schemas.openxmlformats.org/officeDocument/2006/relationships/image"/><Relationship Id="rId17" Target="media/image11.png" Type="http://schemas.openxmlformats.org/officeDocument/2006/relationships/image"/><Relationship Id="rId18" Target="media/image12.png" Type="http://schemas.openxmlformats.org/officeDocument/2006/relationships/image"/><Relationship Id="rId19" Target="media/image13.png" Type="http://schemas.openxmlformats.org/officeDocument/2006/relationships/image"/><Relationship Id="rId2" Target="styles.xml" Type="http://schemas.openxmlformats.org/officeDocument/2006/relationships/styles"/><Relationship Id="rId20" Target="media/image14.png" Type="http://schemas.openxmlformats.org/officeDocument/2006/relationships/image"/><Relationship Id="rId21" Target="media/image15.png" Type="http://schemas.openxmlformats.org/officeDocument/2006/relationships/image"/><Relationship Id="rId22" Target="media/image16.png" Type="http://schemas.openxmlformats.org/officeDocument/2006/relationships/image"/><Relationship Id="rId23" Target="media/image17.png" Type="http://schemas.openxmlformats.org/officeDocument/2006/relationships/image"/><Relationship Id="rId24" Target="media/image18.png" Type="http://schemas.openxmlformats.org/officeDocument/2006/relationships/image"/><Relationship Id="rId25" Target="media/image19.png" Type="http://schemas.openxmlformats.org/officeDocument/2006/relationships/image"/><Relationship Id="rId26" Target="media/image20.png" Type="http://schemas.openxmlformats.org/officeDocument/2006/relationships/image"/><Relationship Id="rId27" Target="media/image21.png" Type="http://schemas.openxmlformats.org/officeDocument/2006/relationships/image"/><Relationship Id="rId28" Target="media/image22.png" Type="http://schemas.openxmlformats.org/officeDocument/2006/relationships/image"/><Relationship Id="rId29" Target="media/image23.png" Type="http://schemas.openxmlformats.org/officeDocument/2006/relationships/image"/><Relationship Id="rId3" Target="footer1.xml" Type="http://schemas.openxmlformats.org/officeDocument/2006/relationships/footer"/><Relationship Id="rId30" Target="media/image24.png" Type="http://schemas.openxmlformats.org/officeDocument/2006/relationships/image"/><Relationship Id="rId31" Target="media/image25.png" Type="http://schemas.openxmlformats.org/officeDocument/2006/relationships/image"/><Relationship Id="rId32" Target="media/image26.png" Type="http://schemas.openxmlformats.org/officeDocument/2006/relationships/image"/><Relationship Id="rId33" Target="media/image27.png" Type="http://schemas.openxmlformats.org/officeDocument/2006/relationships/image"/><Relationship Id="rId34" Target="media/image28.png" Type="http://schemas.openxmlformats.org/officeDocument/2006/relationships/image"/><Relationship Id="rId35" Target="media/image29.png" Type="http://schemas.openxmlformats.org/officeDocument/2006/relationships/image"/><Relationship Id="rId36" Target="media/image30.png" Type="http://schemas.openxmlformats.org/officeDocument/2006/relationships/image"/><Relationship Id="rId37" Target="media/image31.png" Type="http://schemas.openxmlformats.org/officeDocument/2006/relationships/image"/><Relationship Id="rId38" Target="header1.xml" Type="http://schemas.openxmlformats.org/officeDocument/2006/relationships/header"/><Relationship Id="rId4" Target="comments.xml" Type="http://schemas.openxmlformats.org/officeDocument/2006/relationships/comments"/><Relationship Id="rId5" Target="https://project.feishu.cn/technical_platform/story/detail/6191079660" TargetMode="External" Type="http://schemas.openxmlformats.org/officeDocument/2006/relationships/hyperlink"/><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header1.xml.rels><?xml version="1.0" encoding="UTF-8" standalone="yes"?><Relationships xmlns="http://schemas.openxmlformats.org/package/2006/relationships"><Relationship Id="rId1" Target="media/image3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2026-05-27T03:30:54Z</dcterms:created>
  <dc:creator>Apache POI</dc:creator>
</cp:coreProperties>
</file>