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Bingqian.Zhang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HW2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What makes SQL a nonprocedural language?</w:t>
      </w:r>
    </w:p>
    <w:p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determines what should be done, not how it should be done. The database must implement the SQL request. This feature is a big plus in cross-platform, cross-language development. 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How can you tell whether a database is truly relational?</w:t>
      </w:r>
    </w:p>
    <w:p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Dr. Codd’s 12 rules.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can you do with SQL?</w:t>
      </w:r>
    </w:p>
    <w:p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enables you to select, insert, modify, and delete the information in a database; perform system security functions and set user permissions on tables and databases; handle online transaction processing within an application; create stored procedures and triggers to reduce application coding; and transfer data between different databases.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Name the process that separates data into distinct, unique sets.</w:t>
      </w:r>
    </w:p>
    <w:p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reduces the amount of repetition and complexity of the structure of the previous level.</w:t>
      </w:r>
    </w:p>
    <w:p>
      <w:pPr>
        <w:pStyle w:val="3"/>
      </w:pPr>
      <w:r>
        <w:t>5.</w:t>
      </w:r>
      <w:r>
        <w:rPr>
          <w:rFonts w:hAnsi="Symbol"/>
        </w:rPr>
        <w:t xml:space="preserve"> </w:t>
      </w:r>
      <w:r>
        <w:t>Do the following statements return the same or different output:</w:t>
      </w:r>
    </w:p>
    <w:p>
      <w:pPr>
        <w:pStyle w:val="3"/>
      </w:pPr>
      <w:r>
        <w:t xml:space="preserve">       SELECT * FROM ARRESTS; select * from arrests;</w:t>
      </w:r>
    </w:p>
    <w:p>
      <w:pPr>
        <w:pStyle w:val="3"/>
      </w:pPr>
      <w:r>
        <w:t xml:space="preserve">       One of these statement is uppercase, the other statements is uppercase.</w:t>
      </w:r>
    </w:p>
    <w:p>
      <w:pPr>
        <w:pStyle w:val="3"/>
      </w:pPr>
      <w:r>
        <w:t>6. None of the following queries work. Why not?</w:t>
      </w:r>
    </w:p>
    <w:p>
      <w:pPr>
        <w:pStyle w:val="3"/>
      </w:pPr>
      <w:r>
        <w:t xml:space="preserve">  A. select *  ;</w:t>
      </w:r>
    </w:p>
    <w:p>
      <w:pPr>
        <w:pStyle w:val="3"/>
      </w:pPr>
      <w:r>
        <w:t xml:space="preserve">       We need type form clause in this statement.</w:t>
      </w:r>
    </w:p>
    <w:p>
      <w:pPr>
        <w:pStyle w:val="3"/>
      </w:pPr>
      <w:r>
        <w:t xml:space="preserve">  B. Select * from checks</w:t>
      </w:r>
    </w:p>
    <w:p>
      <w:pPr>
        <w:pStyle w:val="3"/>
      </w:pPr>
      <w:r>
        <w:t xml:space="preserve">      We need to type a semicolon at the end of this statement.</w:t>
      </w:r>
    </w:p>
    <w:p>
      <w:pPr>
        <w:pStyle w:val="3"/>
      </w:pPr>
      <w:r>
        <w:t xml:space="preserve">  C. Select amount name payee FROM checks;</w:t>
      </w:r>
    </w:p>
    <w:p>
      <w:pPr>
        <w:pStyle w:val="3"/>
        <w:spacing w:line="480" w:lineRule="auto"/>
      </w:pPr>
      <w:r>
        <w:t xml:space="preserve">      We need to type comma between each column name. Select amount, name, payee FROM checks;</w:t>
      </w:r>
    </w:p>
    <w:p>
      <w:pPr>
        <w:pStyle w:val="3"/>
      </w:pPr>
      <w:r>
        <w:t>7.</w:t>
      </w:r>
      <w:r>
        <w:rPr>
          <w:rFonts w:hAnsi="Symbol"/>
        </w:rPr>
        <w:t xml:space="preserve"> </w:t>
      </w:r>
      <w:r>
        <w:t>Which of the following SQL statements will work?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select * from checks; select * from checks; select * from checks /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All of them work.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480" w:lineRule="auto"/>
      </w:pPr>
      <w:r>
        <w:t>1. Write a query to return just the check officerId and the topCharge.</w:t>
      </w:r>
    </w:p>
    <w:p>
      <w:pPr>
        <w:pStyle w:val="3"/>
        <w:spacing w:line="480" w:lineRule="auto"/>
      </w:pPr>
      <w:r>
        <w:t xml:space="preserve">         SELECT OFFICERID, TOPCHARGE FROM OFFICERID;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Rewrite the query from exercise 1 so that the topCharge will appear as the first column in your query results.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SELECT TOPCHARGE, OFFICERID FROM NYSID;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Using the arrests table, write a query to return all the unique topCharges.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SELECT DISTINCT TOPCHARGES FROM NYSID;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Write a query that returns everyone in the database whose last name begins with M.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SELECT * FROM DOUBLEAGENTS WHERE LASTNAME LIKE 'M%';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Write a query that returns everyone who lives in Illinois with a first name of AL.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SELECT * FROM DOUBLEAGENTS WHERE STATE = 'IL' AND FIRSTNAME = 'AL';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What shorthand could you use instead of WHERE a &gt;= 10 AND a &lt;=30?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WHERE a BETWEEN 10 AND 30;</w:t>
      </w:r>
    </w:p>
    <w:p>
      <w:pPr>
        <w:pStyle w:val="3"/>
      </w:pPr>
      <w:r>
        <w:t>4.</w:t>
      </w:r>
      <w:r>
        <w:rPr>
          <w:rFonts w:hAnsi="Symbol"/>
        </w:rPr>
        <w:t xml:space="preserve"> </w:t>
      </w:r>
      <w:r>
        <w:t>What will this query return?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FIRSTNAME FROM DOUBLE_AGENTS WHERE FIRSTNAME = 'AL' AND LASTNAME = 'BULHER';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Because no one satisfy these two conditions, nothing will be return.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Using the DOUBLEAGENTS table, write a query that returns the following: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SELECT (FIRSTNAME || 'FROM') NAME, STATE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FROM DOUBLEAGENTS 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WHERE STATE = 'IL' 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AND LASTNAME = 'BUNDY';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Using the DOUBLEAGENTS table, write a query that returns the following: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 LASTNAME || ',' || FIRSTNAME NAME,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AREACODE || '-' || PHONE PHONE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FROM DOUBLEAGENTS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AREACODE BETWEEN 300 AND 400;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Which function capitalizes the first letter of a character string and makes the rest lowercase?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INITCAP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Which functions are also known by the </w:t>
      </w:r>
      <w:r>
        <w:rPr>
          <w:rFonts w:ascii="Times New Roman" w:hAnsi="Times New Roman" w:cs="Times New Roman"/>
          <w:i/>
          <w:iCs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name?</w:t>
      </w: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Group functions and aggregate functions</w:t>
      </w:r>
    </w:p>
    <w:p>
      <w:pPr>
        <w:pStyle w:val="3"/>
      </w:pPr>
      <w:r>
        <w:t>3.</w:t>
      </w:r>
      <w:r>
        <w:rPr>
          <w:rFonts w:hAnsi="Symbol"/>
        </w:rPr>
        <w:t xml:space="preserve"> </w:t>
      </w:r>
      <w:r>
        <w:t>Will this query work?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COUNT(LASTNAME) FROM CHARACTERS;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Yes.</w:t>
      </w:r>
    </w:p>
    <w:p>
      <w:pPr>
        <w:pStyle w:val="3"/>
      </w:pPr>
      <w:r>
        <w:t>4.</w:t>
      </w:r>
      <w:r>
        <w:rPr>
          <w:rFonts w:hAnsi="Symbol"/>
        </w:rPr>
        <w:t xml:space="preserve"> </w:t>
      </w:r>
      <w:r>
        <w:t>How about this one?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SUM(LASTNAME) FROM CHARACTERS 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No, the LASTNAME is not number.</w:t>
      </w:r>
    </w:p>
    <w:p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Assuming that they are separate columns, which function(s) would splice together FIRSTNAME and LASTNAME?</w:t>
      </w:r>
    </w:p>
    <w:p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CONCAT function and | | </w:t>
      </w:r>
    </w:p>
    <w:p>
      <w:pPr>
        <w:pStyle w:val="3"/>
      </w:pPr>
      <w:r>
        <w:t>6. What does the answer 37 mean from the following SELECT?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COUNT(*) FROM drone_strikes;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</w:pPr>
      <w:r>
        <w:t>7.</w:t>
      </w:r>
      <w:r>
        <w:rPr>
          <w:rFonts w:hAnsi="Symbol"/>
        </w:rPr>
        <w:t xml:space="preserve"> </w:t>
      </w:r>
      <w:r>
        <w:t>Will the following statement work? (Hint: look up substr)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SELECT SUBSTR LASTNAME,1,5 FROM NAME_TBL;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No, because we need a parentheses beside LASTNAME,1,5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Using a table called SHOOTSTATS table, write a query to determine who is are on target less than .25.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SELECT NAME FROM SHOOTSTATS 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WHERE (HITS/AB) &lt; .25;</w:t>
      </w:r>
    </w:p>
    <w:p>
      <w:p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Using today's OFFICERS table, write a query that will return the following</w:t>
      </w:r>
    </w:p>
    <w:p/>
    <w:p>
      <w:pPr>
        <w:pStyle w:val="2"/>
        <w:widowControl/>
        <w:shd w:val="clear" w:color="auto" w:fill="FFFFFF"/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t xml:space="preserve">select substr(firstname,1,1)||'.'||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t>substr(middlename,1,1)||'.'||           substr(lastname,1,1)||'.' INITIALS, code     from characters     where code = 32;</w:t>
      </w:r>
    </w:p>
    <w:p>
      <w:pPr>
        <w:pStyle w:val="2"/>
        <w:widowControl/>
        <w:shd w:val="clear" w:color="auto" w:fill="FFFFFF"/>
        <w:spacing w:line="240" w:lineRule="auto"/>
        <w:ind w:left="0" w:firstLine="0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</w:p>
    <w:p>
      <w:pPr>
        <w:pStyle w:val="2"/>
        <w:widowControl/>
        <w:shd w:val="clear" w:color="auto" w:fill="FFFFFF"/>
        <w:spacing w:line="240" w:lineRule="auto"/>
        <w:ind w:left="0" w:firstLine="0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eastAsia" w:ascii="Times New Roman" w:hAnsi="Times New Roman" w:eastAsia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Which clause works just like LIKE(%)? (HINT: Look it up on google.)</w:t>
      </w:r>
    </w:p>
    <w:p>
      <w:pPr>
        <w:numPr>
          <w:numId w:val="0"/>
        </w:numPr>
        <w:spacing w:before="100" w:beforeAutospacing="1" w:after="100" w:afterAutospacing="1" w:line="48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>STARTING WITH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ascii="Times New Roman" w:hAnsi="Times New Roman" w:eastAsia="Times New Roman" w:cs="Times New Roman"/>
          <w:sz w:val="24"/>
          <w:szCs w:val="24"/>
        </w:rPr>
        <w:t>What is the function of the GROUP BY clause, and what other clause does it act like?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ind w:firstLine="480" w:firstLineChars="200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hint="eastAsia" w:ascii="Times New Roman" w:hAnsi="Times New Roman" w:eastAsia="Times New Roman" w:cs="Times New Roman"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sz w:val="24"/>
          <w:szCs w:val="24"/>
        </w:rPr>
        <w:t>GROUP BY</w:t>
      </w:r>
      <w:r>
        <w:rPr>
          <w:rFonts w:hint="eastAsia" w:ascii="Times New Roman" w:hAnsi="Times New Roman" w:eastAsia="Times New Roman" w:cs="Times New Roman"/>
          <w:sz w:val="24"/>
          <w:szCs w:val="24"/>
        </w:rPr>
        <w:t xml:space="preserve"> clause groups data result sets that have been manipulated by various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z w:val="24"/>
          <w:szCs w:val="24"/>
        </w:rPr>
        <w:t>functions. The </w:t>
      </w:r>
      <w:r>
        <w:rPr>
          <w:rFonts w:ascii="Times New Roman" w:hAnsi="Times New Roman" w:eastAsia="Times New Roman" w:cs="Times New Roman"/>
          <w:sz w:val="24"/>
          <w:szCs w:val="24"/>
        </w:rPr>
        <w:t>GROUP BY</w:t>
      </w:r>
      <w:r>
        <w:rPr>
          <w:rFonts w:hint="eastAsia" w:ascii="Times New Roman" w:hAnsi="Times New Roman" w:eastAsia="Times New Roman" w:cs="Times New Roman"/>
          <w:sz w:val="24"/>
          <w:szCs w:val="24"/>
        </w:rPr>
        <w:t> clause acts like the </w:t>
      </w:r>
      <w:r>
        <w:rPr>
          <w:rFonts w:ascii="Times New Roman" w:hAnsi="Times New Roman" w:eastAsia="Times New Roman" w:cs="Times New Roman"/>
          <w:sz w:val="24"/>
          <w:szCs w:val="24"/>
        </w:rPr>
        <w:t>ORDER BY </w:t>
      </w:r>
      <w:r>
        <w:rPr>
          <w:rFonts w:hint="eastAsia" w:ascii="Times New Roman" w:hAnsi="Times New Roman" w:eastAsia="Times New Roman" w:cs="Times New Roman"/>
          <w:sz w:val="24"/>
          <w:szCs w:val="24"/>
        </w:rPr>
        <w:t>clause in that it orders the results of the query in the order the columns are listed in the </w:t>
      </w:r>
      <w:r>
        <w:rPr>
          <w:rFonts w:ascii="Times New Roman" w:hAnsi="Times New Roman" w:eastAsia="Times New Roman" w:cs="Times New Roman"/>
          <w:sz w:val="24"/>
          <w:szCs w:val="24"/>
        </w:rPr>
        <w:t>GROUP BY</w:t>
      </w:r>
      <w:r>
        <w:rPr>
          <w:rFonts w:hint="eastAsia" w:ascii="Times New Roman" w:hAnsi="Times New Roman" w:eastAsia="Times New Roman" w:cs="Times New Roman"/>
          <w:sz w:val="24"/>
          <w:szCs w:val="24"/>
        </w:rPr>
        <w:t>.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  <w:t>Will this SELECT work?</w:t>
      </w:r>
    </w:p>
    <w:p>
      <w:pPr>
        <w:pStyle w:val="3"/>
        <w:widowControl/>
        <w:spacing w:before="240" w:beforeAutospacing="0" w:after="240" w:afterAutospacing="0" w:line="375" w:lineRule="atLeast"/>
        <w:rPr>
          <w:rFonts w:ascii="Times New Roman" w:hAnsi="Times New Roman" w:eastAsia="Times New Roman" w:cs="Times New Roman"/>
          <w:sz w:val="24"/>
          <w:szCs w:val="24"/>
          <w:lang w:val="en-US" w:eastAsia="en-US" w:bidi="ar-S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-SA"/>
        </w:rPr>
        <w:t>NAME, AVG(SALARY), DEPARTMENT FROM PAY_TBL WHERE DEPARTMENT = 'SWAT' ORDER BY NAME GROUP BY DEPARTMENT, SALARY;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ind w:firstLine="44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No, the syntax is incorrect.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4.when using the HAVING clause, do you always have to use a GROUP BY also?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Yes.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5.Can you use ORDER BY on a column that is not one of the columns in the SELECT statement?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Yes.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6.Using the ORGCHART table from the following examples, find out how many people on each team have 30 or more days of sick leave.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The output shows the number of people on each team with a SICKLEAVE balance 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of 30 days or more.</w:t>
      </w:r>
    </w:p>
    <w:p>
      <w:pPr>
        <w:widowControl/>
        <w:numPr>
          <w:numId w:val="0"/>
        </w:numPr>
        <w:spacing w:before="0" w:beforeAutospacing="1" w:after="0" w:afterAutospacing="1" w:line="375" w:lineRule="atLeast"/>
      </w:pPr>
    </w:p>
    <w:p>
      <w:pPr>
        <w:numPr>
          <w:numId w:val="0"/>
        </w:numPr>
        <w:spacing w:before="100" w:beforeAutospacing="1" w:after="100" w:afterAutospacing="1" w:line="48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0" w:beforeAutospacing="1" w:after="0" w:afterAutospacing="1" w:line="375" w:lineRule="atLeast"/>
        <w:ind w:left="1080" w:leftChars="0"/>
      </w:pPr>
    </w:p>
    <w:p>
      <w:pPr>
        <w:widowControl/>
        <w:wordWrap/>
        <w:adjustRightInd/>
        <w:snapToGrid/>
        <w:spacing w:before="100" w:beforeAutospacing="1" w:after="100" w:afterAutospacing="1" w:line="48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2"/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pStyle w:val="3"/>
      </w:pPr>
    </w:p>
    <w:p>
      <w:pPr>
        <w:pStyle w:val="3"/>
        <w:spacing w:line="480" w:lineRule="auto"/>
        <w:ind w:left="720"/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line="480" w:lineRule="auto"/>
      </w:pPr>
    </w:p>
    <w:p>
      <w:pPr>
        <w:pStyle w:val="3"/>
        <w:spacing w:line="480" w:lineRule="auto"/>
      </w:pPr>
    </w:p>
    <w:p>
      <w:pPr>
        <w:pStyle w:val="3"/>
      </w:pPr>
    </w:p>
    <w:p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5848858">
    <w:nsid w:val="54FCBA1A"/>
    <w:multiLevelType w:val="singleLevel"/>
    <w:tmpl w:val="54FCBA1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25848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9769C"/>
    <w:rsid w:val="00020CEE"/>
    <w:rsid w:val="000266B6"/>
    <w:rsid w:val="00046E7D"/>
    <w:rsid w:val="00081834"/>
    <w:rsid w:val="00095299"/>
    <w:rsid w:val="0010299B"/>
    <w:rsid w:val="001112E2"/>
    <w:rsid w:val="00277EF8"/>
    <w:rsid w:val="002E407C"/>
    <w:rsid w:val="003E6366"/>
    <w:rsid w:val="00400EAA"/>
    <w:rsid w:val="004B3C93"/>
    <w:rsid w:val="004C0D23"/>
    <w:rsid w:val="004E1558"/>
    <w:rsid w:val="005F5931"/>
    <w:rsid w:val="0061383D"/>
    <w:rsid w:val="006A1D1D"/>
    <w:rsid w:val="006B5FF0"/>
    <w:rsid w:val="006F26F6"/>
    <w:rsid w:val="0079769C"/>
    <w:rsid w:val="007B6C8D"/>
    <w:rsid w:val="008177D9"/>
    <w:rsid w:val="00A579FF"/>
    <w:rsid w:val="00B11512"/>
    <w:rsid w:val="00B41452"/>
    <w:rsid w:val="00BE3A20"/>
    <w:rsid w:val="00C6211F"/>
    <w:rsid w:val="00D142E7"/>
    <w:rsid w:val="00DB7A2A"/>
    <w:rsid w:val="00E56CC7"/>
    <w:rsid w:val="00F61C9A"/>
    <w:rsid w:val="00FA0284"/>
    <w:rsid w:val="11834971"/>
    <w:rsid w:val="141C258C"/>
    <w:rsid w:val="250E67D7"/>
    <w:rsid w:val="41AB1CCA"/>
    <w:rsid w:val="63195DA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TML Typewriter"/>
    <w:basedOn w:val="4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4"/>
    <w:link w:val="2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602</Words>
  <Characters>3438</Characters>
  <Lines>28</Lines>
  <Paragraphs>8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2015-02-23T16:09:00Z</dcterms:created>
  <dc:creator>Windows User</dc:creator>
  <cp:lastModifiedBy>User</cp:lastModifiedBy>
  <dcterms:modified xsi:type="dcterms:W3CDTF">2015-03-08T21:11:53Z</dcterms:modified>
  <dc:title>Bingqian.Zhang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