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37C67" w14:textId="0051F682" w:rsidR="007D188B" w:rsidRDefault="005C1B3D">
      <w:r>
        <w:t>:&gt;</w:t>
      </w:r>
    </w:p>
    <w:sectPr w:rsidR="007D18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B3D"/>
    <w:rsid w:val="00236D69"/>
    <w:rsid w:val="004606D1"/>
    <w:rsid w:val="005C1B3D"/>
    <w:rsid w:val="0071707E"/>
    <w:rsid w:val="007D188B"/>
    <w:rsid w:val="00A45902"/>
    <w:rsid w:val="00E63999"/>
    <w:rsid w:val="00F92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78ED2"/>
  <w15:chartTrackingRefBased/>
  <w15:docId w15:val="{A3C57E16-EF60-4C2A-9BC3-B2795A7DB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B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Cao Duc Binh</dc:creator>
  <cp:keywords/>
  <dc:description/>
  <cp:lastModifiedBy>Nguyen Cao Duc Binh</cp:lastModifiedBy>
  <cp:revision>1</cp:revision>
  <dcterms:created xsi:type="dcterms:W3CDTF">2025-10-22T14:38:00Z</dcterms:created>
  <dcterms:modified xsi:type="dcterms:W3CDTF">2025-10-22T14:38:00Z</dcterms:modified>
</cp:coreProperties>
</file>