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instrText> DATE \@"yyyy\-MM\-dd" </w:instrText>
            </w:r>
            <w:r>
              <w:fldChar w:fldCharType="separate"/>
            </w:r>
            <w:r>
              <w:t>2019-10-11</w:t>
            </w:r>
            <w: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__Fieldmark__10084_949312794"/>
            <w:bookmarkStart w:id="2" w:name="__Fieldmark__51_2965678557"/>
            <w:bookmarkStart w:id="3" w:name="__Fieldmark__1432_2863671213"/>
            <w:bookmarkStart w:id="4" w:name="__Fieldmark__430_2376387130"/>
            <w:bookmarkStart w:id="5" w:name="__Fieldmark__202_693472701"/>
            <w:bookmarkStart w:id="6" w:name="__Fieldmark__34_467579353"/>
            <w:bookmarkStart w:id="7" w:name="__Fieldmark__37_2936216607"/>
            <w:bookmarkStart w:id="8" w:name="__Fieldmark__43_4144078424"/>
            <w:bookmarkStart w:id="9" w:name="__Fieldmark__10084_949312794"/>
            <w:bookmarkStart w:id="10" w:name="__Fieldmark__10084_949312794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10"/>
            <w:r>
              <w:rPr/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" w:name="__Fieldmark__10143_949312794"/>
            <w:bookmarkStart w:id="12" w:name="__Fieldmark__107_2965678557"/>
            <w:bookmarkStart w:id="13" w:name="__Fieldmark__121_11373989334"/>
            <w:bookmarkStart w:id="14" w:name="__Fieldmark__96_4144078424"/>
            <w:bookmarkStart w:id="15" w:name="__Fieldmark__90_3681762000"/>
            <w:bookmarkStart w:id="16" w:name="__Fieldmark__471_2376387130"/>
            <w:bookmarkStart w:id="17" w:name="__Fieldmark__78_111612999"/>
            <w:bookmarkStart w:id="18" w:name="__Fieldmark__569_2806362936"/>
            <w:bookmarkStart w:id="19" w:name="__Fieldmark__64_459903821"/>
            <w:bookmarkStart w:id="20" w:name="__Fieldmark__84_2936216607"/>
            <w:bookmarkStart w:id="21" w:name="__Fieldmark__56_4120416817"/>
            <w:bookmarkStart w:id="22" w:name="__Fieldmark__70_1861443027"/>
            <w:bookmarkStart w:id="23" w:name="__Fieldmark__451_2806362936"/>
            <w:bookmarkStart w:id="24" w:name="__Fieldmark__1482_2863671213"/>
            <w:bookmarkStart w:id="25" w:name="__Fieldmark__122_4282271555"/>
            <w:bookmarkStart w:id="26" w:name="__Fieldmark__78_467579353"/>
            <w:bookmarkStart w:id="27" w:name="__Fieldmark__84_2119690868"/>
            <w:bookmarkStart w:id="28" w:name="__Fieldmark__38_2683092876"/>
            <w:bookmarkStart w:id="29" w:name="__Fieldmark__240_693472701"/>
            <w:bookmarkStart w:id="30" w:name="__Fieldmark__10143_949312794"/>
            <w:bookmarkStart w:id="31" w:name="__Fieldmark__10143_94931279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1"/>
            <w:r>
              <w:rPr>
                <w:rFonts w:cs="Arial"/>
                <w:sz w:val="20"/>
                <w:szCs w:val="20"/>
              </w:rPr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instrText> REF __RefHeading___Toc113_693472701 \n \h </w:instrText>
            </w:r>
            <w:r>
              <w:fldChar w:fldCharType="separate"/>
            </w:r>
            <w:r>
              <w:t>1.4</w:t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693472701">
        <w:r>
          <w:rPr>
            <w:rStyle w:val="Style"/>
          </w:rPr>
          <w:t>1 Conclusions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7_693472701">
        <w:r>
          <w:rPr>
            <w:rStyle w:val="Style"/>
          </w:rPr>
          <w:t>1.1 Summary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9_693472701">
        <w:r>
          <w:rPr>
            <w:rStyle w:val="Style"/>
          </w:rPr>
          <w:t>1.2 Issues not Considered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11_693472701">
        <w:r>
          <w:rPr>
            <w:rStyle w:val="Style"/>
          </w:rPr>
          <w:t>1.3 Obligations to be Fulfilled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13_693472701">
        <w:r>
          <w:rPr>
            <w:rStyle w:val="Style"/>
          </w:rPr>
          <w:t>1.4 Remaining Risks</w:t>
          <w:tab/>
          <w:t>2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115_693472701">
        <w:r>
          <w:rPr>
            <w:rStyle w:val="Style"/>
          </w:rPr>
          <w:t>1.4.1 General Risks relating to OSS</w:t>
          <w:tab/>
          <w:t>2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117_693472701">
        <w:r>
          <w:rPr>
            <w:rStyle w:val="Style"/>
          </w:rPr>
          <w:t>1.4.2 Special Risks relating to OSS</w:t>
          <w:tab/>
          <w:t>3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119_693472701">
        <w:r>
          <w:rPr>
            <w:rStyle w:val="Style"/>
          </w:rPr>
          <w:t>1.4.3 General risks relating to commercial 3rd party software</w:t>
          <w:tab/>
          <w:t>3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121_693472701">
        <w:r>
          <w:rPr>
            <w:rStyle w:val="Style"/>
          </w:rPr>
          <w:t>1.4.4 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Style"/>
          </w:rPr>
          <w:t>2 Product Overview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27_693472701">
        <w:r>
          <w:rPr>
            <w:rStyle w:val="Style"/>
          </w:rPr>
          <w:t>2.1 Product description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29_693472701">
        <w:r>
          <w:rPr>
            <w:rStyle w:val="Style"/>
          </w:rPr>
          <w:t>2.2 Delivery Channels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31_693472701">
        <w:r>
          <w:rPr>
            <w:rStyle w:val="Style"/>
          </w:rPr>
          <w:t>2.3 Development Details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507_949312794">
        <w:r>
          <w:rPr>
            <w:rStyle w:val="Style"/>
          </w:rPr>
          <w:t>2.4 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Style"/>
          </w:rPr>
          <w:t>3 Obligations resulting from the use of 3</w:t>
        </w:r>
        <w:r>
          <w:rPr>
            <w:rStyle w:val="Style"/>
            <w:vertAlign w:val="superscript"/>
          </w:rPr>
          <w:t>rd</w:t>
        </w:r>
        <w:r>
          <w:rPr>
            <w:rStyle w:val="Style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35_693472701">
        <w:r>
          <w:rPr>
            <w:rStyle w:val="Style"/>
          </w:rPr>
          <w:t>3.1 Common Rules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37_693472701">
        <w:r>
          <w:rPr>
            <w:rStyle w:val="Style"/>
          </w:rPr>
          <w:t>3.2 Additional Requirements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509_949312794">
        <w:r>
          <w:rPr>
            <w:rStyle w:val="Style"/>
          </w:rPr>
          <w:t>3.3 Readme_OSS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511_949312794">
        <w:r>
          <w:rPr>
            <w:rStyle w:val="Style"/>
          </w:rPr>
          <w:t>3.4 Build Instructions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513_949312794">
        <w:r>
          <w:rPr>
            <w:rStyle w:val="Style"/>
          </w:rPr>
          <w:t>3.5 Source Code Bundle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0733_949312794">
        <w:r>
          <w:rPr>
            <w:rStyle w:val="Style"/>
          </w:rPr>
          <w:t>3.6 Linked Obligations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2" w:name="__RefHeading___Toc105_693472701"/>
      <w:bookmarkEnd w:id="32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33" w:name="__RefHeading___Toc107_693472701"/>
      <w:bookmarkEnd w:id="33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4" w:name="__RefHeading___Toc109_693472701"/>
      <w:bookmarkEnd w:id="34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111_693472701"/>
      <w:bookmarkEnd w:id="35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6" w:name="__RefHeading___Toc113_693472701"/>
      <w:bookmarkEnd w:id="36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7" w:name="__RefHeading___Toc115_693472701"/>
      <w:bookmarkEnd w:id="37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8" w:name="__RefHeading___Toc117_693472701"/>
      <w:bookmarkEnd w:id="38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99"/>
        <w:gridCol w:w="2432"/>
        <w:gridCol w:w="4941"/>
      </w:tblGrid>
      <w:tr>
        <w:trPr/>
        <w:tc>
          <w:tcPr>
            <w:tcW w:w="2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9" w:name="__RefHeading___Toc119_693472701"/>
      <w:bookmarkEnd w:id="39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40" w:name="__RefHeading___Toc121_693472701"/>
      <w:bookmarkEnd w:id="40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41" w:name="__RefHeading___Toc123_693472701"/>
      <w:bookmarkEnd w:id="41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27_693472701"/>
      <w:bookmarkEnd w:id="42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29_693472701"/>
      <w:bookmarkEnd w:id="43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4" w:name="__RefHeading___Toc131_693472701"/>
      <w:bookmarkEnd w:id="44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5" w:name="__RefHeading___Toc10507_949312794"/>
      <w:bookmarkEnd w:id="45"/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6" w:name="__RefHeading___Toc125_693472701"/>
      <w:bookmarkEnd w:id="46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47" w:name="__RefHeading___Toc135_693472701"/>
      <w:bookmarkEnd w:id="47"/>
      <w:r>
        <w:rPr/>
        <w:t>Common Rules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038"/>
        <w:gridCol w:w="4936"/>
      </w:tblGrid>
      <w:tr>
        <w:trPr/>
        <w:tc>
          <w:tcPr>
            <w:tcW w:w="5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48" w:name="__RefHeading___Toc137_693472701"/>
      <w:bookmarkEnd w:id="48"/>
      <w:r>
        <w:rPr/>
        <w:t>Additional Requirements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49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0" w:name="__RefHeading___Toc10509_949312794"/>
      <w:bookmarkEnd w:id="50"/>
      <w:r>
        <w:rPr/>
        <w:t>Readme_OSS</w:t>
      </w:r>
    </w:p>
    <w:p>
      <w:pPr>
        <w:pStyle w:val="Heading2"/>
        <w:numPr>
          <w:ilvl w:val="1"/>
          <w:numId w:val="2"/>
        </w:numPr>
        <w:rPr/>
      </w:pPr>
      <w:bookmarkStart w:id="51" w:name="__RefHeading___Toc10511_949312794"/>
      <w:bookmarkEnd w:id="51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52" w:name="__RefHeading___Toc10513_949312794"/>
      <w:bookmarkEnd w:id="52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53" w:name="docs-internal-guid-b3678226-7fff-98d6-cb"/>
      <w:bookmarkEnd w:id="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p>
      <w:pPr>
        <w:pStyle w:val="Heading2"/>
        <w:numPr>
          <w:ilvl w:val="1"/>
          <w:numId w:val="2"/>
        </w:numPr>
        <w:rPr/>
      </w:pPr>
      <w:bookmarkStart w:id="54" w:name="__RefHeading___Toc10733_949312794"/>
      <w:bookmarkEnd w:id="54"/>
      <w:r>
        <w:rPr/>
        <w:t>Linked Obligations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1"/>
        <w:gridCol w:w="1663"/>
        <w:gridCol w:w="1662"/>
        <w:gridCol w:w="1663"/>
        <w:gridCol w:w="1662"/>
        <w:gridCol w:w="1661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bookmarkStart w:id="55" w:name="__RefHeading___Toc10511_9493127941"/>
      <w:bookmarkStart w:id="56" w:name="__RefHeading___Toc10511_9493127941"/>
      <w:bookmarkEnd w:id="56"/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LibreOffice/5.1.6.2$Linux_X86_64 LibreOffice_project/10m0$Build-2</Application>
  <Pages>4</Pages>
  <Words>608</Words>
  <Characters>3599</Characters>
  <CharactersWithSpaces>4069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2019-10-11T15:11:20Z</dcterms:modified>
  <cp:revision>35</cp:revision>
  <dc:subject/>
  <dc:title/>
</cp:coreProperties>
</file>