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F8D910" w14:textId="77777777" w:rsidR="0072674D" w:rsidRPr="00A55586" w:rsidRDefault="0072674D" w:rsidP="0072674D">
      <w:pPr>
        <w:spacing w:after="0" w:line="240" w:lineRule="auto"/>
        <w:jc w:val="center"/>
        <w:rPr>
          <w:rFonts w:eastAsia="Times New Roman" w:cs="Arial"/>
          <w:b/>
          <w:kern w:val="0"/>
          <w:sz w:val="30"/>
          <w:szCs w:val="36"/>
          <w:lang w:eastAsia="en-CA"/>
          <w14:ligatures w14:val="none"/>
        </w:rPr>
      </w:pPr>
      <w:bookmarkStart w:id="0" w:name="_Toc182311780"/>
      <w:r w:rsidRPr="00A55586">
        <w:rPr>
          <w:rFonts w:eastAsia="Times New Roman" w:cs="Arial"/>
          <w:b/>
          <w:kern w:val="0"/>
          <w:sz w:val="30"/>
          <w:szCs w:val="36"/>
          <w:lang w:eastAsia="en-CA"/>
          <w14:ligatures w14:val="none"/>
        </w:rPr>
        <w:t>MINISTRY OF EDUCATION AND TRAINING</w:t>
      </w:r>
    </w:p>
    <w:p w14:paraId="73AC347E" w14:textId="77777777" w:rsidR="0072674D" w:rsidRPr="00A55586" w:rsidRDefault="0072674D" w:rsidP="0072674D">
      <w:pPr>
        <w:spacing w:after="0" w:line="240" w:lineRule="auto"/>
        <w:jc w:val="center"/>
        <w:rPr>
          <w:rFonts w:eastAsia="Times New Roman" w:cs="Arial"/>
          <w:kern w:val="0"/>
          <w:sz w:val="28"/>
          <w:lang w:eastAsia="en-CA"/>
          <w14:ligatures w14:val="none"/>
        </w:rPr>
      </w:pPr>
      <w:r w:rsidRPr="00A55586">
        <w:rPr>
          <w:rFonts w:eastAsia="Times New Roman" w:cs="Arial"/>
          <w:b/>
          <w:kern w:val="0"/>
          <w:sz w:val="28"/>
          <w:lang w:eastAsia="en-CA"/>
          <w14:ligatures w14:val="none"/>
        </w:rPr>
        <w:t>FPT UNIVERSITY</w:t>
      </w:r>
    </w:p>
    <w:p w14:paraId="3066C561" w14:textId="77777777" w:rsidR="0072674D" w:rsidRPr="00A55586" w:rsidRDefault="0072674D" w:rsidP="0072674D">
      <w:pPr>
        <w:spacing w:after="0" w:line="240" w:lineRule="auto"/>
        <w:jc w:val="center"/>
        <w:rPr>
          <w:rFonts w:eastAsia="Times New Roman" w:cs="Arial"/>
          <w:kern w:val="0"/>
          <w:sz w:val="30"/>
          <w:szCs w:val="36"/>
          <w:lang w:eastAsia="en-CA"/>
          <w14:ligatures w14:val="none"/>
        </w:rPr>
      </w:pPr>
    </w:p>
    <w:p w14:paraId="71AEDA99" w14:textId="77777777" w:rsidR="0072674D" w:rsidRPr="00A55586" w:rsidRDefault="0072674D" w:rsidP="0072674D">
      <w:pPr>
        <w:spacing w:after="0" w:line="240" w:lineRule="auto"/>
        <w:jc w:val="center"/>
        <w:rPr>
          <w:rFonts w:eastAsia="Times New Roman" w:cs="Arial"/>
          <w:kern w:val="0"/>
          <w:sz w:val="30"/>
          <w:szCs w:val="36"/>
          <w:lang w:eastAsia="en-CA"/>
          <w14:ligatures w14:val="none"/>
        </w:rPr>
      </w:pPr>
    </w:p>
    <w:p w14:paraId="5C0520E8" w14:textId="77777777" w:rsidR="0072674D" w:rsidRPr="00A55586" w:rsidRDefault="0072674D" w:rsidP="0072674D">
      <w:pPr>
        <w:spacing w:after="0" w:line="240" w:lineRule="auto"/>
        <w:jc w:val="center"/>
        <w:rPr>
          <w:rFonts w:eastAsia="Times New Roman" w:cs="Arial"/>
          <w:kern w:val="0"/>
          <w:sz w:val="30"/>
          <w:szCs w:val="36"/>
          <w:lang w:eastAsia="en-CA"/>
          <w14:ligatures w14:val="none"/>
        </w:rPr>
      </w:pPr>
    </w:p>
    <w:p w14:paraId="4BCC51E7" w14:textId="77777777" w:rsidR="0072674D" w:rsidRPr="00A55586" w:rsidRDefault="0072674D" w:rsidP="0072674D">
      <w:pPr>
        <w:spacing w:after="0" w:line="240" w:lineRule="auto"/>
        <w:jc w:val="center"/>
        <w:rPr>
          <w:rFonts w:eastAsia="Times New Roman" w:cs="Arial"/>
          <w:kern w:val="0"/>
          <w:sz w:val="30"/>
          <w:szCs w:val="36"/>
          <w:lang w:eastAsia="en-CA"/>
          <w14:ligatures w14:val="none"/>
        </w:rPr>
      </w:pPr>
    </w:p>
    <w:p w14:paraId="786EDACA" w14:textId="77777777" w:rsidR="0072674D" w:rsidRPr="00A55586" w:rsidRDefault="0072674D" w:rsidP="0072674D">
      <w:pPr>
        <w:spacing w:after="0" w:line="240" w:lineRule="auto"/>
        <w:jc w:val="center"/>
        <w:rPr>
          <w:rFonts w:eastAsia="Times New Roman" w:cs="Arial"/>
          <w:kern w:val="0"/>
          <w:sz w:val="30"/>
          <w:szCs w:val="36"/>
          <w:lang w:eastAsia="en-CA"/>
          <w14:ligatures w14:val="none"/>
        </w:rPr>
      </w:pPr>
    </w:p>
    <w:p w14:paraId="4FCC6959" w14:textId="307AA7E0" w:rsidR="0072674D" w:rsidRPr="00A55586" w:rsidRDefault="000E66A7" w:rsidP="0072674D">
      <w:pPr>
        <w:spacing w:after="0" w:line="240" w:lineRule="auto"/>
        <w:jc w:val="center"/>
        <w:rPr>
          <w:rFonts w:eastAsia="Times New Roman" w:cs="Arial"/>
          <w:kern w:val="0"/>
          <w:sz w:val="30"/>
          <w:szCs w:val="36"/>
          <w:lang w:eastAsia="en-CA"/>
          <w14:ligatures w14:val="none"/>
        </w:rPr>
      </w:pPr>
      <w:bookmarkStart w:id="1" w:name="_Hlk191298358"/>
      <w:r>
        <w:rPr>
          <w:rFonts w:eastAsia="Times New Roman" w:cs="Arial"/>
          <w:kern w:val="0"/>
          <w:sz w:val="30"/>
          <w:szCs w:val="36"/>
          <w:lang w:eastAsia="en-CA"/>
          <w14:ligatures w14:val="none"/>
        </w:rPr>
        <w:t>Efficient and Explainable Automation of Medical Purchase Order Processing using a Retrieval-Augmented Generation Framework</w:t>
      </w:r>
    </w:p>
    <w:bookmarkEnd w:id="1"/>
    <w:p w14:paraId="6FF25FCF" w14:textId="77777777" w:rsidR="0072674D" w:rsidRPr="00A55586" w:rsidRDefault="0072674D" w:rsidP="0072674D">
      <w:pPr>
        <w:tabs>
          <w:tab w:val="center" w:pos="4683"/>
          <w:tab w:val="left" w:pos="6315"/>
        </w:tabs>
        <w:spacing w:before="1800" w:after="0" w:line="240" w:lineRule="auto"/>
        <w:rPr>
          <w:rFonts w:eastAsia="Times New Roman" w:cs="Arial"/>
          <w:kern w:val="0"/>
          <w:lang w:eastAsia="en-CA"/>
          <w14:ligatures w14:val="none"/>
        </w:rPr>
      </w:pPr>
      <w:r w:rsidRPr="00A55586">
        <w:rPr>
          <w:rFonts w:eastAsia="Times New Roman" w:cs="Arial"/>
          <w:kern w:val="0"/>
          <w:lang w:eastAsia="en-CA"/>
          <w14:ligatures w14:val="none"/>
        </w:rPr>
        <w:tab/>
        <w:t>by</w:t>
      </w:r>
      <w:bookmarkEnd w:id="0"/>
      <w:r w:rsidRPr="00A55586">
        <w:rPr>
          <w:rFonts w:eastAsia="Times New Roman" w:cs="Arial"/>
          <w:kern w:val="0"/>
          <w:lang w:eastAsia="en-CA"/>
          <w14:ligatures w14:val="none"/>
        </w:rPr>
        <w:tab/>
      </w:r>
    </w:p>
    <w:p w14:paraId="4052784B" w14:textId="2AB38F15" w:rsidR="0072674D" w:rsidRPr="00A55586" w:rsidRDefault="00857A6C" w:rsidP="0072674D">
      <w:pPr>
        <w:spacing w:before="1800" w:after="0" w:line="240" w:lineRule="auto"/>
        <w:jc w:val="center"/>
        <w:rPr>
          <w:rFonts w:eastAsia="Times New Roman" w:cs="Arial"/>
          <w:kern w:val="0"/>
          <w:lang w:eastAsia="en-CA"/>
          <w14:ligatures w14:val="none"/>
        </w:rPr>
      </w:pPr>
      <w:r>
        <w:rPr>
          <w:rFonts w:eastAsia="Times New Roman" w:cs="Arial"/>
          <w:kern w:val="0"/>
          <w:lang w:eastAsia="en-CA"/>
          <w14:ligatures w14:val="none"/>
        </w:rPr>
        <w:t>Nguyen Van Tuan</w:t>
      </w:r>
    </w:p>
    <w:p w14:paraId="36DDA4E5" w14:textId="77777777" w:rsidR="0072674D" w:rsidRPr="00A55586" w:rsidRDefault="0072674D" w:rsidP="0072674D">
      <w:pPr>
        <w:spacing w:before="1800" w:after="0" w:line="240" w:lineRule="auto"/>
        <w:jc w:val="center"/>
        <w:rPr>
          <w:rFonts w:eastAsia="Times New Roman" w:cs="Arial"/>
          <w:kern w:val="0"/>
          <w:lang w:eastAsia="en-CA"/>
          <w14:ligatures w14:val="none"/>
        </w:rPr>
      </w:pPr>
      <w:bookmarkStart w:id="2" w:name="_Toc182311782"/>
      <w:r w:rsidRPr="00A55586">
        <w:rPr>
          <w:rFonts w:eastAsia="Times New Roman" w:cs="Arial"/>
          <w:kern w:val="0"/>
          <w:lang w:eastAsia="en-CA"/>
          <w14:ligatures w14:val="none"/>
        </w:rPr>
        <w:t>A thesis submitted in conformity with the requirements</w:t>
      </w:r>
      <w:r w:rsidRPr="00A55586">
        <w:rPr>
          <w:rFonts w:eastAsia="Times New Roman" w:cs="Arial"/>
          <w:kern w:val="0"/>
          <w:lang w:eastAsia="en-CA"/>
          <w14:ligatures w14:val="none"/>
        </w:rPr>
        <w:br/>
        <w:t xml:space="preserve">for the degree of </w:t>
      </w:r>
      <w:bookmarkEnd w:id="2"/>
      <w:r w:rsidRPr="00A55586">
        <w:rPr>
          <w:rFonts w:eastAsia="Times New Roman" w:cs="Arial"/>
          <w:kern w:val="0"/>
          <w:lang w:eastAsia="en-CA"/>
          <w14:ligatures w14:val="none"/>
        </w:rPr>
        <w:t>Master of Software Engineering</w:t>
      </w:r>
    </w:p>
    <w:p w14:paraId="700BC240" w14:textId="77777777" w:rsidR="0072674D" w:rsidRPr="00A55586" w:rsidRDefault="0072674D" w:rsidP="0072674D">
      <w:pPr>
        <w:spacing w:before="120" w:after="0" w:line="240" w:lineRule="auto"/>
        <w:jc w:val="center"/>
        <w:rPr>
          <w:rFonts w:eastAsia="Times New Roman" w:cs="Arial"/>
          <w:kern w:val="0"/>
          <w:szCs w:val="20"/>
          <w:lang w:eastAsia="en-CA"/>
          <w14:ligatures w14:val="none"/>
        </w:rPr>
      </w:pPr>
    </w:p>
    <w:p w14:paraId="0E280205" w14:textId="77777777" w:rsidR="0072674D" w:rsidRPr="00A55586" w:rsidRDefault="0072674D" w:rsidP="0072674D">
      <w:pPr>
        <w:spacing w:before="120" w:after="0" w:line="240" w:lineRule="auto"/>
        <w:jc w:val="center"/>
        <w:rPr>
          <w:rFonts w:eastAsia="Times New Roman" w:cs="Arial"/>
          <w:kern w:val="0"/>
          <w:szCs w:val="20"/>
          <w:lang w:eastAsia="en-CA"/>
          <w14:ligatures w14:val="none"/>
        </w:rPr>
      </w:pPr>
    </w:p>
    <w:p w14:paraId="2FE23B88" w14:textId="77777777" w:rsidR="0072674D" w:rsidRPr="00A55586" w:rsidRDefault="0072674D" w:rsidP="0072674D">
      <w:pPr>
        <w:spacing w:before="120" w:after="0" w:line="240" w:lineRule="auto"/>
        <w:jc w:val="center"/>
        <w:rPr>
          <w:rFonts w:eastAsia="Times New Roman" w:cs="Arial"/>
          <w:kern w:val="0"/>
          <w:szCs w:val="20"/>
          <w:lang w:eastAsia="en-CA"/>
          <w14:ligatures w14:val="none"/>
        </w:rPr>
      </w:pPr>
    </w:p>
    <w:p w14:paraId="517C1392" w14:textId="02B819AA" w:rsidR="00637022" w:rsidRDefault="0072674D" w:rsidP="00BC399F">
      <w:pPr>
        <w:spacing w:before="1800" w:after="0" w:line="240" w:lineRule="auto"/>
        <w:jc w:val="center"/>
        <w:rPr>
          <w:rFonts w:eastAsia="Times New Roman" w:cs="Arial"/>
          <w:kern w:val="0"/>
          <w:lang w:eastAsia="en-CA"/>
          <w14:ligatures w14:val="none"/>
        </w:rPr>
      </w:pPr>
      <w:r w:rsidRPr="00A55586">
        <w:rPr>
          <w:rFonts w:eastAsia="Times New Roman" w:cs="Arial"/>
          <w:kern w:val="0"/>
          <w:lang w:eastAsia="en-CA"/>
          <w14:ligatures w14:val="none"/>
        </w:rPr>
        <w:t xml:space="preserve">© Copyright by </w:t>
      </w:r>
      <w:r w:rsidR="000E66A7">
        <w:rPr>
          <w:rFonts w:eastAsia="Times New Roman" w:cs="Arial"/>
          <w:kern w:val="0"/>
          <w:lang w:eastAsia="en-CA"/>
          <w14:ligatures w14:val="none"/>
        </w:rPr>
        <w:t>Nguyen Van Tuan</w:t>
      </w:r>
      <w:r w:rsidRPr="00A55586">
        <w:rPr>
          <w:rFonts w:eastAsia="Times New Roman" w:cs="Arial"/>
          <w:kern w:val="0"/>
          <w:lang w:eastAsia="en-CA"/>
          <w14:ligatures w14:val="none"/>
        </w:rPr>
        <w:t xml:space="preserve"> 2025</w:t>
      </w:r>
    </w:p>
    <w:p w14:paraId="49C58CD8" w14:textId="77777777" w:rsidR="0072674D" w:rsidRPr="00A55586" w:rsidRDefault="0072674D" w:rsidP="0072674D">
      <w:pPr>
        <w:spacing w:after="0" w:line="240" w:lineRule="auto"/>
        <w:jc w:val="center"/>
        <w:rPr>
          <w:rFonts w:eastAsia="Times New Roman" w:cs="Arial"/>
          <w:b/>
          <w:kern w:val="0"/>
          <w:sz w:val="30"/>
          <w:szCs w:val="36"/>
          <w:lang w:eastAsia="en-CA"/>
          <w14:ligatures w14:val="none"/>
        </w:rPr>
      </w:pPr>
      <w:r w:rsidRPr="00A55586">
        <w:rPr>
          <w:rFonts w:eastAsia="Times New Roman" w:cs="Arial"/>
          <w:b/>
          <w:kern w:val="0"/>
          <w:sz w:val="30"/>
          <w:szCs w:val="36"/>
          <w:lang w:eastAsia="en-CA"/>
          <w14:ligatures w14:val="none"/>
        </w:rPr>
        <w:lastRenderedPageBreak/>
        <w:t>MINISTRY OF EDUCATION AND TRAINING</w:t>
      </w:r>
    </w:p>
    <w:p w14:paraId="3AB915A8" w14:textId="77777777" w:rsidR="0072674D" w:rsidRPr="00A55586" w:rsidRDefault="0072674D" w:rsidP="0072674D">
      <w:pPr>
        <w:spacing w:after="0" w:line="240" w:lineRule="auto"/>
        <w:jc w:val="center"/>
        <w:rPr>
          <w:rFonts w:eastAsia="Times New Roman" w:cs="Arial"/>
          <w:kern w:val="0"/>
          <w:sz w:val="28"/>
          <w:lang w:eastAsia="en-CA"/>
          <w14:ligatures w14:val="none"/>
        </w:rPr>
      </w:pPr>
      <w:r w:rsidRPr="00A55586">
        <w:rPr>
          <w:rFonts w:eastAsia="Times New Roman" w:cs="Arial"/>
          <w:b/>
          <w:kern w:val="0"/>
          <w:sz w:val="28"/>
          <w:lang w:eastAsia="en-CA"/>
          <w14:ligatures w14:val="none"/>
        </w:rPr>
        <w:t>FPT UNIVERSITY</w:t>
      </w:r>
    </w:p>
    <w:p w14:paraId="6980AA0A" w14:textId="77777777" w:rsidR="0072674D" w:rsidRPr="00A55586" w:rsidRDefault="0072674D" w:rsidP="0072674D">
      <w:pPr>
        <w:spacing w:after="0" w:line="240" w:lineRule="auto"/>
        <w:jc w:val="center"/>
        <w:rPr>
          <w:rFonts w:eastAsia="Times New Roman" w:cs="Arial"/>
          <w:kern w:val="0"/>
          <w:sz w:val="30"/>
          <w:szCs w:val="36"/>
          <w:lang w:eastAsia="en-CA"/>
          <w14:ligatures w14:val="none"/>
        </w:rPr>
      </w:pPr>
    </w:p>
    <w:p w14:paraId="080843F0" w14:textId="77777777" w:rsidR="0072674D" w:rsidRPr="00A55586" w:rsidRDefault="0072674D" w:rsidP="0072674D">
      <w:pPr>
        <w:spacing w:after="0" w:line="240" w:lineRule="auto"/>
        <w:jc w:val="center"/>
        <w:rPr>
          <w:rFonts w:eastAsia="Times New Roman" w:cs="Arial"/>
          <w:kern w:val="0"/>
          <w:sz w:val="30"/>
          <w:szCs w:val="36"/>
          <w:lang w:eastAsia="en-CA"/>
          <w14:ligatures w14:val="none"/>
        </w:rPr>
      </w:pPr>
    </w:p>
    <w:p w14:paraId="4022FCCB" w14:textId="77777777" w:rsidR="0072674D" w:rsidRPr="00A55586" w:rsidRDefault="0072674D" w:rsidP="0072674D">
      <w:pPr>
        <w:spacing w:after="0" w:line="240" w:lineRule="auto"/>
        <w:jc w:val="center"/>
        <w:rPr>
          <w:rFonts w:eastAsia="Times New Roman" w:cs="Arial"/>
          <w:kern w:val="0"/>
          <w:sz w:val="30"/>
          <w:szCs w:val="36"/>
          <w:lang w:eastAsia="en-CA"/>
          <w14:ligatures w14:val="none"/>
        </w:rPr>
      </w:pPr>
    </w:p>
    <w:p w14:paraId="6960C43E" w14:textId="77777777" w:rsidR="00152F4C" w:rsidRPr="00A55586" w:rsidRDefault="00152F4C" w:rsidP="0072674D">
      <w:pPr>
        <w:spacing w:after="0" w:line="240" w:lineRule="auto"/>
        <w:jc w:val="center"/>
        <w:rPr>
          <w:rFonts w:eastAsia="Times New Roman" w:cs="Arial"/>
          <w:kern w:val="0"/>
          <w:sz w:val="30"/>
          <w:szCs w:val="36"/>
          <w:lang w:eastAsia="en-CA"/>
          <w14:ligatures w14:val="none"/>
        </w:rPr>
      </w:pPr>
    </w:p>
    <w:p w14:paraId="57487E44" w14:textId="77777777" w:rsidR="0072674D" w:rsidRPr="00A55586" w:rsidRDefault="0072674D" w:rsidP="0072674D">
      <w:pPr>
        <w:spacing w:after="0" w:line="240" w:lineRule="auto"/>
        <w:jc w:val="center"/>
        <w:rPr>
          <w:rFonts w:eastAsia="Times New Roman" w:cs="Arial"/>
          <w:kern w:val="0"/>
          <w:sz w:val="30"/>
          <w:szCs w:val="36"/>
          <w:lang w:eastAsia="en-CA"/>
          <w14:ligatures w14:val="none"/>
        </w:rPr>
      </w:pPr>
    </w:p>
    <w:p w14:paraId="6BBD4F0B" w14:textId="77777777" w:rsidR="000E66A7" w:rsidRPr="00A55586" w:rsidRDefault="000E66A7" w:rsidP="000E66A7">
      <w:pPr>
        <w:spacing w:after="0" w:line="240" w:lineRule="auto"/>
        <w:jc w:val="center"/>
        <w:rPr>
          <w:rFonts w:eastAsia="Times New Roman" w:cs="Arial"/>
          <w:kern w:val="0"/>
          <w:sz w:val="30"/>
          <w:szCs w:val="36"/>
          <w:lang w:eastAsia="en-CA"/>
          <w14:ligatures w14:val="none"/>
        </w:rPr>
      </w:pPr>
      <w:r>
        <w:rPr>
          <w:rFonts w:eastAsia="Times New Roman" w:cs="Arial"/>
          <w:kern w:val="0"/>
          <w:sz w:val="30"/>
          <w:szCs w:val="36"/>
          <w:lang w:eastAsia="en-CA"/>
          <w14:ligatures w14:val="none"/>
        </w:rPr>
        <w:t>Efficient and Explainable Automation of Medical Purchase Order Processing using a Retrieval-Augmented Generation Framework</w:t>
      </w:r>
    </w:p>
    <w:p w14:paraId="19807A76" w14:textId="77777777" w:rsidR="0072674D" w:rsidRPr="00A55586" w:rsidRDefault="0072674D" w:rsidP="0072674D">
      <w:pPr>
        <w:tabs>
          <w:tab w:val="center" w:pos="4683"/>
          <w:tab w:val="left" w:pos="6315"/>
        </w:tabs>
        <w:spacing w:before="1800" w:after="0" w:line="240" w:lineRule="auto"/>
        <w:rPr>
          <w:rFonts w:eastAsia="Times New Roman" w:cs="Arial"/>
          <w:kern w:val="0"/>
          <w:lang w:eastAsia="en-CA"/>
          <w14:ligatures w14:val="none"/>
        </w:rPr>
      </w:pPr>
      <w:r w:rsidRPr="00A55586">
        <w:rPr>
          <w:rFonts w:eastAsia="Times New Roman" w:cs="Arial"/>
          <w:kern w:val="0"/>
          <w:lang w:eastAsia="en-CA"/>
          <w14:ligatures w14:val="none"/>
        </w:rPr>
        <w:tab/>
        <w:t>by</w:t>
      </w:r>
      <w:r w:rsidRPr="00A55586">
        <w:rPr>
          <w:rFonts w:eastAsia="Times New Roman" w:cs="Arial"/>
          <w:kern w:val="0"/>
          <w:lang w:eastAsia="en-CA"/>
          <w14:ligatures w14:val="none"/>
        </w:rPr>
        <w:tab/>
      </w:r>
    </w:p>
    <w:p w14:paraId="70E6B6BD" w14:textId="1A1A82A5" w:rsidR="0072674D" w:rsidRPr="00A55586" w:rsidRDefault="00B275E7" w:rsidP="0072674D">
      <w:pPr>
        <w:spacing w:before="1800" w:after="0" w:line="240" w:lineRule="auto"/>
        <w:jc w:val="center"/>
        <w:rPr>
          <w:rFonts w:eastAsia="Times New Roman" w:cs="Arial"/>
          <w:kern w:val="0"/>
          <w:lang w:eastAsia="en-CA"/>
          <w14:ligatures w14:val="none"/>
        </w:rPr>
      </w:pPr>
      <w:r>
        <w:rPr>
          <w:rFonts w:eastAsia="Times New Roman" w:cs="Arial"/>
          <w:kern w:val="0"/>
          <w:lang w:eastAsia="en-CA"/>
          <w14:ligatures w14:val="none"/>
        </w:rPr>
        <w:t>Nguyen Van Tuan</w:t>
      </w:r>
    </w:p>
    <w:p w14:paraId="5DFD6180" w14:textId="77777777" w:rsidR="0072674D" w:rsidRPr="00A55586" w:rsidRDefault="0072674D" w:rsidP="0072674D">
      <w:pPr>
        <w:spacing w:before="1000" w:after="0" w:line="240" w:lineRule="auto"/>
        <w:jc w:val="center"/>
        <w:rPr>
          <w:rFonts w:eastAsia="Times New Roman" w:cs="Arial"/>
          <w:kern w:val="0"/>
          <w:lang w:eastAsia="en-CA"/>
          <w14:ligatures w14:val="none"/>
        </w:rPr>
      </w:pPr>
      <w:r w:rsidRPr="00A55586">
        <w:rPr>
          <w:rFonts w:eastAsia="Times New Roman" w:cs="Arial"/>
          <w:kern w:val="0"/>
          <w:lang w:eastAsia="en-CA"/>
          <w14:ligatures w14:val="none"/>
        </w:rPr>
        <w:t>A thesis submitted in conformity with the requirements</w:t>
      </w:r>
      <w:r w:rsidRPr="00A55586">
        <w:rPr>
          <w:rFonts w:eastAsia="Times New Roman" w:cs="Arial"/>
          <w:kern w:val="0"/>
          <w:lang w:eastAsia="en-CA"/>
          <w14:ligatures w14:val="none"/>
        </w:rPr>
        <w:br/>
        <w:t>for the degree of Master of Software Engineering</w:t>
      </w:r>
    </w:p>
    <w:p w14:paraId="5C925A9E" w14:textId="77777777" w:rsidR="0072674D" w:rsidRPr="00A55586" w:rsidRDefault="0072674D" w:rsidP="0072674D">
      <w:pPr>
        <w:spacing w:before="120" w:after="0" w:line="240" w:lineRule="auto"/>
        <w:jc w:val="center"/>
        <w:rPr>
          <w:rFonts w:eastAsia="Times New Roman" w:cs="Arial"/>
          <w:kern w:val="0"/>
          <w:szCs w:val="20"/>
          <w:lang w:eastAsia="en-CA"/>
          <w14:ligatures w14:val="none"/>
        </w:rPr>
      </w:pPr>
    </w:p>
    <w:p w14:paraId="75AB478C" w14:textId="77777777" w:rsidR="0072674D" w:rsidRPr="00A55586" w:rsidRDefault="0072674D" w:rsidP="0072674D">
      <w:pPr>
        <w:spacing w:before="120" w:after="0" w:line="240" w:lineRule="auto"/>
        <w:jc w:val="center"/>
        <w:rPr>
          <w:rFonts w:eastAsia="Times New Roman" w:cs="Arial"/>
          <w:kern w:val="0"/>
          <w:szCs w:val="20"/>
          <w:lang w:eastAsia="en-CA"/>
          <w14:ligatures w14:val="none"/>
        </w:rPr>
      </w:pPr>
    </w:p>
    <w:p w14:paraId="10A86989" w14:textId="77777777" w:rsidR="007C0450" w:rsidRPr="00A55586" w:rsidRDefault="0072674D" w:rsidP="007C0450">
      <w:pPr>
        <w:spacing w:before="120" w:after="0" w:line="240" w:lineRule="auto"/>
        <w:jc w:val="center"/>
        <w:rPr>
          <w:rFonts w:eastAsia="Times New Roman" w:cs="Arial"/>
          <w:kern w:val="0"/>
          <w:szCs w:val="20"/>
          <w:lang w:eastAsia="en-CA"/>
          <w14:ligatures w14:val="none"/>
        </w:rPr>
      </w:pPr>
      <w:r w:rsidRPr="00A55586">
        <w:rPr>
          <w:rFonts w:eastAsia="Times New Roman" w:cs="Arial"/>
          <w:kern w:val="0"/>
          <w:szCs w:val="20"/>
          <w:lang w:eastAsia="en-CA"/>
          <w14:ligatures w14:val="none"/>
        </w:rPr>
        <w:t>Supervisor:</w:t>
      </w:r>
    </w:p>
    <w:p w14:paraId="4E9287F6" w14:textId="68749152" w:rsidR="0072674D" w:rsidRDefault="0072674D" w:rsidP="007C0450">
      <w:pPr>
        <w:spacing w:before="120" w:after="0" w:line="240" w:lineRule="auto"/>
        <w:jc w:val="center"/>
        <w:rPr>
          <w:rFonts w:eastAsia="Times New Roman" w:cs="Arial"/>
          <w:kern w:val="0"/>
          <w:szCs w:val="20"/>
          <w:lang w:eastAsia="en-CA"/>
          <w14:ligatures w14:val="none"/>
        </w:rPr>
      </w:pPr>
      <w:r w:rsidRPr="00A55586">
        <w:rPr>
          <w:rFonts w:eastAsia="Times New Roman" w:cs="Arial"/>
          <w:kern w:val="0"/>
          <w:szCs w:val="20"/>
          <w:lang w:eastAsia="en-CA"/>
          <w14:ligatures w14:val="none"/>
        </w:rPr>
        <w:t>Assoc. Prof. Phan Duy Hung</w:t>
      </w:r>
    </w:p>
    <w:p w14:paraId="5AF7DE7D" w14:textId="6879A1E0" w:rsidR="008623ED" w:rsidRPr="008623ED" w:rsidRDefault="008623ED" w:rsidP="007C0450">
      <w:pPr>
        <w:spacing w:before="120" w:after="0" w:line="240" w:lineRule="auto"/>
        <w:jc w:val="center"/>
        <w:rPr>
          <w:rFonts w:eastAsia="Times New Roman" w:cs="Arial"/>
          <w:kern w:val="0"/>
          <w:szCs w:val="20"/>
          <w:lang w:val="vi-VN" w:eastAsia="en-CA"/>
          <w14:ligatures w14:val="none"/>
        </w:rPr>
      </w:pPr>
      <w:r>
        <w:rPr>
          <w:rFonts w:eastAsia="Times New Roman" w:cs="Arial"/>
          <w:kern w:val="0"/>
          <w:szCs w:val="20"/>
          <w:lang w:val="vi-VN" w:eastAsia="en-CA"/>
          <w14:ligatures w14:val="none"/>
        </w:rPr>
        <w:t>Dr. Vu Thu Diep</w:t>
      </w:r>
    </w:p>
    <w:p w14:paraId="60CC3215" w14:textId="78942C6D" w:rsidR="0072674D" w:rsidRPr="00A55586" w:rsidRDefault="0072674D" w:rsidP="00FC78B5">
      <w:pPr>
        <w:spacing w:before="1800" w:after="0" w:line="240" w:lineRule="auto"/>
        <w:jc w:val="center"/>
        <w:rPr>
          <w:rFonts w:eastAsia="Times New Roman" w:cs="Arial"/>
          <w:kern w:val="0"/>
          <w:lang w:eastAsia="en-CA"/>
          <w14:ligatures w14:val="none"/>
        </w:rPr>
        <w:sectPr w:rsidR="0072674D" w:rsidRPr="00A55586" w:rsidSect="00491F82">
          <w:headerReference w:type="even" r:id="rId8"/>
          <w:headerReference w:type="default" r:id="rId9"/>
          <w:footerReference w:type="default" r:id="rId10"/>
          <w:footerReference w:type="first" r:id="rId11"/>
          <w:pgSz w:w="12240" w:h="15840" w:code="1"/>
          <w:pgMar w:top="1440" w:right="1077" w:bottom="1077" w:left="1797" w:header="720" w:footer="720" w:gutter="0"/>
          <w:pgNumType w:start="1"/>
          <w:cols w:space="720"/>
          <w:docGrid w:linePitch="360"/>
        </w:sectPr>
      </w:pPr>
      <w:r w:rsidRPr="00A55586">
        <w:rPr>
          <w:rFonts w:eastAsia="Times New Roman" w:cs="Arial"/>
          <w:kern w:val="0"/>
          <w:lang w:eastAsia="en-CA"/>
          <w14:ligatures w14:val="none"/>
        </w:rPr>
        <w:t xml:space="preserve">© Copyright by </w:t>
      </w:r>
      <w:r w:rsidR="000E66A7">
        <w:rPr>
          <w:rFonts w:eastAsia="Times New Roman" w:cs="Arial"/>
          <w:kern w:val="0"/>
          <w:lang w:eastAsia="en-CA"/>
          <w14:ligatures w14:val="none"/>
        </w:rPr>
        <w:t>Nguyen Van Tuan</w:t>
      </w:r>
      <w:r w:rsidRPr="00A55586">
        <w:rPr>
          <w:rFonts w:eastAsia="Times New Roman" w:cs="Arial"/>
          <w:kern w:val="0"/>
          <w:lang w:eastAsia="en-CA"/>
          <w14:ligatures w14:val="none"/>
        </w:rPr>
        <w:t xml:space="preserve"> 202</w:t>
      </w:r>
      <w:r w:rsidR="00082D88" w:rsidRPr="00A55586">
        <w:rPr>
          <w:rFonts w:eastAsia="Times New Roman" w:cs="Arial"/>
          <w:kern w:val="0"/>
          <w:lang w:eastAsia="en-CA"/>
          <w14:ligatures w14:val="none"/>
        </w:rPr>
        <w:t>5</w:t>
      </w:r>
      <w:r w:rsidR="00637022">
        <w:rPr>
          <w:rFonts w:eastAsia="Times New Roman" w:cs="Arial"/>
          <w:kern w:val="0"/>
          <w:lang w:eastAsia="en-CA"/>
          <w14:ligatures w14:val="none"/>
        </w:rPr>
        <w:br w:type="page"/>
      </w:r>
    </w:p>
    <w:p w14:paraId="53C47C2B" w14:textId="77777777" w:rsidR="00647AEF" w:rsidRDefault="00647AEF" w:rsidP="00FC78B5">
      <w:pPr>
        <w:pStyle w:val="Abstract"/>
        <w:rPr>
          <w:rFonts w:cs="Arial"/>
          <w:sz w:val="46"/>
        </w:rPr>
      </w:pPr>
      <w:bookmarkStart w:id="3" w:name="_Toc172096236"/>
      <w:bookmarkStart w:id="4" w:name="_Toc173084167"/>
      <w:bookmarkStart w:id="5" w:name="_Toc182321492"/>
    </w:p>
    <w:p w14:paraId="257A0584" w14:textId="75B59FE8" w:rsidR="001B24EA" w:rsidRPr="00647AEF" w:rsidRDefault="001B24EA" w:rsidP="00647AEF">
      <w:pPr>
        <w:pStyle w:val="Abstract"/>
        <w:jc w:val="center"/>
        <w:rPr>
          <w:rFonts w:cs="Arial"/>
          <w:sz w:val="46"/>
        </w:rPr>
      </w:pPr>
      <w:r w:rsidRPr="00647AEF">
        <w:rPr>
          <w:rFonts w:cs="Arial"/>
          <w:sz w:val="46"/>
        </w:rPr>
        <w:t>Abstract</w:t>
      </w:r>
      <w:bookmarkEnd w:id="3"/>
      <w:bookmarkEnd w:id="4"/>
      <w:bookmarkEnd w:id="5"/>
    </w:p>
    <w:p w14:paraId="238C672E" w14:textId="53C99BE6" w:rsidR="000E66A7" w:rsidRPr="000E66A7" w:rsidRDefault="000E66A7" w:rsidP="007700B1">
      <w:pPr>
        <w:pStyle w:val="sectionstart"/>
        <w:spacing w:before="240"/>
        <w:rPr>
          <w:rFonts w:cs="Arial"/>
          <w:kern w:val="0"/>
        </w:rPr>
      </w:pPr>
      <w:r w:rsidRPr="000E66A7">
        <w:rPr>
          <w:rFonts w:cs="Arial"/>
          <w:kern w:val="0"/>
        </w:rPr>
        <w:t xml:space="preserve">In healthcare, accurately mapping materials from purchase orders into the SAP system is a critical but challenging operational task, often fraught with inefficiencies and errors. To address the limitations of manual handling and conventional automation, we introduce a multi-modal Retrieval-Augmented Generation framework. The proposed system is designed to capture the contextual complexity of healthcare supply chains by integrating information from heterogeneous sources, including textual descriptions, product specifications, and images. We evaluate the framework on a dataset of </w:t>
      </w:r>
      <w:r w:rsidR="008C7AF1">
        <w:rPr>
          <w:rFonts w:cs="Arial"/>
          <w:kern w:val="0"/>
        </w:rPr>
        <w:t>1</w:t>
      </w:r>
      <w:r w:rsidR="00A21807">
        <w:rPr>
          <w:rFonts w:cs="Arial"/>
          <w:kern w:val="0"/>
        </w:rPr>
        <w:t>02</w:t>
      </w:r>
      <w:r w:rsidR="00FC78B5">
        <w:t xml:space="preserve"> </w:t>
      </w:r>
      <w:r w:rsidRPr="000E66A7">
        <w:rPr>
          <w:rFonts w:cs="Arial"/>
          <w:kern w:val="0"/>
        </w:rPr>
        <w:t xml:space="preserve">real-world purchase orders, demonstrating significant improvements in both efficiency and accuracy compared to existing approaches. Furthermore, the system enhances trustworthiness by incorporating explainable AI mechanisms, ensuring transparency in decision-making. Our findings highlight the potential of the proposed framework to provide an intelligent, scalable, and reliable automation solution for material management workflows in healthcare facilities. </w:t>
      </w:r>
    </w:p>
    <w:p w14:paraId="57F8835A" w14:textId="7F7AECBC" w:rsidR="004755FD" w:rsidRPr="000E66A7" w:rsidRDefault="004755FD" w:rsidP="007700B1">
      <w:pPr>
        <w:pStyle w:val="sectionstart"/>
        <w:spacing w:before="240"/>
        <w:rPr>
          <w:rFonts w:cs="Arial"/>
        </w:rPr>
      </w:pPr>
      <w:r w:rsidRPr="000E66A7">
        <w:rPr>
          <w:rFonts w:cs="Arial"/>
        </w:rPr>
        <w:t xml:space="preserve">Keywords: </w:t>
      </w:r>
      <w:r w:rsidR="000E66A7" w:rsidRPr="000E66A7">
        <w:rPr>
          <w:rFonts w:cs="Arial"/>
          <w:kern w:val="0"/>
        </w:rPr>
        <w:t>Retrieval-Augmented Generation, Healthcare supply chain, Purchase order processing, SAP integration.</w:t>
      </w:r>
    </w:p>
    <w:p w14:paraId="72EBFE18" w14:textId="77777777" w:rsidR="001B24EA" w:rsidRPr="00A55586" w:rsidRDefault="001B24EA">
      <w:pPr>
        <w:rPr>
          <w:rFonts w:cs="Arial"/>
        </w:rPr>
      </w:pPr>
      <w:r w:rsidRPr="00A55586">
        <w:rPr>
          <w:rFonts w:cs="Arial"/>
        </w:rPr>
        <w:br w:type="page"/>
      </w:r>
    </w:p>
    <w:p w14:paraId="610923A1" w14:textId="08A5B9CE" w:rsidR="00880507" w:rsidRPr="00A55586" w:rsidRDefault="00880507" w:rsidP="00880507">
      <w:pPr>
        <w:pStyle w:val="Chapter"/>
        <w:rPr>
          <w:rFonts w:cs="Arial"/>
        </w:rPr>
      </w:pPr>
      <w:bookmarkStart w:id="6" w:name="_Toc182321493"/>
      <w:bookmarkStart w:id="7" w:name="_Toc210666155"/>
      <w:r w:rsidRPr="00A55586">
        <w:rPr>
          <w:rFonts w:cs="Arial"/>
        </w:rPr>
        <w:lastRenderedPageBreak/>
        <w:t>Acknowledgments</w:t>
      </w:r>
      <w:bookmarkEnd w:id="6"/>
      <w:bookmarkEnd w:id="7"/>
    </w:p>
    <w:p w14:paraId="611192B1" w14:textId="36F864DD" w:rsidR="00044622" w:rsidRPr="00044622" w:rsidRDefault="00044622" w:rsidP="000E66A7">
      <w:pPr>
        <w:pStyle w:val="sectioncontinue"/>
        <w:rPr>
          <w:rFonts w:cs="Arial"/>
          <w:kern w:val="0"/>
        </w:rPr>
      </w:pPr>
      <w:r w:rsidRPr="00044622">
        <w:rPr>
          <w:rFonts w:cs="Arial"/>
          <w:kern w:val="0"/>
        </w:rPr>
        <w:t>I would like to express my deepest gratitude to my supervisor, Assoc. Prof. Phan Duy Hung and</w:t>
      </w:r>
      <w:r w:rsidR="008623ED">
        <w:rPr>
          <w:rFonts w:cs="Arial"/>
          <w:kern w:val="0"/>
          <w:lang w:val="vi-VN"/>
        </w:rPr>
        <w:t xml:space="preserve"> Dr. Vu Thu Diep</w:t>
      </w:r>
      <w:r w:rsidRPr="00044622">
        <w:rPr>
          <w:rFonts w:cs="Arial"/>
          <w:kern w:val="0"/>
        </w:rPr>
        <w:t xml:space="preserve">, for their invaluable assistance, guidance, and insightful feedback throughout the development and writing of this thesis. </w:t>
      </w:r>
    </w:p>
    <w:p w14:paraId="7D948866" w14:textId="38CE6550" w:rsidR="00637022" w:rsidRPr="000E66A7" w:rsidRDefault="00044622" w:rsidP="000E66A7">
      <w:pPr>
        <w:pStyle w:val="sectioncontinue"/>
      </w:pPr>
      <w:r w:rsidRPr="00044622">
        <w:rPr>
          <w:rFonts w:cs="Arial"/>
          <w:kern w:val="0"/>
        </w:rPr>
        <w:t>I am particularly grateful to all members of staff at the FTP School of Business &amp; Technology for their kind support during my master study.</w:t>
      </w:r>
      <w:r w:rsidR="00637022">
        <w:rPr>
          <w:rFonts w:cs="Arial"/>
        </w:rPr>
        <w:br w:type="page"/>
      </w:r>
    </w:p>
    <w:p w14:paraId="017591D4" w14:textId="77777777" w:rsidR="00637022" w:rsidRDefault="00637022" w:rsidP="00637022">
      <w:pPr>
        <w:pStyle w:val="Heading1"/>
        <w:numPr>
          <w:ilvl w:val="0"/>
          <w:numId w:val="0"/>
        </w:numPr>
        <w:spacing w:before="120"/>
        <w:jc w:val="left"/>
      </w:pPr>
      <w:bookmarkStart w:id="8" w:name="_Toc210666156"/>
      <w:r>
        <w:lastRenderedPageBreak/>
        <w:t>List of Figures</w:t>
      </w:r>
      <w:bookmarkEnd w:id="8"/>
    </w:p>
    <w:p w14:paraId="62E6AA98" w14:textId="364FE055" w:rsidR="00CB4425" w:rsidRDefault="00CB4425">
      <w:pPr>
        <w:pStyle w:val="TableofFigures"/>
        <w:tabs>
          <w:tab w:val="right" w:leader="dot" w:pos="9350"/>
        </w:tabs>
        <w:rPr>
          <w:rFonts w:asciiTheme="minorHAnsi" w:eastAsiaTheme="minorEastAsia" w:hAnsiTheme="minorHAnsi"/>
          <w:noProof/>
        </w:rPr>
      </w:pPr>
      <w:r>
        <w:fldChar w:fldCharType="begin"/>
      </w:r>
      <w:r>
        <w:instrText xml:space="preserve"> TOC \h \z \c "Figure" </w:instrText>
      </w:r>
      <w:r>
        <w:fldChar w:fldCharType="separate"/>
      </w:r>
      <w:hyperlink w:anchor="_Toc210665507" w:history="1">
        <w:r w:rsidRPr="00CB52E9">
          <w:rPr>
            <w:rStyle w:val="Hyperlink"/>
            <w:b/>
            <w:bCs/>
            <w:noProof/>
          </w:rPr>
          <w:t>Figure 1.</w:t>
        </w:r>
        <w:r w:rsidRPr="00CB52E9">
          <w:rPr>
            <w:rStyle w:val="Hyperlink"/>
            <w:noProof/>
          </w:rPr>
          <w:t xml:space="preserve"> Example of a purchase order</w:t>
        </w:r>
        <w:r>
          <w:rPr>
            <w:noProof/>
            <w:webHidden/>
          </w:rPr>
          <w:tab/>
        </w:r>
        <w:r>
          <w:rPr>
            <w:noProof/>
            <w:webHidden/>
          </w:rPr>
          <w:fldChar w:fldCharType="begin"/>
        </w:r>
        <w:r>
          <w:rPr>
            <w:noProof/>
            <w:webHidden/>
          </w:rPr>
          <w:instrText xml:space="preserve"> PAGEREF _Toc210665507 \h </w:instrText>
        </w:r>
        <w:r>
          <w:rPr>
            <w:noProof/>
            <w:webHidden/>
          </w:rPr>
        </w:r>
        <w:r>
          <w:rPr>
            <w:noProof/>
            <w:webHidden/>
          </w:rPr>
          <w:fldChar w:fldCharType="separate"/>
        </w:r>
        <w:r>
          <w:rPr>
            <w:noProof/>
            <w:webHidden/>
          </w:rPr>
          <w:t>7</w:t>
        </w:r>
        <w:r>
          <w:rPr>
            <w:noProof/>
            <w:webHidden/>
          </w:rPr>
          <w:fldChar w:fldCharType="end"/>
        </w:r>
      </w:hyperlink>
    </w:p>
    <w:p w14:paraId="462B6754" w14:textId="7DA938AF" w:rsidR="00CB4425" w:rsidRDefault="0022520F">
      <w:pPr>
        <w:pStyle w:val="TableofFigures"/>
        <w:tabs>
          <w:tab w:val="right" w:leader="dot" w:pos="9350"/>
        </w:tabs>
        <w:rPr>
          <w:rFonts w:asciiTheme="minorHAnsi" w:eastAsiaTheme="minorEastAsia" w:hAnsiTheme="minorHAnsi"/>
          <w:noProof/>
        </w:rPr>
      </w:pPr>
      <w:hyperlink w:anchor="_Toc210665508" w:history="1">
        <w:r w:rsidR="00CB4425" w:rsidRPr="00CB52E9">
          <w:rPr>
            <w:rStyle w:val="Hyperlink"/>
            <w:b/>
            <w:bCs/>
            <w:noProof/>
          </w:rPr>
          <w:t xml:space="preserve">Figure 2. </w:t>
        </w:r>
        <w:r w:rsidR="00CB4425" w:rsidRPr="00CB52E9">
          <w:rPr>
            <w:rStyle w:val="Hyperlink"/>
            <w:noProof/>
          </w:rPr>
          <w:t>Purchase order workflow</w:t>
        </w:r>
        <w:r w:rsidR="00CB4425">
          <w:rPr>
            <w:noProof/>
            <w:webHidden/>
          </w:rPr>
          <w:tab/>
        </w:r>
        <w:r w:rsidR="00CB4425">
          <w:rPr>
            <w:noProof/>
            <w:webHidden/>
          </w:rPr>
          <w:fldChar w:fldCharType="begin"/>
        </w:r>
        <w:r w:rsidR="00CB4425">
          <w:rPr>
            <w:noProof/>
            <w:webHidden/>
          </w:rPr>
          <w:instrText xml:space="preserve"> PAGEREF _Toc210665508 \h </w:instrText>
        </w:r>
        <w:r w:rsidR="00CB4425">
          <w:rPr>
            <w:noProof/>
            <w:webHidden/>
          </w:rPr>
        </w:r>
        <w:r w:rsidR="00CB4425">
          <w:rPr>
            <w:noProof/>
            <w:webHidden/>
          </w:rPr>
          <w:fldChar w:fldCharType="separate"/>
        </w:r>
        <w:r w:rsidR="00CB4425">
          <w:rPr>
            <w:noProof/>
            <w:webHidden/>
          </w:rPr>
          <w:t>7</w:t>
        </w:r>
        <w:r w:rsidR="00CB4425">
          <w:rPr>
            <w:noProof/>
            <w:webHidden/>
          </w:rPr>
          <w:fldChar w:fldCharType="end"/>
        </w:r>
      </w:hyperlink>
    </w:p>
    <w:p w14:paraId="0A27E0C1" w14:textId="2A129CAE" w:rsidR="00CB4425" w:rsidRDefault="0022520F">
      <w:pPr>
        <w:pStyle w:val="TableofFigures"/>
        <w:tabs>
          <w:tab w:val="right" w:leader="dot" w:pos="9350"/>
        </w:tabs>
        <w:rPr>
          <w:rFonts w:asciiTheme="minorHAnsi" w:eastAsiaTheme="minorEastAsia" w:hAnsiTheme="minorHAnsi"/>
          <w:noProof/>
        </w:rPr>
      </w:pPr>
      <w:hyperlink w:anchor="_Toc210665509" w:history="1">
        <w:r w:rsidR="00CB4425" w:rsidRPr="00CB52E9">
          <w:rPr>
            <w:rStyle w:val="Hyperlink"/>
            <w:b/>
            <w:bCs/>
            <w:noProof/>
          </w:rPr>
          <w:t>Figure 3.</w:t>
        </w:r>
        <w:r w:rsidR="00CB4425" w:rsidRPr="00CB52E9">
          <w:rPr>
            <w:rStyle w:val="Hyperlink"/>
            <w:noProof/>
          </w:rPr>
          <w:t xml:space="preserve"> Comparative Evaluation of Retrieval Models</w:t>
        </w:r>
        <w:r w:rsidR="00CB4425">
          <w:rPr>
            <w:noProof/>
            <w:webHidden/>
          </w:rPr>
          <w:tab/>
        </w:r>
        <w:r w:rsidR="00CB4425">
          <w:rPr>
            <w:noProof/>
            <w:webHidden/>
          </w:rPr>
          <w:fldChar w:fldCharType="begin"/>
        </w:r>
        <w:r w:rsidR="00CB4425">
          <w:rPr>
            <w:noProof/>
            <w:webHidden/>
          </w:rPr>
          <w:instrText xml:space="preserve"> PAGEREF _Toc210665509 \h </w:instrText>
        </w:r>
        <w:r w:rsidR="00CB4425">
          <w:rPr>
            <w:noProof/>
            <w:webHidden/>
          </w:rPr>
        </w:r>
        <w:r w:rsidR="00CB4425">
          <w:rPr>
            <w:noProof/>
            <w:webHidden/>
          </w:rPr>
          <w:fldChar w:fldCharType="separate"/>
        </w:r>
        <w:r w:rsidR="00CB4425">
          <w:rPr>
            <w:noProof/>
            <w:webHidden/>
          </w:rPr>
          <w:t>10</w:t>
        </w:r>
        <w:r w:rsidR="00CB4425">
          <w:rPr>
            <w:noProof/>
            <w:webHidden/>
          </w:rPr>
          <w:fldChar w:fldCharType="end"/>
        </w:r>
      </w:hyperlink>
    </w:p>
    <w:p w14:paraId="36E5FA6B" w14:textId="683AC420" w:rsidR="00CB4425" w:rsidRDefault="0022520F">
      <w:pPr>
        <w:pStyle w:val="TableofFigures"/>
        <w:tabs>
          <w:tab w:val="right" w:leader="dot" w:pos="9350"/>
        </w:tabs>
        <w:rPr>
          <w:rFonts w:asciiTheme="minorHAnsi" w:eastAsiaTheme="minorEastAsia" w:hAnsiTheme="minorHAnsi"/>
          <w:noProof/>
        </w:rPr>
      </w:pPr>
      <w:hyperlink w:anchor="_Toc210665510" w:history="1">
        <w:r w:rsidR="00CB4425" w:rsidRPr="00CB52E9">
          <w:rPr>
            <w:rStyle w:val="Hyperlink"/>
            <w:b/>
            <w:bCs/>
            <w:noProof/>
          </w:rPr>
          <w:t xml:space="preserve">Figure 4. </w:t>
        </w:r>
        <w:r w:rsidR="00CB4425" w:rsidRPr="00CB52E9">
          <w:rPr>
            <w:rStyle w:val="Hyperlink"/>
            <w:noProof/>
          </w:rPr>
          <w:t>Overall Architecture</w:t>
        </w:r>
        <w:r w:rsidR="00CB4425">
          <w:rPr>
            <w:noProof/>
            <w:webHidden/>
          </w:rPr>
          <w:tab/>
        </w:r>
        <w:r w:rsidR="00CB4425">
          <w:rPr>
            <w:noProof/>
            <w:webHidden/>
          </w:rPr>
          <w:fldChar w:fldCharType="begin"/>
        </w:r>
        <w:r w:rsidR="00CB4425">
          <w:rPr>
            <w:noProof/>
            <w:webHidden/>
          </w:rPr>
          <w:instrText xml:space="preserve"> PAGEREF _Toc210665510 \h </w:instrText>
        </w:r>
        <w:r w:rsidR="00CB4425">
          <w:rPr>
            <w:noProof/>
            <w:webHidden/>
          </w:rPr>
        </w:r>
        <w:r w:rsidR="00CB4425">
          <w:rPr>
            <w:noProof/>
            <w:webHidden/>
          </w:rPr>
          <w:fldChar w:fldCharType="separate"/>
        </w:r>
        <w:r w:rsidR="00CB4425">
          <w:rPr>
            <w:noProof/>
            <w:webHidden/>
          </w:rPr>
          <w:t>18</w:t>
        </w:r>
        <w:r w:rsidR="00CB4425">
          <w:rPr>
            <w:noProof/>
            <w:webHidden/>
          </w:rPr>
          <w:fldChar w:fldCharType="end"/>
        </w:r>
      </w:hyperlink>
    </w:p>
    <w:p w14:paraId="2FC4BE74" w14:textId="09106007" w:rsidR="00CB4425" w:rsidRDefault="0022520F">
      <w:pPr>
        <w:pStyle w:val="TableofFigures"/>
        <w:tabs>
          <w:tab w:val="right" w:leader="dot" w:pos="9350"/>
        </w:tabs>
        <w:rPr>
          <w:rFonts w:asciiTheme="minorHAnsi" w:eastAsiaTheme="minorEastAsia" w:hAnsiTheme="minorHAnsi"/>
          <w:noProof/>
        </w:rPr>
      </w:pPr>
      <w:hyperlink w:anchor="_Toc210665511" w:history="1">
        <w:r w:rsidR="00CB4425" w:rsidRPr="00CB52E9">
          <w:rPr>
            <w:rStyle w:val="Hyperlink"/>
            <w:b/>
            <w:bCs/>
            <w:noProof/>
          </w:rPr>
          <w:t>Figure 5.</w:t>
        </w:r>
        <w:r w:rsidR="00CB4425" w:rsidRPr="00CB52E9">
          <w:rPr>
            <w:rStyle w:val="Hyperlink"/>
            <w:noProof/>
          </w:rPr>
          <w:t xml:space="preserve"> Representative Purchase Order Formats from the Dataset</w:t>
        </w:r>
        <w:r w:rsidR="00CB4425">
          <w:rPr>
            <w:noProof/>
            <w:webHidden/>
          </w:rPr>
          <w:tab/>
        </w:r>
        <w:r w:rsidR="00CB4425">
          <w:rPr>
            <w:noProof/>
            <w:webHidden/>
          </w:rPr>
          <w:fldChar w:fldCharType="begin"/>
        </w:r>
        <w:r w:rsidR="00CB4425">
          <w:rPr>
            <w:noProof/>
            <w:webHidden/>
          </w:rPr>
          <w:instrText xml:space="preserve"> PAGEREF _Toc210665511 \h </w:instrText>
        </w:r>
        <w:r w:rsidR="00CB4425">
          <w:rPr>
            <w:noProof/>
            <w:webHidden/>
          </w:rPr>
        </w:r>
        <w:r w:rsidR="00CB4425">
          <w:rPr>
            <w:noProof/>
            <w:webHidden/>
          </w:rPr>
          <w:fldChar w:fldCharType="separate"/>
        </w:r>
        <w:r w:rsidR="00CB4425">
          <w:rPr>
            <w:noProof/>
            <w:webHidden/>
          </w:rPr>
          <w:t>23</w:t>
        </w:r>
        <w:r w:rsidR="00CB4425">
          <w:rPr>
            <w:noProof/>
            <w:webHidden/>
          </w:rPr>
          <w:fldChar w:fldCharType="end"/>
        </w:r>
      </w:hyperlink>
    </w:p>
    <w:p w14:paraId="29CB2AFA" w14:textId="4FBA80CE" w:rsidR="00CB4425" w:rsidRDefault="0022520F">
      <w:pPr>
        <w:pStyle w:val="TableofFigures"/>
        <w:tabs>
          <w:tab w:val="right" w:leader="dot" w:pos="9350"/>
        </w:tabs>
        <w:rPr>
          <w:rFonts w:asciiTheme="minorHAnsi" w:eastAsiaTheme="minorEastAsia" w:hAnsiTheme="minorHAnsi"/>
          <w:noProof/>
        </w:rPr>
      </w:pPr>
      <w:hyperlink w:anchor="_Toc210665512" w:history="1">
        <w:r w:rsidR="00CB4425" w:rsidRPr="00CB52E9">
          <w:rPr>
            <w:rStyle w:val="Hyperlink"/>
            <w:b/>
            <w:bCs/>
            <w:noProof/>
          </w:rPr>
          <w:t>Figure 6.</w:t>
        </w:r>
        <w:r w:rsidR="00CB4425" w:rsidRPr="00CB52E9">
          <w:rPr>
            <w:rStyle w:val="Hyperlink"/>
            <w:noProof/>
          </w:rPr>
          <w:t xml:space="preserve"> Implementation stages: Stage 1: Query Understanding and AI Enhancement; Stage 2: Multi-Vector Retrieval and Safety Validation; Stage 3: Response Generation and Enrichment</w:t>
        </w:r>
        <w:r w:rsidR="00CB4425">
          <w:rPr>
            <w:noProof/>
            <w:webHidden/>
          </w:rPr>
          <w:tab/>
        </w:r>
        <w:r w:rsidR="00CB4425">
          <w:rPr>
            <w:noProof/>
            <w:webHidden/>
          </w:rPr>
          <w:fldChar w:fldCharType="begin"/>
        </w:r>
        <w:r w:rsidR="00CB4425">
          <w:rPr>
            <w:noProof/>
            <w:webHidden/>
          </w:rPr>
          <w:instrText xml:space="preserve"> PAGEREF _Toc210665512 \h </w:instrText>
        </w:r>
        <w:r w:rsidR="00CB4425">
          <w:rPr>
            <w:noProof/>
            <w:webHidden/>
          </w:rPr>
        </w:r>
        <w:r w:rsidR="00CB4425">
          <w:rPr>
            <w:noProof/>
            <w:webHidden/>
          </w:rPr>
          <w:fldChar w:fldCharType="separate"/>
        </w:r>
        <w:r w:rsidR="00CB4425">
          <w:rPr>
            <w:noProof/>
            <w:webHidden/>
          </w:rPr>
          <w:t>26</w:t>
        </w:r>
        <w:r w:rsidR="00CB4425">
          <w:rPr>
            <w:noProof/>
            <w:webHidden/>
          </w:rPr>
          <w:fldChar w:fldCharType="end"/>
        </w:r>
      </w:hyperlink>
    </w:p>
    <w:p w14:paraId="3CFB3F0F" w14:textId="723C938E" w:rsidR="00A21807" w:rsidRDefault="00CB4425" w:rsidP="002560F1">
      <w:pPr>
        <w:spacing w:line="360" w:lineRule="auto"/>
      </w:pPr>
      <w:r>
        <w:fldChar w:fldCharType="end"/>
      </w:r>
    </w:p>
    <w:p w14:paraId="313218AC" w14:textId="77777777" w:rsidR="00637022" w:rsidRDefault="00637022">
      <w:r>
        <w:br w:type="page"/>
      </w:r>
    </w:p>
    <w:p w14:paraId="69E94344" w14:textId="77777777" w:rsidR="00637022" w:rsidRDefault="00637022" w:rsidP="00637022">
      <w:pPr>
        <w:pStyle w:val="Heading1"/>
        <w:pageBreakBefore w:val="0"/>
        <w:numPr>
          <w:ilvl w:val="0"/>
          <w:numId w:val="0"/>
        </w:numPr>
        <w:spacing w:before="120"/>
        <w:jc w:val="left"/>
      </w:pPr>
      <w:bookmarkStart w:id="9" w:name="_Toc210666157"/>
      <w:r>
        <w:lastRenderedPageBreak/>
        <w:t>List of Table</w:t>
      </w:r>
      <w:bookmarkEnd w:id="9"/>
    </w:p>
    <w:p w14:paraId="7CE624CD" w14:textId="04580E25" w:rsidR="00DC26A5" w:rsidRDefault="00DC26A5">
      <w:pPr>
        <w:pStyle w:val="TableofFigures"/>
        <w:tabs>
          <w:tab w:val="right" w:leader="dot" w:pos="9350"/>
        </w:tabs>
        <w:rPr>
          <w:rFonts w:asciiTheme="minorHAnsi" w:eastAsiaTheme="minorEastAsia" w:hAnsiTheme="minorHAnsi"/>
          <w:noProof/>
        </w:rPr>
      </w:pPr>
      <w:r>
        <w:fldChar w:fldCharType="begin"/>
      </w:r>
      <w:r>
        <w:instrText xml:space="preserve"> TOC \h \z \c "Table" </w:instrText>
      </w:r>
      <w:r>
        <w:fldChar w:fldCharType="separate"/>
      </w:r>
      <w:hyperlink w:anchor="_Toc210665848" w:history="1">
        <w:r w:rsidRPr="005F27A0">
          <w:rPr>
            <w:rStyle w:val="Hyperlink"/>
            <w:b/>
            <w:bCs/>
            <w:noProof/>
          </w:rPr>
          <w:t xml:space="preserve">Table 1. </w:t>
        </w:r>
        <w:r w:rsidRPr="005F27A0">
          <w:rPr>
            <w:rStyle w:val="Hyperlink"/>
            <w:noProof/>
          </w:rPr>
          <w:t>Multi-collection weight hyperparameters</w:t>
        </w:r>
        <w:r>
          <w:rPr>
            <w:noProof/>
            <w:webHidden/>
          </w:rPr>
          <w:tab/>
        </w:r>
        <w:r>
          <w:rPr>
            <w:noProof/>
            <w:webHidden/>
          </w:rPr>
          <w:fldChar w:fldCharType="begin"/>
        </w:r>
        <w:r>
          <w:rPr>
            <w:noProof/>
            <w:webHidden/>
          </w:rPr>
          <w:instrText xml:space="preserve"> PAGEREF _Toc210665848 \h </w:instrText>
        </w:r>
        <w:r>
          <w:rPr>
            <w:noProof/>
            <w:webHidden/>
          </w:rPr>
        </w:r>
        <w:r>
          <w:rPr>
            <w:noProof/>
            <w:webHidden/>
          </w:rPr>
          <w:fldChar w:fldCharType="separate"/>
        </w:r>
        <w:r>
          <w:rPr>
            <w:noProof/>
            <w:webHidden/>
          </w:rPr>
          <w:t>27</w:t>
        </w:r>
        <w:r>
          <w:rPr>
            <w:noProof/>
            <w:webHidden/>
          </w:rPr>
          <w:fldChar w:fldCharType="end"/>
        </w:r>
      </w:hyperlink>
    </w:p>
    <w:p w14:paraId="241ED898" w14:textId="0086AF30" w:rsidR="00DC26A5" w:rsidRDefault="0022520F">
      <w:pPr>
        <w:pStyle w:val="TableofFigures"/>
        <w:tabs>
          <w:tab w:val="right" w:leader="dot" w:pos="9350"/>
        </w:tabs>
        <w:rPr>
          <w:rFonts w:asciiTheme="minorHAnsi" w:eastAsiaTheme="minorEastAsia" w:hAnsiTheme="minorHAnsi"/>
          <w:noProof/>
        </w:rPr>
      </w:pPr>
      <w:hyperlink w:anchor="_Toc210665849" w:history="1">
        <w:r w:rsidR="00DC26A5" w:rsidRPr="005F27A0">
          <w:rPr>
            <w:rStyle w:val="Hyperlink"/>
            <w:b/>
            <w:bCs/>
            <w:noProof/>
          </w:rPr>
          <w:t>Table 2.</w:t>
        </w:r>
        <w:r w:rsidR="00DC26A5" w:rsidRPr="005F27A0">
          <w:rPr>
            <w:rStyle w:val="Hyperlink"/>
            <w:noProof/>
          </w:rPr>
          <w:t xml:space="preserve"> Comparative Evaluation of Retrieval Models on the Pharmaceutical Dataset</w:t>
        </w:r>
        <w:r w:rsidR="00DC26A5">
          <w:rPr>
            <w:noProof/>
            <w:webHidden/>
          </w:rPr>
          <w:tab/>
        </w:r>
        <w:r w:rsidR="00DC26A5">
          <w:rPr>
            <w:noProof/>
            <w:webHidden/>
          </w:rPr>
          <w:fldChar w:fldCharType="begin"/>
        </w:r>
        <w:r w:rsidR="00DC26A5">
          <w:rPr>
            <w:noProof/>
            <w:webHidden/>
          </w:rPr>
          <w:instrText xml:space="preserve"> PAGEREF _Toc210665849 \h </w:instrText>
        </w:r>
        <w:r w:rsidR="00DC26A5">
          <w:rPr>
            <w:noProof/>
            <w:webHidden/>
          </w:rPr>
        </w:r>
        <w:r w:rsidR="00DC26A5">
          <w:rPr>
            <w:noProof/>
            <w:webHidden/>
          </w:rPr>
          <w:fldChar w:fldCharType="separate"/>
        </w:r>
        <w:r w:rsidR="00DC26A5">
          <w:rPr>
            <w:noProof/>
            <w:webHidden/>
          </w:rPr>
          <w:t>28</w:t>
        </w:r>
        <w:r w:rsidR="00DC26A5">
          <w:rPr>
            <w:noProof/>
            <w:webHidden/>
          </w:rPr>
          <w:fldChar w:fldCharType="end"/>
        </w:r>
      </w:hyperlink>
    </w:p>
    <w:p w14:paraId="6B7BA15B" w14:textId="4E67FCE2" w:rsidR="00CA0D56" w:rsidRPr="00FC78B5" w:rsidRDefault="00DC26A5" w:rsidP="00FC78B5">
      <w:pPr>
        <w:pStyle w:val="TableofFigures"/>
        <w:tabs>
          <w:tab w:val="right" w:leader="dot" w:pos="9350"/>
        </w:tabs>
        <w:spacing w:line="360" w:lineRule="auto"/>
        <w:rPr>
          <w:rFonts w:asciiTheme="minorHAnsi" w:eastAsiaTheme="minorEastAsia" w:hAnsiTheme="minorHAnsi"/>
          <w:noProof/>
        </w:rPr>
      </w:pPr>
      <w:r>
        <w:fldChar w:fldCharType="end"/>
      </w:r>
    </w:p>
    <w:p w14:paraId="21FB5F0C" w14:textId="77777777" w:rsidR="00CA0D56" w:rsidRPr="00A55586" w:rsidRDefault="00CA0D56" w:rsidP="00CA0D56">
      <w:pPr>
        <w:pStyle w:val="Chapter"/>
        <w:rPr>
          <w:rFonts w:cs="Arial"/>
        </w:rPr>
      </w:pPr>
      <w:bookmarkStart w:id="10" w:name="_Toc171963112"/>
      <w:bookmarkStart w:id="11" w:name="_Toc172096238"/>
      <w:bookmarkStart w:id="12" w:name="_Toc179622552"/>
      <w:bookmarkStart w:id="13" w:name="_Toc182321494"/>
      <w:bookmarkStart w:id="14" w:name="_Toc210666158"/>
      <w:r w:rsidRPr="00A55586">
        <w:rPr>
          <w:rFonts w:cs="Arial"/>
        </w:rPr>
        <w:lastRenderedPageBreak/>
        <w:t>Table of Contents</w:t>
      </w:r>
      <w:bookmarkEnd w:id="10"/>
      <w:bookmarkEnd w:id="11"/>
      <w:bookmarkEnd w:id="12"/>
      <w:bookmarkEnd w:id="13"/>
      <w:bookmarkEnd w:id="14"/>
    </w:p>
    <w:p w14:paraId="28E3C0C1" w14:textId="05AF1506" w:rsidR="00DC26A5" w:rsidRDefault="00DC26A5">
      <w:pPr>
        <w:pStyle w:val="TOC1"/>
        <w:tabs>
          <w:tab w:val="right" w:leader="dot" w:pos="9350"/>
        </w:tabs>
        <w:rPr>
          <w:rFonts w:asciiTheme="minorHAnsi" w:eastAsiaTheme="minorEastAsia" w:hAnsiTheme="minorHAnsi" w:cstheme="minorBidi"/>
          <w:bCs w:val="0"/>
          <w:iCs w:val="0"/>
          <w:noProof/>
        </w:rPr>
      </w:pPr>
      <w:r>
        <w:rPr>
          <w:rFonts w:cs="Arial"/>
          <w:b/>
          <w:sz w:val="32"/>
          <w:szCs w:val="32"/>
        </w:rPr>
        <w:fldChar w:fldCharType="begin"/>
      </w:r>
      <w:r>
        <w:rPr>
          <w:rFonts w:cs="Arial"/>
          <w:b/>
          <w:sz w:val="32"/>
          <w:szCs w:val="32"/>
        </w:rPr>
        <w:instrText xml:space="preserve"> TOC \o "1-2" \h \z \u </w:instrText>
      </w:r>
      <w:r>
        <w:rPr>
          <w:rFonts w:cs="Arial"/>
          <w:b/>
          <w:sz w:val="32"/>
          <w:szCs w:val="32"/>
        </w:rPr>
        <w:fldChar w:fldCharType="separate"/>
      </w:r>
      <w:hyperlink w:anchor="_Toc210666155" w:history="1">
        <w:r w:rsidRPr="00371B78">
          <w:rPr>
            <w:rStyle w:val="Hyperlink"/>
            <w:rFonts w:cs="Arial"/>
            <w:noProof/>
          </w:rPr>
          <w:t>Acknowledgments</w:t>
        </w:r>
        <w:r>
          <w:rPr>
            <w:noProof/>
            <w:webHidden/>
          </w:rPr>
          <w:tab/>
        </w:r>
        <w:r>
          <w:rPr>
            <w:noProof/>
            <w:webHidden/>
          </w:rPr>
          <w:fldChar w:fldCharType="begin"/>
        </w:r>
        <w:r>
          <w:rPr>
            <w:noProof/>
            <w:webHidden/>
          </w:rPr>
          <w:instrText xml:space="preserve"> PAGEREF _Toc210666155 \h </w:instrText>
        </w:r>
        <w:r>
          <w:rPr>
            <w:noProof/>
            <w:webHidden/>
          </w:rPr>
        </w:r>
        <w:r>
          <w:rPr>
            <w:noProof/>
            <w:webHidden/>
          </w:rPr>
          <w:fldChar w:fldCharType="separate"/>
        </w:r>
        <w:r>
          <w:rPr>
            <w:noProof/>
            <w:webHidden/>
          </w:rPr>
          <w:t>2</w:t>
        </w:r>
        <w:r>
          <w:rPr>
            <w:noProof/>
            <w:webHidden/>
          </w:rPr>
          <w:fldChar w:fldCharType="end"/>
        </w:r>
      </w:hyperlink>
    </w:p>
    <w:p w14:paraId="4466795D" w14:textId="55B42880" w:rsidR="00DC26A5" w:rsidRDefault="0022520F">
      <w:pPr>
        <w:pStyle w:val="TOC1"/>
        <w:tabs>
          <w:tab w:val="right" w:leader="dot" w:pos="9350"/>
        </w:tabs>
        <w:rPr>
          <w:rFonts w:asciiTheme="minorHAnsi" w:eastAsiaTheme="minorEastAsia" w:hAnsiTheme="minorHAnsi" w:cstheme="minorBidi"/>
          <w:bCs w:val="0"/>
          <w:iCs w:val="0"/>
          <w:noProof/>
        </w:rPr>
      </w:pPr>
      <w:hyperlink w:anchor="_Toc210666156" w:history="1">
        <w:r w:rsidR="00DC26A5" w:rsidRPr="00371B78">
          <w:rPr>
            <w:rStyle w:val="Hyperlink"/>
            <w:noProof/>
          </w:rPr>
          <w:t>List of Figures</w:t>
        </w:r>
        <w:r w:rsidR="00DC26A5">
          <w:rPr>
            <w:noProof/>
            <w:webHidden/>
          </w:rPr>
          <w:tab/>
        </w:r>
        <w:r w:rsidR="00DC26A5">
          <w:rPr>
            <w:noProof/>
            <w:webHidden/>
          </w:rPr>
          <w:fldChar w:fldCharType="begin"/>
        </w:r>
        <w:r w:rsidR="00DC26A5">
          <w:rPr>
            <w:noProof/>
            <w:webHidden/>
          </w:rPr>
          <w:instrText xml:space="preserve"> PAGEREF _Toc210666156 \h </w:instrText>
        </w:r>
        <w:r w:rsidR="00DC26A5">
          <w:rPr>
            <w:noProof/>
            <w:webHidden/>
          </w:rPr>
        </w:r>
        <w:r w:rsidR="00DC26A5">
          <w:rPr>
            <w:noProof/>
            <w:webHidden/>
          </w:rPr>
          <w:fldChar w:fldCharType="separate"/>
        </w:r>
        <w:r w:rsidR="00DC26A5">
          <w:rPr>
            <w:noProof/>
            <w:webHidden/>
          </w:rPr>
          <w:t>3</w:t>
        </w:r>
        <w:r w:rsidR="00DC26A5">
          <w:rPr>
            <w:noProof/>
            <w:webHidden/>
          </w:rPr>
          <w:fldChar w:fldCharType="end"/>
        </w:r>
      </w:hyperlink>
    </w:p>
    <w:p w14:paraId="2A4AC90A" w14:textId="597DFB92" w:rsidR="00DC26A5" w:rsidRDefault="0022520F">
      <w:pPr>
        <w:pStyle w:val="TOC1"/>
        <w:tabs>
          <w:tab w:val="right" w:leader="dot" w:pos="9350"/>
        </w:tabs>
        <w:rPr>
          <w:rFonts w:asciiTheme="minorHAnsi" w:eastAsiaTheme="minorEastAsia" w:hAnsiTheme="minorHAnsi" w:cstheme="minorBidi"/>
          <w:bCs w:val="0"/>
          <w:iCs w:val="0"/>
          <w:noProof/>
        </w:rPr>
      </w:pPr>
      <w:hyperlink w:anchor="_Toc210666157" w:history="1">
        <w:r w:rsidR="00DC26A5" w:rsidRPr="00371B78">
          <w:rPr>
            <w:rStyle w:val="Hyperlink"/>
            <w:noProof/>
          </w:rPr>
          <w:t>List of Table</w:t>
        </w:r>
        <w:r w:rsidR="00DC26A5">
          <w:rPr>
            <w:noProof/>
            <w:webHidden/>
          </w:rPr>
          <w:tab/>
        </w:r>
        <w:r w:rsidR="00DC26A5">
          <w:rPr>
            <w:noProof/>
            <w:webHidden/>
          </w:rPr>
          <w:fldChar w:fldCharType="begin"/>
        </w:r>
        <w:r w:rsidR="00DC26A5">
          <w:rPr>
            <w:noProof/>
            <w:webHidden/>
          </w:rPr>
          <w:instrText xml:space="preserve"> PAGEREF _Toc210666157 \h </w:instrText>
        </w:r>
        <w:r w:rsidR="00DC26A5">
          <w:rPr>
            <w:noProof/>
            <w:webHidden/>
          </w:rPr>
        </w:r>
        <w:r w:rsidR="00DC26A5">
          <w:rPr>
            <w:noProof/>
            <w:webHidden/>
          </w:rPr>
          <w:fldChar w:fldCharType="separate"/>
        </w:r>
        <w:r w:rsidR="00DC26A5">
          <w:rPr>
            <w:noProof/>
            <w:webHidden/>
          </w:rPr>
          <w:t>4</w:t>
        </w:r>
        <w:r w:rsidR="00DC26A5">
          <w:rPr>
            <w:noProof/>
            <w:webHidden/>
          </w:rPr>
          <w:fldChar w:fldCharType="end"/>
        </w:r>
      </w:hyperlink>
    </w:p>
    <w:p w14:paraId="120F5FD3" w14:textId="2CA38BC1" w:rsidR="00DC26A5" w:rsidRDefault="0022520F">
      <w:pPr>
        <w:pStyle w:val="TOC1"/>
        <w:tabs>
          <w:tab w:val="right" w:leader="dot" w:pos="9350"/>
        </w:tabs>
        <w:rPr>
          <w:rFonts w:asciiTheme="minorHAnsi" w:eastAsiaTheme="minorEastAsia" w:hAnsiTheme="minorHAnsi" w:cstheme="minorBidi"/>
          <w:bCs w:val="0"/>
          <w:iCs w:val="0"/>
          <w:noProof/>
        </w:rPr>
      </w:pPr>
      <w:hyperlink w:anchor="_Toc210666158" w:history="1">
        <w:r w:rsidR="00DC26A5" w:rsidRPr="00371B78">
          <w:rPr>
            <w:rStyle w:val="Hyperlink"/>
            <w:rFonts w:cs="Arial"/>
            <w:noProof/>
          </w:rPr>
          <w:t>Table of Contents</w:t>
        </w:r>
        <w:r w:rsidR="00DC26A5">
          <w:rPr>
            <w:noProof/>
            <w:webHidden/>
          </w:rPr>
          <w:tab/>
        </w:r>
        <w:r w:rsidR="00DC26A5">
          <w:rPr>
            <w:noProof/>
            <w:webHidden/>
          </w:rPr>
          <w:fldChar w:fldCharType="begin"/>
        </w:r>
        <w:r w:rsidR="00DC26A5">
          <w:rPr>
            <w:noProof/>
            <w:webHidden/>
          </w:rPr>
          <w:instrText xml:space="preserve"> PAGEREF _Toc210666158 \h </w:instrText>
        </w:r>
        <w:r w:rsidR="00DC26A5">
          <w:rPr>
            <w:noProof/>
            <w:webHidden/>
          </w:rPr>
        </w:r>
        <w:r w:rsidR="00DC26A5">
          <w:rPr>
            <w:noProof/>
            <w:webHidden/>
          </w:rPr>
          <w:fldChar w:fldCharType="separate"/>
        </w:r>
        <w:r w:rsidR="00DC26A5">
          <w:rPr>
            <w:noProof/>
            <w:webHidden/>
          </w:rPr>
          <w:t>5</w:t>
        </w:r>
        <w:r w:rsidR="00DC26A5">
          <w:rPr>
            <w:noProof/>
            <w:webHidden/>
          </w:rPr>
          <w:fldChar w:fldCharType="end"/>
        </w:r>
      </w:hyperlink>
    </w:p>
    <w:p w14:paraId="72DBD74C" w14:textId="27088B57" w:rsidR="00DC26A5" w:rsidRDefault="0022520F">
      <w:pPr>
        <w:pStyle w:val="TOC1"/>
        <w:tabs>
          <w:tab w:val="right" w:leader="dot" w:pos="9350"/>
        </w:tabs>
        <w:rPr>
          <w:rFonts w:asciiTheme="minorHAnsi" w:eastAsiaTheme="minorEastAsia" w:hAnsiTheme="minorHAnsi" w:cstheme="minorBidi"/>
          <w:bCs w:val="0"/>
          <w:iCs w:val="0"/>
          <w:noProof/>
        </w:rPr>
      </w:pPr>
      <w:hyperlink w:anchor="_Toc210666159" w:history="1">
        <w:r w:rsidR="00DC26A5" w:rsidRPr="00371B78">
          <w:rPr>
            <w:rStyle w:val="Hyperlink"/>
            <w:noProof/>
          </w:rPr>
          <w:t>Chapter 1 Introduction</w:t>
        </w:r>
        <w:r w:rsidR="00DC26A5">
          <w:rPr>
            <w:noProof/>
            <w:webHidden/>
          </w:rPr>
          <w:tab/>
        </w:r>
        <w:r w:rsidR="00DC26A5">
          <w:rPr>
            <w:noProof/>
            <w:webHidden/>
          </w:rPr>
          <w:fldChar w:fldCharType="begin"/>
        </w:r>
        <w:r w:rsidR="00DC26A5">
          <w:rPr>
            <w:noProof/>
            <w:webHidden/>
          </w:rPr>
          <w:instrText xml:space="preserve"> PAGEREF _Toc210666159 \h </w:instrText>
        </w:r>
        <w:r w:rsidR="00DC26A5">
          <w:rPr>
            <w:noProof/>
            <w:webHidden/>
          </w:rPr>
        </w:r>
        <w:r w:rsidR="00DC26A5">
          <w:rPr>
            <w:noProof/>
            <w:webHidden/>
          </w:rPr>
          <w:fldChar w:fldCharType="separate"/>
        </w:r>
        <w:r w:rsidR="00DC26A5">
          <w:rPr>
            <w:noProof/>
            <w:webHidden/>
          </w:rPr>
          <w:t>6</w:t>
        </w:r>
        <w:r w:rsidR="00DC26A5">
          <w:rPr>
            <w:noProof/>
            <w:webHidden/>
          </w:rPr>
          <w:fldChar w:fldCharType="end"/>
        </w:r>
      </w:hyperlink>
    </w:p>
    <w:p w14:paraId="76DF80E8" w14:textId="6EF9C13B" w:rsidR="00DC26A5" w:rsidRDefault="0022520F">
      <w:pPr>
        <w:pStyle w:val="TOC2"/>
        <w:tabs>
          <w:tab w:val="left" w:pos="960"/>
          <w:tab w:val="right" w:leader="dot" w:pos="9350"/>
        </w:tabs>
        <w:rPr>
          <w:rFonts w:asciiTheme="minorHAnsi" w:eastAsiaTheme="minorEastAsia" w:hAnsiTheme="minorHAnsi" w:cstheme="minorBidi"/>
          <w:bCs w:val="0"/>
          <w:noProof/>
          <w:szCs w:val="24"/>
        </w:rPr>
      </w:pPr>
      <w:hyperlink w:anchor="_Toc210666160" w:history="1">
        <w:r w:rsidR="00DC26A5" w:rsidRPr="00371B78">
          <w:rPr>
            <w:rStyle w:val="Hyperlink"/>
            <w:noProof/>
          </w:rPr>
          <w:t>1.1.</w:t>
        </w:r>
        <w:r w:rsidR="00DC26A5">
          <w:rPr>
            <w:rFonts w:asciiTheme="minorHAnsi" w:eastAsiaTheme="minorEastAsia" w:hAnsiTheme="minorHAnsi" w:cstheme="minorBidi"/>
            <w:bCs w:val="0"/>
            <w:noProof/>
            <w:szCs w:val="24"/>
          </w:rPr>
          <w:tab/>
        </w:r>
        <w:r w:rsidR="00DC26A5" w:rsidRPr="00371B78">
          <w:rPr>
            <w:rStyle w:val="Hyperlink"/>
            <w:noProof/>
          </w:rPr>
          <w:t>Problem And Motivation</w:t>
        </w:r>
        <w:r w:rsidR="00DC26A5">
          <w:rPr>
            <w:noProof/>
            <w:webHidden/>
          </w:rPr>
          <w:tab/>
        </w:r>
        <w:r w:rsidR="00DC26A5">
          <w:rPr>
            <w:noProof/>
            <w:webHidden/>
          </w:rPr>
          <w:fldChar w:fldCharType="begin"/>
        </w:r>
        <w:r w:rsidR="00DC26A5">
          <w:rPr>
            <w:noProof/>
            <w:webHidden/>
          </w:rPr>
          <w:instrText xml:space="preserve"> PAGEREF _Toc210666160 \h </w:instrText>
        </w:r>
        <w:r w:rsidR="00DC26A5">
          <w:rPr>
            <w:noProof/>
            <w:webHidden/>
          </w:rPr>
        </w:r>
        <w:r w:rsidR="00DC26A5">
          <w:rPr>
            <w:noProof/>
            <w:webHidden/>
          </w:rPr>
          <w:fldChar w:fldCharType="separate"/>
        </w:r>
        <w:r w:rsidR="00DC26A5">
          <w:rPr>
            <w:noProof/>
            <w:webHidden/>
          </w:rPr>
          <w:t>6</w:t>
        </w:r>
        <w:r w:rsidR="00DC26A5">
          <w:rPr>
            <w:noProof/>
            <w:webHidden/>
          </w:rPr>
          <w:fldChar w:fldCharType="end"/>
        </w:r>
      </w:hyperlink>
    </w:p>
    <w:p w14:paraId="77613FAF" w14:textId="3060D355" w:rsidR="00DC26A5" w:rsidRDefault="0022520F">
      <w:pPr>
        <w:pStyle w:val="TOC2"/>
        <w:tabs>
          <w:tab w:val="left" w:pos="960"/>
          <w:tab w:val="right" w:leader="dot" w:pos="9350"/>
        </w:tabs>
        <w:rPr>
          <w:rFonts w:asciiTheme="minorHAnsi" w:eastAsiaTheme="minorEastAsia" w:hAnsiTheme="minorHAnsi" w:cstheme="minorBidi"/>
          <w:bCs w:val="0"/>
          <w:noProof/>
          <w:szCs w:val="24"/>
        </w:rPr>
      </w:pPr>
      <w:hyperlink w:anchor="_Toc210666161" w:history="1">
        <w:r w:rsidR="00DC26A5" w:rsidRPr="00371B78">
          <w:rPr>
            <w:rStyle w:val="Hyperlink"/>
            <w:noProof/>
          </w:rPr>
          <w:t>1.2.</w:t>
        </w:r>
        <w:r w:rsidR="00DC26A5">
          <w:rPr>
            <w:rFonts w:asciiTheme="minorHAnsi" w:eastAsiaTheme="minorEastAsia" w:hAnsiTheme="minorHAnsi" w:cstheme="minorBidi"/>
            <w:bCs w:val="0"/>
            <w:noProof/>
            <w:szCs w:val="24"/>
          </w:rPr>
          <w:tab/>
        </w:r>
        <w:r w:rsidR="00DC26A5" w:rsidRPr="00371B78">
          <w:rPr>
            <w:rStyle w:val="Hyperlink"/>
            <w:noProof/>
          </w:rPr>
          <w:t>Related Works</w:t>
        </w:r>
        <w:r w:rsidR="00DC26A5">
          <w:rPr>
            <w:noProof/>
            <w:webHidden/>
          </w:rPr>
          <w:tab/>
        </w:r>
        <w:r w:rsidR="00DC26A5">
          <w:rPr>
            <w:noProof/>
            <w:webHidden/>
          </w:rPr>
          <w:fldChar w:fldCharType="begin"/>
        </w:r>
        <w:r w:rsidR="00DC26A5">
          <w:rPr>
            <w:noProof/>
            <w:webHidden/>
          </w:rPr>
          <w:instrText xml:space="preserve"> PAGEREF _Toc210666161 \h </w:instrText>
        </w:r>
        <w:r w:rsidR="00DC26A5">
          <w:rPr>
            <w:noProof/>
            <w:webHidden/>
          </w:rPr>
        </w:r>
        <w:r w:rsidR="00DC26A5">
          <w:rPr>
            <w:noProof/>
            <w:webHidden/>
          </w:rPr>
          <w:fldChar w:fldCharType="separate"/>
        </w:r>
        <w:r w:rsidR="00DC26A5">
          <w:rPr>
            <w:noProof/>
            <w:webHidden/>
          </w:rPr>
          <w:t>8</w:t>
        </w:r>
        <w:r w:rsidR="00DC26A5">
          <w:rPr>
            <w:noProof/>
            <w:webHidden/>
          </w:rPr>
          <w:fldChar w:fldCharType="end"/>
        </w:r>
      </w:hyperlink>
    </w:p>
    <w:p w14:paraId="68D52311" w14:textId="20C478B6" w:rsidR="00DC26A5" w:rsidRDefault="0022520F">
      <w:pPr>
        <w:pStyle w:val="TOC2"/>
        <w:tabs>
          <w:tab w:val="left" w:pos="960"/>
          <w:tab w:val="right" w:leader="dot" w:pos="9350"/>
        </w:tabs>
        <w:rPr>
          <w:rFonts w:asciiTheme="minorHAnsi" w:eastAsiaTheme="minorEastAsia" w:hAnsiTheme="minorHAnsi" w:cstheme="minorBidi"/>
          <w:bCs w:val="0"/>
          <w:noProof/>
          <w:szCs w:val="24"/>
        </w:rPr>
      </w:pPr>
      <w:hyperlink w:anchor="_Toc210666162" w:history="1">
        <w:r w:rsidR="00DC26A5" w:rsidRPr="00371B78">
          <w:rPr>
            <w:rStyle w:val="Hyperlink"/>
            <w:noProof/>
          </w:rPr>
          <w:t>1.3.</w:t>
        </w:r>
        <w:r w:rsidR="00DC26A5">
          <w:rPr>
            <w:rFonts w:asciiTheme="minorHAnsi" w:eastAsiaTheme="minorEastAsia" w:hAnsiTheme="minorHAnsi" w:cstheme="minorBidi"/>
            <w:bCs w:val="0"/>
            <w:noProof/>
            <w:szCs w:val="24"/>
          </w:rPr>
          <w:tab/>
        </w:r>
        <w:r w:rsidR="00DC26A5" w:rsidRPr="00371B78">
          <w:rPr>
            <w:rStyle w:val="Hyperlink"/>
            <w:noProof/>
          </w:rPr>
          <w:t>Contribution</w:t>
        </w:r>
        <w:r w:rsidR="00DC26A5">
          <w:rPr>
            <w:noProof/>
            <w:webHidden/>
          </w:rPr>
          <w:tab/>
        </w:r>
        <w:r w:rsidR="00DC26A5">
          <w:rPr>
            <w:noProof/>
            <w:webHidden/>
          </w:rPr>
          <w:fldChar w:fldCharType="begin"/>
        </w:r>
        <w:r w:rsidR="00DC26A5">
          <w:rPr>
            <w:noProof/>
            <w:webHidden/>
          </w:rPr>
          <w:instrText xml:space="preserve"> PAGEREF _Toc210666162 \h </w:instrText>
        </w:r>
        <w:r w:rsidR="00DC26A5">
          <w:rPr>
            <w:noProof/>
            <w:webHidden/>
          </w:rPr>
        </w:r>
        <w:r w:rsidR="00DC26A5">
          <w:rPr>
            <w:noProof/>
            <w:webHidden/>
          </w:rPr>
          <w:fldChar w:fldCharType="separate"/>
        </w:r>
        <w:r w:rsidR="00DC26A5">
          <w:rPr>
            <w:noProof/>
            <w:webHidden/>
          </w:rPr>
          <w:t>10</w:t>
        </w:r>
        <w:r w:rsidR="00DC26A5">
          <w:rPr>
            <w:noProof/>
            <w:webHidden/>
          </w:rPr>
          <w:fldChar w:fldCharType="end"/>
        </w:r>
      </w:hyperlink>
    </w:p>
    <w:p w14:paraId="53AF452D" w14:textId="3B758C78" w:rsidR="00DC26A5" w:rsidRDefault="0022520F">
      <w:pPr>
        <w:pStyle w:val="TOC2"/>
        <w:tabs>
          <w:tab w:val="left" w:pos="960"/>
          <w:tab w:val="right" w:leader="dot" w:pos="9350"/>
        </w:tabs>
        <w:rPr>
          <w:rFonts w:asciiTheme="minorHAnsi" w:eastAsiaTheme="minorEastAsia" w:hAnsiTheme="minorHAnsi" w:cstheme="minorBidi"/>
          <w:bCs w:val="0"/>
          <w:noProof/>
          <w:szCs w:val="24"/>
        </w:rPr>
      </w:pPr>
      <w:hyperlink w:anchor="_Toc210666163" w:history="1">
        <w:r w:rsidR="00DC26A5" w:rsidRPr="00371B78">
          <w:rPr>
            <w:rStyle w:val="Hyperlink"/>
            <w:noProof/>
          </w:rPr>
          <w:t>1.4.</w:t>
        </w:r>
        <w:r w:rsidR="00DC26A5">
          <w:rPr>
            <w:rFonts w:asciiTheme="minorHAnsi" w:eastAsiaTheme="minorEastAsia" w:hAnsiTheme="minorHAnsi" w:cstheme="minorBidi"/>
            <w:bCs w:val="0"/>
            <w:noProof/>
            <w:szCs w:val="24"/>
          </w:rPr>
          <w:tab/>
        </w:r>
        <w:r w:rsidR="00DC26A5" w:rsidRPr="00371B78">
          <w:rPr>
            <w:rStyle w:val="Hyperlink"/>
            <w:noProof/>
          </w:rPr>
          <w:t>Thesis structure</w:t>
        </w:r>
        <w:r w:rsidR="00DC26A5">
          <w:rPr>
            <w:noProof/>
            <w:webHidden/>
          </w:rPr>
          <w:tab/>
        </w:r>
        <w:r w:rsidR="00DC26A5">
          <w:rPr>
            <w:noProof/>
            <w:webHidden/>
          </w:rPr>
          <w:fldChar w:fldCharType="begin"/>
        </w:r>
        <w:r w:rsidR="00DC26A5">
          <w:rPr>
            <w:noProof/>
            <w:webHidden/>
          </w:rPr>
          <w:instrText xml:space="preserve"> PAGEREF _Toc210666163 \h </w:instrText>
        </w:r>
        <w:r w:rsidR="00DC26A5">
          <w:rPr>
            <w:noProof/>
            <w:webHidden/>
          </w:rPr>
        </w:r>
        <w:r w:rsidR="00DC26A5">
          <w:rPr>
            <w:noProof/>
            <w:webHidden/>
          </w:rPr>
          <w:fldChar w:fldCharType="separate"/>
        </w:r>
        <w:r w:rsidR="00DC26A5">
          <w:rPr>
            <w:noProof/>
            <w:webHidden/>
          </w:rPr>
          <w:t>11</w:t>
        </w:r>
        <w:r w:rsidR="00DC26A5">
          <w:rPr>
            <w:noProof/>
            <w:webHidden/>
          </w:rPr>
          <w:fldChar w:fldCharType="end"/>
        </w:r>
      </w:hyperlink>
    </w:p>
    <w:p w14:paraId="05FDAECF" w14:textId="7644ED98" w:rsidR="00DC26A5" w:rsidRDefault="0022520F">
      <w:pPr>
        <w:pStyle w:val="TOC1"/>
        <w:tabs>
          <w:tab w:val="right" w:leader="dot" w:pos="9350"/>
        </w:tabs>
        <w:rPr>
          <w:rFonts w:asciiTheme="minorHAnsi" w:eastAsiaTheme="minorEastAsia" w:hAnsiTheme="minorHAnsi" w:cstheme="minorBidi"/>
          <w:bCs w:val="0"/>
          <w:iCs w:val="0"/>
          <w:noProof/>
        </w:rPr>
      </w:pPr>
      <w:hyperlink w:anchor="_Toc210666164" w:history="1">
        <w:r w:rsidR="00DC26A5" w:rsidRPr="00371B78">
          <w:rPr>
            <w:rStyle w:val="Hyperlink"/>
            <w:noProof/>
          </w:rPr>
          <w:t>Chapter 2 Background Study</w:t>
        </w:r>
        <w:r w:rsidR="00DC26A5">
          <w:rPr>
            <w:noProof/>
            <w:webHidden/>
          </w:rPr>
          <w:tab/>
        </w:r>
        <w:r w:rsidR="00DC26A5">
          <w:rPr>
            <w:noProof/>
            <w:webHidden/>
          </w:rPr>
          <w:fldChar w:fldCharType="begin"/>
        </w:r>
        <w:r w:rsidR="00DC26A5">
          <w:rPr>
            <w:noProof/>
            <w:webHidden/>
          </w:rPr>
          <w:instrText xml:space="preserve"> PAGEREF _Toc210666164 \h </w:instrText>
        </w:r>
        <w:r w:rsidR="00DC26A5">
          <w:rPr>
            <w:noProof/>
            <w:webHidden/>
          </w:rPr>
        </w:r>
        <w:r w:rsidR="00DC26A5">
          <w:rPr>
            <w:noProof/>
            <w:webHidden/>
          </w:rPr>
          <w:fldChar w:fldCharType="separate"/>
        </w:r>
        <w:r w:rsidR="00DC26A5">
          <w:rPr>
            <w:noProof/>
            <w:webHidden/>
          </w:rPr>
          <w:t>12</w:t>
        </w:r>
        <w:r w:rsidR="00DC26A5">
          <w:rPr>
            <w:noProof/>
            <w:webHidden/>
          </w:rPr>
          <w:fldChar w:fldCharType="end"/>
        </w:r>
      </w:hyperlink>
    </w:p>
    <w:p w14:paraId="7027FE68" w14:textId="58056942" w:rsidR="00DC26A5" w:rsidRDefault="0022520F">
      <w:pPr>
        <w:pStyle w:val="TOC2"/>
        <w:tabs>
          <w:tab w:val="left" w:pos="960"/>
          <w:tab w:val="right" w:leader="dot" w:pos="9350"/>
        </w:tabs>
        <w:rPr>
          <w:rFonts w:asciiTheme="minorHAnsi" w:eastAsiaTheme="minorEastAsia" w:hAnsiTheme="minorHAnsi" w:cstheme="minorBidi"/>
          <w:bCs w:val="0"/>
          <w:noProof/>
          <w:szCs w:val="24"/>
        </w:rPr>
      </w:pPr>
      <w:hyperlink w:anchor="_Toc210666165" w:history="1">
        <w:r w:rsidR="00DC26A5" w:rsidRPr="00371B78">
          <w:rPr>
            <w:rStyle w:val="Hyperlink"/>
            <w:noProof/>
          </w:rPr>
          <w:t>2.1.</w:t>
        </w:r>
        <w:r w:rsidR="00DC26A5">
          <w:rPr>
            <w:rFonts w:asciiTheme="minorHAnsi" w:eastAsiaTheme="minorEastAsia" w:hAnsiTheme="minorHAnsi" w:cstheme="minorBidi"/>
            <w:bCs w:val="0"/>
            <w:noProof/>
            <w:szCs w:val="24"/>
          </w:rPr>
          <w:tab/>
        </w:r>
        <w:r w:rsidR="00DC26A5" w:rsidRPr="00371B78">
          <w:rPr>
            <w:rStyle w:val="Hyperlink"/>
            <w:noProof/>
          </w:rPr>
          <w:t>Natural Language Processing</w:t>
        </w:r>
        <w:r w:rsidR="00DC26A5">
          <w:rPr>
            <w:noProof/>
            <w:webHidden/>
          </w:rPr>
          <w:tab/>
        </w:r>
        <w:r w:rsidR="00DC26A5">
          <w:rPr>
            <w:noProof/>
            <w:webHidden/>
          </w:rPr>
          <w:fldChar w:fldCharType="begin"/>
        </w:r>
        <w:r w:rsidR="00DC26A5">
          <w:rPr>
            <w:noProof/>
            <w:webHidden/>
          </w:rPr>
          <w:instrText xml:space="preserve"> PAGEREF _Toc210666165 \h </w:instrText>
        </w:r>
        <w:r w:rsidR="00DC26A5">
          <w:rPr>
            <w:noProof/>
            <w:webHidden/>
          </w:rPr>
        </w:r>
        <w:r w:rsidR="00DC26A5">
          <w:rPr>
            <w:noProof/>
            <w:webHidden/>
          </w:rPr>
          <w:fldChar w:fldCharType="separate"/>
        </w:r>
        <w:r w:rsidR="00DC26A5">
          <w:rPr>
            <w:noProof/>
            <w:webHidden/>
          </w:rPr>
          <w:t>12</w:t>
        </w:r>
        <w:r w:rsidR="00DC26A5">
          <w:rPr>
            <w:noProof/>
            <w:webHidden/>
          </w:rPr>
          <w:fldChar w:fldCharType="end"/>
        </w:r>
      </w:hyperlink>
    </w:p>
    <w:p w14:paraId="4957D95C" w14:textId="44835AA0" w:rsidR="00DC26A5" w:rsidRDefault="0022520F">
      <w:pPr>
        <w:pStyle w:val="TOC2"/>
        <w:tabs>
          <w:tab w:val="left" w:pos="960"/>
          <w:tab w:val="right" w:leader="dot" w:pos="9350"/>
        </w:tabs>
        <w:rPr>
          <w:rFonts w:asciiTheme="minorHAnsi" w:eastAsiaTheme="minorEastAsia" w:hAnsiTheme="minorHAnsi" w:cstheme="minorBidi"/>
          <w:bCs w:val="0"/>
          <w:noProof/>
          <w:szCs w:val="24"/>
        </w:rPr>
      </w:pPr>
      <w:hyperlink w:anchor="_Toc210666166" w:history="1">
        <w:r w:rsidR="00DC26A5" w:rsidRPr="00371B78">
          <w:rPr>
            <w:rStyle w:val="Hyperlink"/>
            <w:noProof/>
          </w:rPr>
          <w:t>2.2.</w:t>
        </w:r>
        <w:r w:rsidR="00DC26A5">
          <w:rPr>
            <w:rFonts w:asciiTheme="minorHAnsi" w:eastAsiaTheme="minorEastAsia" w:hAnsiTheme="minorHAnsi" w:cstheme="minorBidi"/>
            <w:bCs w:val="0"/>
            <w:noProof/>
            <w:szCs w:val="24"/>
          </w:rPr>
          <w:tab/>
        </w:r>
        <w:r w:rsidR="00DC26A5" w:rsidRPr="00371B78">
          <w:rPr>
            <w:rStyle w:val="Hyperlink"/>
            <w:noProof/>
          </w:rPr>
          <w:t>Data mining</w:t>
        </w:r>
        <w:r w:rsidR="00DC26A5">
          <w:rPr>
            <w:noProof/>
            <w:webHidden/>
          </w:rPr>
          <w:tab/>
        </w:r>
        <w:r w:rsidR="00DC26A5">
          <w:rPr>
            <w:noProof/>
            <w:webHidden/>
          </w:rPr>
          <w:fldChar w:fldCharType="begin"/>
        </w:r>
        <w:r w:rsidR="00DC26A5">
          <w:rPr>
            <w:noProof/>
            <w:webHidden/>
          </w:rPr>
          <w:instrText xml:space="preserve"> PAGEREF _Toc210666166 \h </w:instrText>
        </w:r>
        <w:r w:rsidR="00DC26A5">
          <w:rPr>
            <w:noProof/>
            <w:webHidden/>
          </w:rPr>
        </w:r>
        <w:r w:rsidR="00DC26A5">
          <w:rPr>
            <w:noProof/>
            <w:webHidden/>
          </w:rPr>
          <w:fldChar w:fldCharType="separate"/>
        </w:r>
        <w:r w:rsidR="00DC26A5">
          <w:rPr>
            <w:noProof/>
            <w:webHidden/>
          </w:rPr>
          <w:t>13</w:t>
        </w:r>
        <w:r w:rsidR="00DC26A5">
          <w:rPr>
            <w:noProof/>
            <w:webHidden/>
          </w:rPr>
          <w:fldChar w:fldCharType="end"/>
        </w:r>
      </w:hyperlink>
    </w:p>
    <w:p w14:paraId="4A3A88BF" w14:textId="56B22658" w:rsidR="00DC26A5" w:rsidRDefault="0022520F">
      <w:pPr>
        <w:pStyle w:val="TOC2"/>
        <w:tabs>
          <w:tab w:val="left" w:pos="960"/>
          <w:tab w:val="right" w:leader="dot" w:pos="9350"/>
        </w:tabs>
        <w:rPr>
          <w:rFonts w:asciiTheme="minorHAnsi" w:eastAsiaTheme="minorEastAsia" w:hAnsiTheme="minorHAnsi" w:cstheme="minorBidi"/>
          <w:bCs w:val="0"/>
          <w:noProof/>
          <w:szCs w:val="24"/>
        </w:rPr>
      </w:pPr>
      <w:hyperlink w:anchor="_Toc210666167" w:history="1">
        <w:r w:rsidR="00DC26A5" w:rsidRPr="00371B78">
          <w:rPr>
            <w:rStyle w:val="Hyperlink"/>
            <w:noProof/>
          </w:rPr>
          <w:t>2.3.</w:t>
        </w:r>
        <w:r w:rsidR="00DC26A5">
          <w:rPr>
            <w:rFonts w:asciiTheme="minorHAnsi" w:eastAsiaTheme="minorEastAsia" w:hAnsiTheme="minorHAnsi" w:cstheme="minorBidi"/>
            <w:bCs w:val="0"/>
            <w:noProof/>
            <w:szCs w:val="24"/>
          </w:rPr>
          <w:tab/>
        </w:r>
        <w:r w:rsidR="00DC26A5" w:rsidRPr="00371B78">
          <w:rPr>
            <w:rStyle w:val="Hyperlink"/>
            <w:noProof/>
          </w:rPr>
          <w:t>Evaluation Metrics</w:t>
        </w:r>
        <w:r w:rsidR="00DC26A5">
          <w:rPr>
            <w:noProof/>
            <w:webHidden/>
          </w:rPr>
          <w:tab/>
        </w:r>
        <w:r w:rsidR="00DC26A5">
          <w:rPr>
            <w:noProof/>
            <w:webHidden/>
          </w:rPr>
          <w:fldChar w:fldCharType="begin"/>
        </w:r>
        <w:r w:rsidR="00DC26A5">
          <w:rPr>
            <w:noProof/>
            <w:webHidden/>
          </w:rPr>
          <w:instrText xml:space="preserve"> PAGEREF _Toc210666167 \h </w:instrText>
        </w:r>
        <w:r w:rsidR="00DC26A5">
          <w:rPr>
            <w:noProof/>
            <w:webHidden/>
          </w:rPr>
        </w:r>
        <w:r w:rsidR="00DC26A5">
          <w:rPr>
            <w:noProof/>
            <w:webHidden/>
          </w:rPr>
          <w:fldChar w:fldCharType="separate"/>
        </w:r>
        <w:r w:rsidR="00DC26A5">
          <w:rPr>
            <w:noProof/>
            <w:webHidden/>
          </w:rPr>
          <w:t>14</w:t>
        </w:r>
        <w:r w:rsidR="00DC26A5">
          <w:rPr>
            <w:noProof/>
            <w:webHidden/>
          </w:rPr>
          <w:fldChar w:fldCharType="end"/>
        </w:r>
      </w:hyperlink>
    </w:p>
    <w:p w14:paraId="429CD78F" w14:textId="45E74F36" w:rsidR="00DC26A5" w:rsidRDefault="0022520F">
      <w:pPr>
        <w:pStyle w:val="TOC1"/>
        <w:tabs>
          <w:tab w:val="right" w:leader="dot" w:pos="9350"/>
        </w:tabs>
        <w:rPr>
          <w:rFonts w:asciiTheme="minorHAnsi" w:eastAsiaTheme="minorEastAsia" w:hAnsiTheme="minorHAnsi" w:cstheme="minorBidi"/>
          <w:bCs w:val="0"/>
          <w:iCs w:val="0"/>
          <w:noProof/>
        </w:rPr>
      </w:pPr>
      <w:hyperlink w:anchor="_Toc210666168" w:history="1">
        <w:r w:rsidR="00DC26A5" w:rsidRPr="00371B78">
          <w:rPr>
            <w:rStyle w:val="Hyperlink"/>
            <w:noProof/>
          </w:rPr>
          <w:t>Chapter 3 System Design</w:t>
        </w:r>
        <w:r w:rsidR="00DC26A5">
          <w:rPr>
            <w:noProof/>
            <w:webHidden/>
          </w:rPr>
          <w:tab/>
        </w:r>
        <w:r w:rsidR="00DC26A5">
          <w:rPr>
            <w:noProof/>
            <w:webHidden/>
          </w:rPr>
          <w:fldChar w:fldCharType="begin"/>
        </w:r>
        <w:r w:rsidR="00DC26A5">
          <w:rPr>
            <w:noProof/>
            <w:webHidden/>
          </w:rPr>
          <w:instrText xml:space="preserve"> PAGEREF _Toc210666168 \h </w:instrText>
        </w:r>
        <w:r w:rsidR="00DC26A5">
          <w:rPr>
            <w:noProof/>
            <w:webHidden/>
          </w:rPr>
        </w:r>
        <w:r w:rsidR="00DC26A5">
          <w:rPr>
            <w:noProof/>
            <w:webHidden/>
          </w:rPr>
          <w:fldChar w:fldCharType="separate"/>
        </w:r>
        <w:r w:rsidR="00DC26A5">
          <w:rPr>
            <w:noProof/>
            <w:webHidden/>
          </w:rPr>
          <w:t>17</w:t>
        </w:r>
        <w:r w:rsidR="00DC26A5">
          <w:rPr>
            <w:noProof/>
            <w:webHidden/>
          </w:rPr>
          <w:fldChar w:fldCharType="end"/>
        </w:r>
      </w:hyperlink>
    </w:p>
    <w:p w14:paraId="1606706E" w14:textId="279520FC" w:rsidR="00DC26A5" w:rsidRDefault="0022520F">
      <w:pPr>
        <w:pStyle w:val="TOC2"/>
        <w:tabs>
          <w:tab w:val="left" w:pos="960"/>
          <w:tab w:val="right" w:leader="dot" w:pos="9350"/>
        </w:tabs>
        <w:rPr>
          <w:rFonts w:asciiTheme="minorHAnsi" w:eastAsiaTheme="minorEastAsia" w:hAnsiTheme="minorHAnsi" w:cstheme="minorBidi"/>
          <w:bCs w:val="0"/>
          <w:noProof/>
          <w:szCs w:val="24"/>
        </w:rPr>
      </w:pPr>
      <w:hyperlink w:anchor="_Toc210666169" w:history="1">
        <w:r w:rsidR="00DC26A5" w:rsidRPr="00371B78">
          <w:rPr>
            <w:rStyle w:val="Hyperlink"/>
            <w:noProof/>
          </w:rPr>
          <w:t>3.1.</w:t>
        </w:r>
        <w:r w:rsidR="00DC26A5">
          <w:rPr>
            <w:rFonts w:asciiTheme="minorHAnsi" w:eastAsiaTheme="minorEastAsia" w:hAnsiTheme="minorHAnsi" w:cstheme="minorBidi"/>
            <w:bCs w:val="0"/>
            <w:noProof/>
            <w:szCs w:val="24"/>
          </w:rPr>
          <w:tab/>
        </w:r>
        <w:r w:rsidR="00DC26A5" w:rsidRPr="00371B78">
          <w:rPr>
            <w:rStyle w:val="Hyperlink"/>
            <w:noProof/>
          </w:rPr>
          <w:t>System Architecture</w:t>
        </w:r>
        <w:r w:rsidR="00DC26A5">
          <w:rPr>
            <w:noProof/>
            <w:webHidden/>
          </w:rPr>
          <w:tab/>
        </w:r>
        <w:r w:rsidR="00DC26A5">
          <w:rPr>
            <w:noProof/>
            <w:webHidden/>
          </w:rPr>
          <w:fldChar w:fldCharType="begin"/>
        </w:r>
        <w:r w:rsidR="00DC26A5">
          <w:rPr>
            <w:noProof/>
            <w:webHidden/>
          </w:rPr>
          <w:instrText xml:space="preserve"> PAGEREF _Toc210666169 \h </w:instrText>
        </w:r>
        <w:r w:rsidR="00DC26A5">
          <w:rPr>
            <w:noProof/>
            <w:webHidden/>
          </w:rPr>
        </w:r>
        <w:r w:rsidR="00DC26A5">
          <w:rPr>
            <w:noProof/>
            <w:webHidden/>
          </w:rPr>
          <w:fldChar w:fldCharType="separate"/>
        </w:r>
        <w:r w:rsidR="00DC26A5">
          <w:rPr>
            <w:noProof/>
            <w:webHidden/>
          </w:rPr>
          <w:t>17</w:t>
        </w:r>
        <w:r w:rsidR="00DC26A5">
          <w:rPr>
            <w:noProof/>
            <w:webHidden/>
          </w:rPr>
          <w:fldChar w:fldCharType="end"/>
        </w:r>
      </w:hyperlink>
    </w:p>
    <w:p w14:paraId="1013D985" w14:textId="0CB0CE92" w:rsidR="00DC26A5" w:rsidRDefault="0022520F">
      <w:pPr>
        <w:pStyle w:val="TOC2"/>
        <w:tabs>
          <w:tab w:val="left" w:pos="960"/>
          <w:tab w:val="right" w:leader="dot" w:pos="9350"/>
        </w:tabs>
        <w:rPr>
          <w:rFonts w:asciiTheme="minorHAnsi" w:eastAsiaTheme="minorEastAsia" w:hAnsiTheme="minorHAnsi" w:cstheme="minorBidi"/>
          <w:bCs w:val="0"/>
          <w:noProof/>
          <w:szCs w:val="24"/>
        </w:rPr>
      </w:pPr>
      <w:hyperlink w:anchor="_Toc210666170" w:history="1">
        <w:r w:rsidR="00DC26A5" w:rsidRPr="00371B78">
          <w:rPr>
            <w:rStyle w:val="Hyperlink"/>
            <w:noProof/>
          </w:rPr>
          <w:t>3.2.</w:t>
        </w:r>
        <w:r w:rsidR="00DC26A5">
          <w:rPr>
            <w:rFonts w:asciiTheme="minorHAnsi" w:eastAsiaTheme="minorEastAsia" w:hAnsiTheme="minorHAnsi" w:cstheme="minorBidi"/>
            <w:bCs w:val="0"/>
            <w:noProof/>
            <w:szCs w:val="24"/>
          </w:rPr>
          <w:tab/>
        </w:r>
        <w:r w:rsidR="00DC26A5" w:rsidRPr="00371B78">
          <w:rPr>
            <w:rStyle w:val="Hyperlink"/>
            <w:noProof/>
          </w:rPr>
          <w:t>Data Preprocessing</w:t>
        </w:r>
        <w:r w:rsidR="00DC26A5">
          <w:rPr>
            <w:noProof/>
            <w:webHidden/>
          </w:rPr>
          <w:tab/>
        </w:r>
        <w:r w:rsidR="00DC26A5">
          <w:rPr>
            <w:noProof/>
            <w:webHidden/>
          </w:rPr>
          <w:fldChar w:fldCharType="begin"/>
        </w:r>
        <w:r w:rsidR="00DC26A5">
          <w:rPr>
            <w:noProof/>
            <w:webHidden/>
          </w:rPr>
          <w:instrText xml:space="preserve"> PAGEREF _Toc210666170 \h </w:instrText>
        </w:r>
        <w:r w:rsidR="00DC26A5">
          <w:rPr>
            <w:noProof/>
            <w:webHidden/>
          </w:rPr>
        </w:r>
        <w:r w:rsidR="00DC26A5">
          <w:rPr>
            <w:noProof/>
            <w:webHidden/>
          </w:rPr>
          <w:fldChar w:fldCharType="separate"/>
        </w:r>
        <w:r w:rsidR="00DC26A5">
          <w:rPr>
            <w:noProof/>
            <w:webHidden/>
          </w:rPr>
          <w:t>18</w:t>
        </w:r>
        <w:r w:rsidR="00DC26A5">
          <w:rPr>
            <w:noProof/>
            <w:webHidden/>
          </w:rPr>
          <w:fldChar w:fldCharType="end"/>
        </w:r>
      </w:hyperlink>
    </w:p>
    <w:p w14:paraId="648C8793" w14:textId="4B1CC9C7" w:rsidR="00DC26A5" w:rsidRDefault="0022520F">
      <w:pPr>
        <w:pStyle w:val="TOC2"/>
        <w:tabs>
          <w:tab w:val="left" w:pos="960"/>
          <w:tab w:val="right" w:leader="dot" w:pos="9350"/>
        </w:tabs>
        <w:rPr>
          <w:rFonts w:asciiTheme="minorHAnsi" w:eastAsiaTheme="minorEastAsia" w:hAnsiTheme="minorHAnsi" w:cstheme="minorBidi"/>
          <w:bCs w:val="0"/>
          <w:noProof/>
          <w:szCs w:val="24"/>
        </w:rPr>
      </w:pPr>
      <w:hyperlink w:anchor="_Toc210666171" w:history="1">
        <w:r w:rsidR="00DC26A5" w:rsidRPr="00371B78">
          <w:rPr>
            <w:rStyle w:val="Hyperlink"/>
            <w:noProof/>
          </w:rPr>
          <w:t>3.3.</w:t>
        </w:r>
        <w:r w:rsidR="00DC26A5">
          <w:rPr>
            <w:rFonts w:asciiTheme="minorHAnsi" w:eastAsiaTheme="minorEastAsia" w:hAnsiTheme="minorHAnsi" w:cstheme="minorBidi"/>
            <w:bCs w:val="0"/>
            <w:noProof/>
            <w:szCs w:val="24"/>
          </w:rPr>
          <w:tab/>
        </w:r>
        <w:r w:rsidR="00DC26A5" w:rsidRPr="00371B78">
          <w:rPr>
            <w:rStyle w:val="Hyperlink"/>
            <w:noProof/>
          </w:rPr>
          <w:t>Multi-Vector Retrieval and Knowledge Core</w:t>
        </w:r>
        <w:r w:rsidR="00DC26A5">
          <w:rPr>
            <w:noProof/>
            <w:webHidden/>
          </w:rPr>
          <w:tab/>
        </w:r>
        <w:r w:rsidR="00DC26A5">
          <w:rPr>
            <w:noProof/>
            <w:webHidden/>
          </w:rPr>
          <w:fldChar w:fldCharType="begin"/>
        </w:r>
        <w:r w:rsidR="00DC26A5">
          <w:rPr>
            <w:noProof/>
            <w:webHidden/>
          </w:rPr>
          <w:instrText xml:space="preserve"> PAGEREF _Toc210666171 \h </w:instrText>
        </w:r>
        <w:r w:rsidR="00DC26A5">
          <w:rPr>
            <w:noProof/>
            <w:webHidden/>
          </w:rPr>
        </w:r>
        <w:r w:rsidR="00DC26A5">
          <w:rPr>
            <w:noProof/>
            <w:webHidden/>
          </w:rPr>
          <w:fldChar w:fldCharType="separate"/>
        </w:r>
        <w:r w:rsidR="00DC26A5">
          <w:rPr>
            <w:noProof/>
            <w:webHidden/>
          </w:rPr>
          <w:t>20</w:t>
        </w:r>
        <w:r w:rsidR="00DC26A5">
          <w:rPr>
            <w:noProof/>
            <w:webHidden/>
          </w:rPr>
          <w:fldChar w:fldCharType="end"/>
        </w:r>
      </w:hyperlink>
    </w:p>
    <w:p w14:paraId="7E39FE72" w14:textId="010AAC2A" w:rsidR="00DC26A5" w:rsidRDefault="0022520F">
      <w:pPr>
        <w:pStyle w:val="TOC2"/>
        <w:tabs>
          <w:tab w:val="left" w:pos="960"/>
          <w:tab w:val="right" w:leader="dot" w:pos="9350"/>
        </w:tabs>
        <w:rPr>
          <w:rFonts w:asciiTheme="minorHAnsi" w:eastAsiaTheme="minorEastAsia" w:hAnsiTheme="minorHAnsi" w:cstheme="minorBidi"/>
          <w:bCs w:val="0"/>
          <w:noProof/>
          <w:szCs w:val="24"/>
        </w:rPr>
      </w:pPr>
      <w:hyperlink w:anchor="_Toc210666172" w:history="1">
        <w:r w:rsidR="00DC26A5" w:rsidRPr="00371B78">
          <w:rPr>
            <w:rStyle w:val="Hyperlink"/>
            <w:noProof/>
          </w:rPr>
          <w:t>3.4.</w:t>
        </w:r>
        <w:r w:rsidR="00DC26A5">
          <w:rPr>
            <w:rFonts w:asciiTheme="minorHAnsi" w:eastAsiaTheme="minorEastAsia" w:hAnsiTheme="minorHAnsi" w:cstheme="minorBidi"/>
            <w:bCs w:val="0"/>
            <w:noProof/>
            <w:szCs w:val="24"/>
          </w:rPr>
          <w:tab/>
        </w:r>
        <w:r w:rsidR="00DC26A5" w:rsidRPr="00371B78">
          <w:rPr>
            <w:rStyle w:val="Hyperlink"/>
            <w:noProof/>
          </w:rPr>
          <w:t>Validation, Enrichment, and Response Generation</w:t>
        </w:r>
        <w:r w:rsidR="00DC26A5">
          <w:rPr>
            <w:noProof/>
            <w:webHidden/>
          </w:rPr>
          <w:tab/>
        </w:r>
        <w:r w:rsidR="00DC26A5">
          <w:rPr>
            <w:noProof/>
            <w:webHidden/>
          </w:rPr>
          <w:fldChar w:fldCharType="begin"/>
        </w:r>
        <w:r w:rsidR="00DC26A5">
          <w:rPr>
            <w:noProof/>
            <w:webHidden/>
          </w:rPr>
          <w:instrText xml:space="preserve"> PAGEREF _Toc210666172 \h </w:instrText>
        </w:r>
        <w:r w:rsidR="00DC26A5">
          <w:rPr>
            <w:noProof/>
            <w:webHidden/>
          </w:rPr>
        </w:r>
        <w:r w:rsidR="00DC26A5">
          <w:rPr>
            <w:noProof/>
            <w:webHidden/>
          </w:rPr>
          <w:fldChar w:fldCharType="separate"/>
        </w:r>
        <w:r w:rsidR="00DC26A5">
          <w:rPr>
            <w:noProof/>
            <w:webHidden/>
          </w:rPr>
          <w:t>21</w:t>
        </w:r>
        <w:r w:rsidR="00DC26A5">
          <w:rPr>
            <w:noProof/>
            <w:webHidden/>
          </w:rPr>
          <w:fldChar w:fldCharType="end"/>
        </w:r>
      </w:hyperlink>
    </w:p>
    <w:p w14:paraId="11E358C6" w14:textId="48EC924C" w:rsidR="00DC26A5" w:rsidRDefault="0022520F">
      <w:pPr>
        <w:pStyle w:val="TOC1"/>
        <w:tabs>
          <w:tab w:val="right" w:leader="dot" w:pos="9350"/>
        </w:tabs>
        <w:rPr>
          <w:rFonts w:asciiTheme="minorHAnsi" w:eastAsiaTheme="minorEastAsia" w:hAnsiTheme="minorHAnsi" w:cstheme="minorBidi"/>
          <w:bCs w:val="0"/>
          <w:iCs w:val="0"/>
          <w:noProof/>
        </w:rPr>
      </w:pPr>
      <w:hyperlink w:anchor="_Toc210666173" w:history="1">
        <w:r w:rsidR="00DC26A5" w:rsidRPr="00371B78">
          <w:rPr>
            <w:rStyle w:val="Hyperlink"/>
            <w:noProof/>
          </w:rPr>
          <w:t>Chapter 4 Experiments And Results</w:t>
        </w:r>
        <w:r w:rsidR="00DC26A5">
          <w:rPr>
            <w:noProof/>
            <w:webHidden/>
          </w:rPr>
          <w:tab/>
        </w:r>
        <w:r w:rsidR="00DC26A5">
          <w:rPr>
            <w:noProof/>
            <w:webHidden/>
          </w:rPr>
          <w:fldChar w:fldCharType="begin"/>
        </w:r>
        <w:r w:rsidR="00DC26A5">
          <w:rPr>
            <w:noProof/>
            <w:webHidden/>
          </w:rPr>
          <w:instrText xml:space="preserve"> PAGEREF _Toc210666173 \h </w:instrText>
        </w:r>
        <w:r w:rsidR="00DC26A5">
          <w:rPr>
            <w:noProof/>
            <w:webHidden/>
          </w:rPr>
        </w:r>
        <w:r w:rsidR="00DC26A5">
          <w:rPr>
            <w:noProof/>
            <w:webHidden/>
          </w:rPr>
          <w:fldChar w:fldCharType="separate"/>
        </w:r>
        <w:r w:rsidR="00DC26A5">
          <w:rPr>
            <w:noProof/>
            <w:webHidden/>
          </w:rPr>
          <w:t>23</w:t>
        </w:r>
        <w:r w:rsidR="00DC26A5">
          <w:rPr>
            <w:noProof/>
            <w:webHidden/>
          </w:rPr>
          <w:fldChar w:fldCharType="end"/>
        </w:r>
      </w:hyperlink>
    </w:p>
    <w:p w14:paraId="59D1530F" w14:textId="64C919CE" w:rsidR="00DC26A5" w:rsidRDefault="0022520F">
      <w:pPr>
        <w:pStyle w:val="TOC2"/>
        <w:tabs>
          <w:tab w:val="left" w:pos="960"/>
          <w:tab w:val="right" w:leader="dot" w:pos="9350"/>
        </w:tabs>
        <w:rPr>
          <w:rFonts w:asciiTheme="minorHAnsi" w:eastAsiaTheme="minorEastAsia" w:hAnsiTheme="minorHAnsi" w:cstheme="minorBidi"/>
          <w:bCs w:val="0"/>
          <w:noProof/>
          <w:szCs w:val="24"/>
        </w:rPr>
      </w:pPr>
      <w:hyperlink w:anchor="_Toc210666174" w:history="1">
        <w:r w:rsidR="00DC26A5" w:rsidRPr="00371B78">
          <w:rPr>
            <w:rStyle w:val="Hyperlink"/>
            <w:noProof/>
          </w:rPr>
          <w:t>4.1.</w:t>
        </w:r>
        <w:r w:rsidR="00DC26A5">
          <w:rPr>
            <w:rFonts w:asciiTheme="minorHAnsi" w:eastAsiaTheme="minorEastAsia" w:hAnsiTheme="minorHAnsi" w:cstheme="minorBidi"/>
            <w:bCs w:val="0"/>
            <w:noProof/>
            <w:szCs w:val="24"/>
          </w:rPr>
          <w:tab/>
        </w:r>
        <w:r w:rsidR="00DC26A5" w:rsidRPr="00371B78">
          <w:rPr>
            <w:rStyle w:val="Hyperlink"/>
            <w:noProof/>
          </w:rPr>
          <w:t>Dataset</w:t>
        </w:r>
        <w:r w:rsidR="00DC26A5">
          <w:rPr>
            <w:noProof/>
            <w:webHidden/>
          </w:rPr>
          <w:tab/>
        </w:r>
        <w:r w:rsidR="00DC26A5">
          <w:rPr>
            <w:noProof/>
            <w:webHidden/>
          </w:rPr>
          <w:fldChar w:fldCharType="begin"/>
        </w:r>
        <w:r w:rsidR="00DC26A5">
          <w:rPr>
            <w:noProof/>
            <w:webHidden/>
          </w:rPr>
          <w:instrText xml:space="preserve"> PAGEREF _Toc210666174 \h </w:instrText>
        </w:r>
        <w:r w:rsidR="00DC26A5">
          <w:rPr>
            <w:noProof/>
            <w:webHidden/>
          </w:rPr>
        </w:r>
        <w:r w:rsidR="00DC26A5">
          <w:rPr>
            <w:noProof/>
            <w:webHidden/>
          </w:rPr>
          <w:fldChar w:fldCharType="separate"/>
        </w:r>
        <w:r w:rsidR="00DC26A5">
          <w:rPr>
            <w:noProof/>
            <w:webHidden/>
          </w:rPr>
          <w:t>23</w:t>
        </w:r>
        <w:r w:rsidR="00DC26A5">
          <w:rPr>
            <w:noProof/>
            <w:webHidden/>
          </w:rPr>
          <w:fldChar w:fldCharType="end"/>
        </w:r>
      </w:hyperlink>
    </w:p>
    <w:p w14:paraId="4E6C49F4" w14:textId="3CCB3CCE" w:rsidR="00DC26A5" w:rsidRDefault="0022520F">
      <w:pPr>
        <w:pStyle w:val="TOC2"/>
        <w:tabs>
          <w:tab w:val="left" w:pos="960"/>
          <w:tab w:val="right" w:leader="dot" w:pos="9350"/>
        </w:tabs>
        <w:rPr>
          <w:rFonts w:asciiTheme="minorHAnsi" w:eastAsiaTheme="minorEastAsia" w:hAnsiTheme="minorHAnsi" w:cstheme="minorBidi"/>
          <w:bCs w:val="0"/>
          <w:noProof/>
          <w:szCs w:val="24"/>
        </w:rPr>
      </w:pPr>
      <w:hyperlink w:anchor="_Toc210666175" w:history="1">
        <w:r w:rsidR="00DC26A5" w:rsidRPr="00371B78">
          <w:rPr>
            <w:rStyle w:val="Hyperlink"/>
            <w:noProof/>
          </w:rPr>
          <w:t>4.2.</w:t>
        </w:r>
        <w:r w:rsidR="00DC26A5">
          <w:rPr>
            <w:rFonts w:asciiTheme="minorHAnsi" w:eastAsiaTheme="minorEastAsia" w:hAnsiTheme="minorHAnsi" w:cstheme="minorBidi"/>
            <w:bCs w:val="0"/>
            <w:noProof/>
            <w:szCs w:val="24"/>
          </w:rPr>
          <w:tab/>
        </w:r>
        <w:r w:rsidR="00DC26A5" w:rsidRPr="00371B78">
          <w:rPr>
            <w:rStyle w:val="Hyperlink"/>
            <w:noProof/>
          </w:rPr>
          <w:t>Implementation Detail</w:t>
        </w:r>
        <w:r w:rsidR="00DC26A5">
          <w:rPr>
            <w:noProof/>
            <w:webHidden/>
          </w:rPr>
          <w:tab/>
        </w:r>
        <w:r w:rsidR="00DC26A5">
          <w:rPr>
            <w:noProof/>
            <w:webHidden/>
          </w:rPr>
          <w:fldChar w:fldCharType="begin"/>
        </w:r>
        <w:r w:rsidR="00DC26A5">
          <w:rPr>
            <w:noProof/>
            <w:webHidden/>
          </w:rPr>
          <w:instrText xml:space="preserve"> PAGEREF _Toc210666175 \h </w:instrText>
        </w:r>
        <w:r w:rsidR="00DC26A5">
          <w:rPr>
            <w:noProof/>
            <w:webHidden/>
          </w:rPr>
        </w:r>
        <w:r w:rsidR="00DC26A5">
          <w:rPr>
            <w:noProof/>
            <w:webHidden/>
          </w:rPr>
          <w:fldChar w:fldCharType="separate"/>
        </w:r>
        <w:r w:rsidR="00DC26A5">
          <w:rPr>
            <w:noProof/>
            <w:webHidden/>
          </w:rPr>
          <w:t>24</w:t>
        </w:r>
        <w:r w:rsidR="00DC26A5">
          <w:rPr>
            <w:noProof/>
            <w:webHidden/>
          </w:rPr>
          <w:fldChar w:fldCharType="end"/>
        </w:r>
      </w:hyperlink>
    </w:p>
    <w:p w14:paraId="2B5DF7E0" w14:textId="0378A40A" w:rsidR="00DC26A5" w:rsidRDefault="0022520F">
      <w:pPr>
        <w:pStyle w:val="TOC2"/>
        <w:tabs>
          <w:tab w:val="left" w:pos="960"/>
          <w:tab w:val="right" w:leader="dot" w:pos="9350"/>
        </w:tabs>
        <w:rPr>
          <w:rFonts w:asciiTheme="minorHAnsi" w:eastAsiaTheme="minorEastAsia" w:hAnsiTheme="minorHAnsi" w:cstheme="minorBidi"/>
          <w:bCs w:val="0"/>
          <w:noProof/>
          <w:szCs w:val="24"/>
        </w:rPr>
      </w:pPr>
      <w:hyperlink w:anchor="_Toc210666176" w:history="1">
        <w:r w:rsidR="00DC26A5" w:rsidRPr="00371B78">
          <w:rPr>
            <w:rStyle w:val="Hyperlink"/>
            <w:noProof/>
          </w:rPr>
          <w:t>4.3.</w:t>
        </w:r>
        <w:r w:rsidR="00DC26A5">
          <w:rPr>
            <w:rFonts w:asciiTheme="minorHAnsi" w:eastAsiaTheme="minorEastAsia" w:hAnsiTheme="minorHAnsi" w:cstheme="minorBidi"/>
            <w:bCs w:val="0"/>
            <w:noProof/>
            <w:szCs w:val="24"/>
          </w:rPr>
          <w:tab/>
        </w:r>
        <w:r w:rsidR="00DC26A5" w:rsidRPr="00371B78">
          <w:rPr>
            <w:rStyle w:val="Hyperlink"/>
            <w:noProof/>
          </w:rPr>
          <w:t>Results</w:t>
        </w:r>
        <w:r w:rsidR="00DC26A5">
          <w:rPr>
            <w:noProof/>
            <w:webHidden/>
          </w:rPr>
          <w:tab/>
        </w:r>
        <w:r w:rsidR="00DC26A5">
          <w:rPr>
            <w:noProof/>
            <w:webHidden/>
          </w:rPr>
          <w:fldChar w:fldCharType="begin"/>
        </w:r>
        <w:r w:rsidR="00DC26A5">
          <w:rPr>
            <w:noProof/>
            <w:webHidden/>
          </w:rPr>
          <w:instrText xml:space="preserve"> PAGEREF _Toc210666176 \h </w:instrText>
        </w:r>
        <w:r w:rsidR="00DC26A5">
          <w:rPr>
            <w:noProof/>
            <w:webHidden/>
          </w:rPr>
        </w:r>
        <w:r w:rsidR="00DC26A5">
          <w:rPr>
            <w:noProof/>
            <w:webHidden/>
          </w:rPr>
          <w:fldChar w:fldCharType="separate"/>
        </w:r>
        <w:r w:rsidR="00DC26A5">
          <w:rPr>
            <w:noProof/>
            <w:webHidden/>
          </w:rPr>
          <w:t>27</w:t>
        </w:r>
        <w:r w:rsidR="00DC26A5">
          <w:rPr>
            <w:noProof/>
            <w:webHidden/>
          </w:rPr>
          <w:fldChar w:fldCharType="end"/>
        </w:r>
      </w:hyperlink>
    </w:p>
    <w:p w14:paraId="4EFB04DF" w14:textId="315911B1" w:rsidR="00DC26A5" w:rsidRDefault="0022520F">
      <w:pPr>
        <w:pStyle w:val="TOC2"/>
        <w:tabs>
          <w:tab w:val="left" w:pos="960"/>
          <w:tab w:val="right" w:leader="dot" w:pos="9350"/>
        </w:tabs>
        <w:rPr>
          <w:rFonts w:asciiTheme="minorHAnsi" w:eastAsiaTheme="minorEastAsia" w:hAnsiTheme="minorHAnsi" w:cstheme="minorBidi"/>
          <w:bCs w:val="0"/>
          <w:noProof/>
          <w:szCs w:val="24"/>
        </w:rPr>
      </w:pPr>
      <w:hyperlink w:anchor="_Toc210666177" w:history="1">
        <w:r w:rsidR="00DC26A5" w:rsidRPr="00371B78">
          <w:rPr>
            <w:rStyle w:val="Hyperlink"/>
            <w:noProof/>
          </w:rPr>
          <w:t>4.4.</w:t>
        </w:r>
        <w:r w:rsidR="00DC26A5">
          <w:rPr>
            <w:rFonts w:asciiTheme="minorHAnsi" w:eastAsiaTheme="minorEastAsia" w:hAnsiTheme="minorHAnsi" w:cstheme="minorBidi"/>
            <w:bCs w:val="0"/>
            <w:noProof/>
            <w:szCs w:val="24"/>
          </w:rPr>
          <w:tab/>
        </w:r>
        <w:r w:rsidR="00DC26A5" w:rsidRPr="00371B78">
          <w:rPr>
            <w:rStyle w:val="Hyperlink"/>
            <w:noProof/>
          </w:rPr>
          <w:t>Conclusion And Future Work</w:t>
        </w:r>
        <w:r w:rsidR="00DC26A5">
          <w:rPr>
            <w:noProof/>
            <w:webHidden/>
          </w:rPr>
          <w:tab/>
        </w:r>
        <w:r w:rsidR="00DC26A5">
          <w:rPr>
            <w:noProof/>
            <w:webHidden/>
          </w:rPr>
          <w:fldChar w:fldCharType="begin"/>
        </w:r>
        <w:r w:rsidR="00DC26A5">
          <w:rPr>
            <w:noProof/>
            <w:webHidden/>
          </w:rPr>
          <w:instrText xml:space="preserve"> PAGEREF _Toc210666177 \h </w:instrText>
        </w:r>
        <w:r w:rsidR="00DC26A5">
          <w:rPr>
            <w:noProof/>
            <w:webHidden/>
          </w:rPr>
        </w:r>
        <w:r w:rsidR="00DC26A5">
          <w:rPr>
            <w:noProof/>
            <w:webHidden/>
          </w:rPr>
          <w:fldChar w:fldCharType="separate"/>
        </w:r>
        <w:r w:rsidR="00DC26A5">
          <w:rPr>
            <w:noProof/>
            <w:webHidden/>
          </w:rPr>
          <w:t>28</w:t>
        </w:r>
        <w:r w:rsidR="00DC26A5">
          <w:rPr>
            <w:noProof/>
            <w:webHidden/>
          </w:rPr>
          <w:fldChar w:fldCharType="end"/>
        </w:r>
      </w:hyperlink>
    </w:p>
    <w:p w14:paraId="0EF6B735" w14:textId="7C611AAF" w:rsidR="00DC26A5" w:rsidRDefault="0022520F">
      <w:pPr>
        <w:pStyle w:val="TOC1"/>
        <w:tabs>
          <w:tab w:val="right" w:leader="dot" w:pos="9350"/>
        </w:tabs>
        <w:rPr>
          <w:rFonts w:asciiTheme="minorHAnsi" w:eastAsiaTheme="minorEastAsia" w:hAnsiTheme="minorHAnsi" w:cstheme="minorBidi"/>
          <w:bCs w:val="0"/>
          <w:iCs w:val="0"/>
          <w:noProof/>
        </w:rPr>
      </w:pPr>
      <w:hyperlink w:anchor="_Toc210666178" w:history="1">
        <w:r w:rsidR="00DC26A5" w:rsidRPr="00371B78">
          <w:rPr>
            <w:rStyle w:val="Hyperlink"/>
            <w:noProof/>
          </w:rPr>
          <w:t>References</w:t>
        </w:r>
        <w:r w:rsidR="00DC26A5">
          <w:rPr>
            <w:noProof/>
            <w:webHidden/>
          </w:rPr>
          <w:tab/>
        </w:r>
        <w:r w:rsidR="00DC26A5">
          <w:rPr>
            <w:noProof/>
            <w:webHidden/>
          </w:rPr>
          <w:fldChar w:fldCharType="begin"/>
        </w:r>
        <w:r w:rsidR="00DC26A5">
          <w:rPr>
            <w:noProof/>
            <w:webHidden/>
          </w:rPr>
          <w:instrText xml:space="preserve"> PAGEREF _Toc210666178 \h </w:instrText>
        </w:r>
        <w:r w:rsidR="00DC26A5">
          <w:rPr>
            <w:noProof/>
            <w:webHidden/>
          </w:rPr>
        </w:r>
        <w:r w:rsidR="00DC26A5">
          <w:rPr>
            <w:noProof/>
            <w:webHidden/>
          </w:rPr>
          <w:fldChar w:fldCharType="separate"/>
        </w:r>
        <w:r w:rsidR="00DC26A5">
          <w:rPr>
            <w:noProof/>
            <w:webHidden/>
          </w:rPr>
          <w:t>29</w:t>
        </w:r>
        <w:r w:rsidR="00DC26A5">
          <w:rPr>
            <w:noProof/>
            <w:webHidden/>
          </w:rPr>
          <w:fldChar w:fldCharType="end"/>
        </w:r>
      </w:hyperlink>
    </w:p>
    <w:p w14:paraId="372F0474" w14:textId="29DF17B7" w:rsidR="00795207" w:rsidRPr="00A55586" w:rsidRDefault="00DC26A5" w:rsidP="00557841">
      <w:pPr>
        <w:pStyle w:val="Heading1"/>
      </w:pPr>
      <w:r>
        <w:rPr>
          <w:rFonts w:eastAsiaTheme="minorHAnsi" w:cs="Arial"/>
          <w:b/>
          <w:sz w:val="32"/>
          <w:szCs w:val="32"/>
        </w:rPr>
        <w:lastRenderedPageBreak/>
        <w:fldChar w:fldCharType="end"/>
      </w:r>
      <w:r w:rsidR="00557841">
        <w:rPr>
          <w:rFonts w:cs="Arial"/>
          <w:b/>
          <w:bCs/>
          <w:caps/>
          <w:sz w:val="20"/>
        </w:rPr>
        <w:br/>
      </w:r>
      <w:bookmarkStart w:id="15" w:name="_Toc210666159"/>
      <w:r w:rsidR="00795207" w:rsidRPr="00557841">
        <w:t>Introduction</w:t>
      </w:r>
      <w:bookmarkEnd w:id="15"/>
    </w:p>
    <w:p w14:paraId="1CE91EA6" w14:textId="5B937937" w:rsidR="00795207" w:rsidRDefault="002B0BA3" w:rsidP="00F94A68">
      <w:pPr>
        <w:pStyle w:val="Heading2"/>
      </w:pPr>
      <w:bookmarkStart w:id="16" w:name="_Toc210666160"/>
      <w:r>
        <w:t>Problem And Motivation</w:t>
      </w:r>
      <w:bookmarkEnd w:id="16"/>
    </w:p>
    <w:p w14:paraId="3A7BE2BE" w14:textId="3AC0B413" w:rsidR="00665F55" w:rsidRPr="00665F55" w:rsidRDefault="00665F55" w:rsidP="00665F55">
      <w:pPr>
        <w:autoSpaceDE w:val="0"/>
        <w:autoSpaceDN w:val="0"/>
        <w:adjustRightInd w:val="0"/>
        <w:spacing w:before="240" w:after="0" w:line="360" w:lineRule="auto"/>
        <w:ind w:firstLine="274"/>
        <w:jc w:val="both"/>
        <w:rPr>
          <w:rFonts w:cs="Arial"/>
          <w:kern w:val="0"/>
        </w:rPr>
      </w:pPr>
      <w:r w:rsidRPr="00665F55">
        <w:rPr>
          <w:rFonts w:cs="Arial"/>
          <w:kern w:val="0"/>
        </w:rPr>
        <w:t>The precise mapping of materials from external purchase orders (POs) to an enterprise's internal SAP system is an absolutely critical, though often overlooked, function within the healthcare supply chain. While the potential for automation in this area is vast, so too are the significant technical and operational challenges that must be addressed [1]. The workflow typically begins when a pharmaceutical retailer places an order through a web portal, which is then automatically transmitted to the distributor via an email folder or, in more integrated setups, through an Electronic Data Interchange (EDI) channel. This automated reception, however, marks the beginning of a significant manual bottleneck.</w:t>
      </w:r>
    </w:p>
    <w:p w14:paraId="0A2EC3EC" w14:textId="388E00C7" w:rsidR="00E61548" w:rsidRPr="00E61548" w:rsidRDefault="00665F55" w:rsidP="00665F55">
      <w:pPr>
        <w:autoSpaceDE w:val="0"/>
        <w:autoSpaceDN w:val="0"/>
        <w:adjustRightInd w:val="0"/>
        <w:spacing w:before="240" w:after="0" w:line="360" w:lineRule="auto"/>
        <w:ind w:firstLine="274"/>
        <w:jc w:val="both"/>
        <w:rPr>
          <w:rFonts w:cs="Arial"/>
          <w:kern w:val="0"/>
        </w:rPr>
      </w:pPr>
      <w:r w:rsidRPr="00665F55">
        <w:rPr>
          <w:rFonts w:cs="Arial"/>
          <w:kern w:val="0"/>
        </w:rPr>
        <w:t>Before a sales order can be generated, customer service personnel must meticulously map several key data points from the incoming PO to the master data within the SAP Sales and Distribution (SD) module. This includes validating the customer code, the correct ship-to code, and, most critically, the specific material code for each line item. This mapping is not merely an identification step; it is the crucial trigger that unlocks a cascade of complex business logic. It allows the system to retrieve vital commercial information, such as customer-specific discounts, active bidding or contract pricing, and special promotional arrangements. Furthermore, each material is often subject to its own intricate set of rules for calculating tiered discounts or determining eligibility for bonus products (e.g., "buy-one-get-one" offers). Only after this meticulous, labor-intensive, and error-prone process of mapping and calculation is complete can a formal sales order be created and confirmed back to the customer.</w:t>
      </w:r>
    </w:p>
    <w:p w14:paraId="35B2DE29" w14:textId="41CCAD44" w:rsidR="00B52C81" w:rsidRDefault="00AC7BFE" w:rsidP="00AC7BFE">
      <w:pPr>
        <w:jc w:val="center"/>
      </w:pPr>
      <w:r w:rsidRPr="00AC7BFE">
        <w:rPr>
          <w:noProof/>
        </w:rPr>
        <w:lastRenderedPageBreak/>
        <w:drawing>
          <wp:inline distT="0" distB="0" distL="0" distR="0" wp14:anchorId="641FD707" wp14:editId="32C00B50">
            <wp:extent cx="5943600" cy="2037080"/>
            <wp:effectExtent l="0" t="0" r="0" b="0"/>
            <wp:docPr id="156108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88877" name=""/>
                    <pic:cNvPicPr/>
                  </pic:nvPicPr>
                  <pic:blipFill>
                    <a:blip r:embed="rId12"/>
                    <a:stretch>
                      <a:fillRect/>
                    </a:stretch>
                  </pic:blipFill>
                  <pic:spPr>
                    <a:xfrm>
                      <a:off x="0" y="0"/>
                      <a:ext cx="5943600" cy="2037080"/>
                    </a:xfrm>
                    <a:prstGeom prst="rect">
                      <a:avLst/>
                    </a:prstGeom>
                  </pic:spPr>
                </pic:pic>
              </a:graphicData>
            </a:graphic>
          </wp:inline>
        </w:drawing>
      </w:r>
    </w:p>
    <w:p w14:paraId="790E5319" w14:textId="518A5EC8" w:rsidR="00746976" w:rsidRDefault="00B52C81" w:rsidP="00B52C81">
      <w:pPr>
        <w:pStyle w:val="Caption"/>
        <w:jc w:val="center"/>
        <w:rPr>
          <w:i w:val="0"/>
          <w:iCs w:val="0"/>
          <w:color w:val="auto"/>
          <w:sz w:val="20"/>
          <w:szCs w:val="20"/>
        </w:rPr>
      </w:pPr>
      <w:bookmarkStart w:id="17" w:name="_Toc210665507"/>
      <w:r w:rsidRPr="00477BF0">
        <w:rPr>
          <w:b/>
          <w:bCs/>
          <w:color w:val="auto"/>
          <w:sz w:val="20"/>
          <w:szCs w:val="20"/>
        </w:rPr>
        <w:t xml:space="preserve">Figure </w:t>
      </w:r>
      <w:r w:rsidRPr="00477BF0">
        <w:rPr>
          <w:b/>
          <w:bCs/>
          <w:color w:val="auto"/>
          <w:sz w:val="20"/>
          <w:szCs w:val="20"/>
        </w:rPr>
        <w:fldChar w:fldCharType="begin"/>
      </w:r>
      <w:r w:rsidRPr="00477BF0">
        <w:rPr>
          <w:b/>
          <w:bCs/>
          <w:color w:val="auto"/>
          <w:sz w:val="20"/>
          <w:szCs w:val="20"/>
        </w:rPr>
        <w:instrText xml:space="preserve"> SEQ Figure \* ARABIC </w:instrText>
      </w:r>
      <w:r w:rsidRPr="00477BF0">
        <w:rPr>
          <w:b/>
          <w:bCs/>
          <w:color w:val="auto"/>
          <w:sz w:val="20"/>
          <w:szCs w:val="20"/>
        </w:rPr>
        <w:fldChar w:fldCharType="separate"/>
      </w:r>
      <w:r w:rsidR="00CB4425">
        <w:rPr>
          <w:b/>
          <w:bCs/>
          <w:noProof/>
          <w:color w:val="auto"/>
          <w:sz w:val="20"/>
          <w:szCs w:val="20"/>
        </w:rPr>
        <w:t>1</w:t>
      </w:r>
      <w:r w:rsidRPr="00477BF0">
        <w:rPr>
          <w:b/>
          <w:bCs/>
          <w:color w:val="auto"/>
          <w:sz w:val="20"/>
          <w:szCs w:val="20"/>
        </w:rPr>
        <w:fldChar w:fldCharType="end"/>
      </w:r>
      <w:r w:rsidRPr="00477BF0">
        <w:rPr>
          <w:b/>
          <w:bCs/>
          <w:color w:val="auto"/>
          <w:sz w:val="20"/>
          <w:szCs w:val="20"/>
        </w:rPr>
        <w:t>.</w:t>
      </w:r>
      <w:r w:rsidRPr="00477BF0">
        <w:rPr>
          <w:sz w:val="20"/>
          <w:szCs w:val="20"/>
        </w:rPr>
        <w:t xml:space="preserve"> </w:t>
      </w:r>
      <w:r w:rsidR="00AC7BFE">
        <w:rPr>
          <w:i w:val="0"/>
          <w:iCs w:val="0"/>
          <w:color w:val="auto"/>
          <w:sz w:val="20"/>
          <w:szCs w:val="20"/>
        </w:rPr>
        <w:t>Example of a purchase order</w:t>
      </w:r>
      <w:bookmarkEnd w:id="17"/>
    </w:p>
    <w:p w14:paraId="057D1CE7" w14:textId="77777777" w:rsidR="00D87D66" w:rsidRDefault="00C87C5F" w:rsidP="00D87D66">
      <w:pPr>
        <w:keepNext/>
        <w:jc w:val="center"/>
      </w:pPr>
      <w:r>
        <w:rPr>
          <w:noProof/>
        </w:rPr>
        <w:drawing>
          <wp:inline distT="0" distB="0" distL="0" distR="0" wp14:anchorId="67725D17" wp14:editId="09F5BF51">
            <wp:extent cx="4763386" cy="5454015"/>
            <wp:effectExtent l="0" t="0" r="0" b="0"/>
            <wp:docPr id="963160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6483" cy="5469011"/>
                    </a:xfrm>
                    <a:prstGeom prst="rect">
                      <a:avLst/>
                    </a:prstGeom>
                    <a:noFill/>
                    <a:ln>
                      <a:noFill/>
                    </a:ln>
                  </pic:spPr>
                </pic:pic>
              </a:graphicData>
            </a:graphic>
          </wp:inline>
        </w:drawing>
      </w:r>
    </w:p>
    <w:p w14:paraId="62980DD5" w14:textId="6B2E65FB" w:rsidR="00C87C5F" w:rsidRPr="00D87D66" w:rsidRDefault="00D87D66" w:rsidP="00D87D66">
      <w:pPr>
        <w:pStyle w:val="Caption"/>
        <w:jc w:val="center"/>
        <w:rPr>
          <w:b/>
          <w:bCs/>
          <w:color w:val="000000" w:themeColor="text1"/>
          <w:sz w:val="20"/>
          <w:szCs w:val="20"/>
        </w:rPr>
      </w:pPr>
      <w:bookmarkStart w:id="18" w:name="_Toc210665508"/>
      <w:r w:rsidRPr="00D87D66">
        <w:rPr>
          <w:b/>
          <w:bCs/>
          <w:color w:val="000000" w:themeColor="text1"/>
          <w:sz w:val="20"/>
          <w:szCs w:val="20"/>
        </w:rPr>
        <w:t xml:space="preserve">Figure </w:t>
      </w:r>
      <w:r w:rsidRPr="00D87D66">
        <w:rPr>
          <w:b/>
          <w:bCs/>
          <w:color w:val="000000" w:themeColor="text1"/>
          <w:sz w:val="20"/>
          <w:szCs w:val="20"/>
        </w:rPr>
        <w:fldChar w:fldCharType="begin"/>
      </w:r>
      <w:r w:rsidRPr="00D87D66">
        <w:rPr>
          <w:b/>
          <w:bCs/>
          <w:color w:val="000000" w:themeColor="text1"/>
          <w:sz w:val="20"/>
          <w:szCs w:val="20"/>
        </w:rPr>
        <w:instrText xml:space="preserve"> SEQ Figure \* ARABIC </w:instrText>
      </w:r>
      <w:r w:rsidRPr="00D87D66">
        <w:rPr>
          <w:b/>
          <w:bCs/>
          <w:color w:val="000000" w:themeColor="text1"/>
          <w:sz w:val="20"/>
          <w:szCs w:val="20"/>
        </w:rPr>
        <w:fldChar w:fldCharType="separate"/>
      </w:r>
      <w:r w:rsidR="00CB4425">
        <w:rPr>
          <w:b/>
          <w:bCs/>
          <w:noProof/>
          <w:color w:val="000000" w:themeColor="text1"/>
          <w:sz w:val="20"/>
          <w:szCs w:val="20"/>
        </w:rPr>
        <w:t>2</w:t>
      </w:r>
      <w:r w:rsidRPr="00D87D66">
        <w:rPr>
          <w:b/>
          <w:bCs/>
          <w:color w:val="000000" w:themeColor="text1"/>
          <w:sz w:val="20"/>
          <w:szCs w:val="20"/>
        </w:rPr>
        <w:fldChar w:fldCharType="end"/>
      </w:r>
      <w:r w:rsidRPr="00D87D66">
        <w:rPr>
          <w:b/>
          <w:bCs/>
          <w:color w:val="000000" w:themeColor="text1"/>
          <w:sz w:val="20"/>
          <w:szCs w:val="20"/>
        </w:rPr>
        <w:t xml:space="preserve">. </w:t>
      </w:r>
      <w:r w:rsidR="00CB4425">
        <w:rPr>
          <w:i w:val="0"/>
          <w:iCs w:val="0"/>
          <w:color w:val="000000" w:themeColor="text1"/>
          <w:sz w:val="20"/>
          <w:szCs w:val="20"/>
        </w:rPr>
        <w:t>Purchase order workflow</w:t>
      </w:r>
      <w:bookmarkEnd w:id="18"/>
    </w:p>
    <w:p w14:paraId="69D7C7D7" w14:textId="100A17F2" w:rsidR="00665F55" w:rsidRDefault="00665F55" w:rsidP="00665F55">
      <w:pPr>
        <w:autoSpaceDE w:val="0"/>
        <w:autoSpaceDN w:val="0"/>
        <w:adjustRightInd w:val="0"/>
        <w:spacing w:before="80" w:after="80" w:line="360" w:lineRule="auto"/>
        <w:ind w:firstLine="274"/>
        <w:jc w:val="both"/>
      </w:pPr>
      <w:r>
        <w:lastRenderedPageBreak/>
        <w:t>A fundamental cause of this inefficiency lies in the profound semantic discrepancy between the material descriptions provided on supplier-generated POs and the standardized nomenclature maintained within the SAP database. This gap is the primary source of friction in the material code mapping step, where inconsistencies stemming from the use of brand names, manufacturer-specific abbreviations, and non-standardized terminology are a well-documented and pervasive source of mapping errors and rework [2, 3].</w:t>
      </w:r>
    </w:p>
    <w:p w14:paraId="7C133D5C" w14:textId="6E4561AC" w:rsidR="00B52C81" w:rsidRDefault="00665F55" w:rsidP="00665F55">
      <w:pPr>
        <w:autoSpaceDE w:val="0"/>
        <w:autoSpaceDN w:val="0"/>
        <w:adjustRightInd w:val="0"/>
        <w:spacing w:before="80" w:after="80" w:line="360" w:lineRule="auto"/>
        <w:ind w:firstLine="274"/>
        <w:jc w:val="both"/>
      </w:pPr>
      <w:r>
        <w:t>While previous automation efforts have been attempted, they have largely relied on conventional systems using rudimentary rule-based logic or simple text-matching algorithms. These approaches have repeatedly proven inadequate, as they lack the necessary contextual understanding to handle nuanced product variations and are highly unreliable when confronted with novel or colloquial product descriptions [4]. This failure underscores the need for a more intelligent and context-aware solution capable of bridging the complex semantic gap inherent in the pharmaceutical supply chain.</w:t>
      </w:r>
    </w:p>
    <w:p w14:paraId="326D58BD" w14:textId="5049AEA2" w:rsidR="00FC4E50" w:rsidRDefault="00FC4E50" w:rsidP="00FC4E50">
      <w:pPr>
        <w:pStyle w:val="Heading2"/>
      </w:pPr>
      <w:bookmarkStart w:id="19" w:name="_Toc210666161"/>
      <w:r w:rsidRPr="00FC4E50">
        <w:t xml:space="preserve">Related </w:t>
      </w:r>
      <w:r w:rsidR="002B0BA3">
        <w:t>W</w:t>
      </w:r>
      <w:r w:rsidRPr="00FC4E50">
        <w:t>orks</w:t>
      </w:r>
      <w:bookmarkEnd w:id="19"/>
    </w:p>
    <w:p w14:paraId="57A6DEAE" w14:textId="77777777" w:rsidR="00882C9E" w:rsidRDefault="00882C9E" w:rsidP="00882C9E">
      <w:pPr>
        <w:spacing w:before="240" w:after="0" w:line="360" w:lineRule="auto"/>
        <w:ind w:firstLine="274"/>
        <w:jc w:val="both"/>
      </w:pPr>
      <w:r>
        <w:t>The foundational concept of Retrieval-Augmented Generation (RAG), introduced by Lewis et al. (2020) [5], represented a pivotal advancement in enabling large language models (LLMs) to leverage external knowledge sources. While the original framework demonstrated strong effectiveness, subsequent research has focused on refining each stage of the RAG pipeline to address increasingly complex, real-world challenges. This evolution has transformed RAG from a simple retrieve-and-generate model into a sophisticated, multi-stage process.</w:t>
      </w:r>
    </w:p>
    <w:p w14:paraId="37B99A52" w14:textId="77777777" w:rsidR="00882C9E" w:rsidRDefault="00882C9E" w:rsidP="00882C9E">
      <w:pPr>
        <w:spacing w:before="240" w:after="0" w:line="360" w:lineRule="auto"/>
        <w:ind w:firstLine="245"/>
        <w:jc w:val="both"/>
      </w:pPr>
      <w:r>
        <w:t>Recent work emphasizes improvements even before the retrieval step, particularly through query transformation techniques that mitigate the semantic gap between user queries and source documents. For instance, large language models can expand an input query with additional context or generate a hypothetical document whose embedding guides retrieval, as in the Hypothetical Document Embeddings (HyDE) approach [6]. Other strategies decompose complex queries into smaller, more tractable sub-queries, enabling more effective information aggregation and synthesis [7, 8].</w:t>
      </w:r>
    </w:p>
    <w:p w14:paraId="6661FED9" w14:textId="77777777" w:rsidR="00882C9E" w:rsidRDefault="00882C9E" w:rsidP="00882C9E">
      <w:pPr>
        <w:spacing w:before="240" w:after="0" w:line="360" w:lineRule="auto"/>
        <w:ind w:firstLine="245"/>
        <w:jc w:val="both"/>
        <w:rPr>
          <w:lang w:val="vi-VN"/>
        </w:rPr>
      </w:pPr>
      <w:r>
        <w:lastRenderedPageBreak/>
        <w:t>The retrieval stage itself has undergone a decisive shift toward hybrid search models. These approaches integrate the keyword-matching precision of sparse retrievers such as BM25 with the semantic generalization capabilities of dense vector retrievers. By combining scores from both methods—often through techniques like Reciprocal Rank Fusion (RRF)—systems achieve more robust and reliable retrieval, particularly in domains with specialized jargon [9, 10]. Retrieval quality is also closely tied to indexing strategies. Researchers have advanced beyond fixed-size chunking toward semantically informed segmentation methods that better preserve contextual relationships [11]. Further enhancements include enriching data chunks with metadata [12] and generating multiple embeddings per chunk (e.g., both a summary-level and full-text representation), thereby providing richer signals for retrieval alignment [13, 14]</w:t>
      </w:r>
      <w:r>
        <w:rPr>
          <w:lang w:val="vi-VN"/>
        </w:rPr>
        <w:t>.</w:t>
      </w:r>
    </w:p>
    <w:p w14:paraId="2A6D8567" w14:textId="14DA003B" w:rsidR="001F0258" w:rsidRDefault="00882C9E" w:rsidP="00882C9E">
      <w:pPr>
        <w:spacing w:before="240" w:after="0" w:line="360" w:lineRule="auto"/>
        <w:ind w:firstLine="245"/>
        <w:jc w:val="both"/>
      </w:pPr>
      <w:r w:rsidRPr="00754A96">
        <w:t>To ensure that the highest-quality context is passed to the generator, post-retrieval re-ranking has become a standard practice. In this stage, a cross-encoder model—both powerful and computationally efficient—reorders the top candidates from the initial retrieval by performing a deeper semantic relevance analysis [15, 16]. While such techniques have achieved strong performance on open-domain benchmarks, their application to highly specialized industrial processes, such as healthcare material mapping, remains largely underexplored. This domain introduces unique challenges, including pervasive terminology inconsistencies and the requirement to integrate seamlessly with structured enterprise systems—factors for which generic RAG pipelines are not inherently optimized.</w:t>
      </w:r>
    </w:p>
    <w:p w14:paraId="358FBD4C" w14:textId="77777777" w:rsidR="00D87D66" w:rsidRDefault="00882C9E" w:rsidP="00D87D66">
      <w:pPr>
        <w:keepNext/>
        <w:spacing w:before="240" w:line="360" w:lineRule="auto"/>
        <w:jc w:val="both"/>
      </w:pPr>
      <w:r>
        <w:rPr>
          <w:noProof/>
        </w:rPr>
        <w:lastRenderedPageBreak/>
        <w:drawing>
          <wp:inline distT="0" distB="0" distL="0" distR="0" wp14:anchorId="04EC3F0F" wp14:editId="30B4DF2C">
            <wp:extent cx="5954233" cy="3082925"/>
            <wp:effectExtent l="0" t="0" r="2540" b="0"/>
            <wp:docPr id="21383231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6086112" cy="3151208"/>
                    </a:xfrm>
                    <a:prstGeom prst="rect">
                      <a:avLst/>
                    </a:prstGeom>
                    <a:ln/>
                  </pic:spPr>
                </pic:pic>
              </a:graphicData>
            </a:graphic>
          </wp:inline>
        </w:drawing>
      </w:r>
    </w:p>
    <w:p w14:paraId="0721BB1E" w14:textId="35CCF92A" w:rsidR="00882C9E" w:rsidRPr="00D87D66" w:rsidRDefault="00D87D66" w:rsidP="00D87D66">
      <w:pPr>
        <w:pStyle w:val="Caption"/>
        <w:jc w:val="center"/>
        <w:rPr>
          <w:color w:val="000000" w:themeColor="text1"/>
          <w:sz w:val="20"/>
          <w:szCs w:val="20"/>
        </w:rPr>
      </w:pPr>
      <w:bookmarkStart w:id="20" w:name="_Toc210665509"/>
      <w:r w:rsidRPr="00D87D66">
        <w:rPr>
          <w:b/>
          <w:bCs/>
          <w:color w:val="000000" w:themeColor="text1"/>
          <w:sz w:val="20"/>
          <w:szCs w:val="20"/>
        </w:rPr>
        <w:t xml:space="preserve">Figure </w:t>
      </w:r>
      <w:r w:rsidRPr="00D87D66">
        <w:rPr>
          <w:b/>
          <w:bCs/>
          <w:color w:val="000000" w:themeColor="text1"/>
          <w:sz w:val="20"/>
          <w:szCs w:val="20"/>
        </w:rPr>
        <w:fldChar w:fldCharType="begin"/>
      </w:r>
      <w:r w:rsidRPr="00D87D66">
        <w:rPr>
          <w:b/>
          <w:bCs/>
          <w:color w:val="000000" w:themeColor="text1"/>
          <w:sz w:val="20"/>
          <w:szCs w:val="20"/>
        </w:rPr>
        <w:instrText xml:space="preserve"> SEQ Figure \* ARABIC </w:instrText>
      </w:r>
      <w:r w:rsidRPr="00D87D66">
        <w:rPr>
          <w:b/>
          <w:bCs/>
          <w:color w:val="000000" w:themeColor="text1"/>
          <w:sz w:val="20"/>
          <w:szCs w:val="20"/>
        </w:rPr>
        <w:fldChar w:fldCharType="separate"/>
      </w:r>
      <w:r w:rsidR="00CB4425">
        <w:rPr>
          <w:b/>
          <w:bCs/>
          <w:noProof/>
          <w:color w:val="000000" w:themeColor="text1"/>
          <w:sz w:val="20"/>
          <w:szCs w:val="20"/>
        </w:rPr>
        <w:t>3</w:t>
      </w:r>
      <w:r w:rsidRPr="00D87D66">
        <w:rPr>
          <w:b/>
          <w:bCs/>
          <w:color w:val="000000" w:themeColor="text1"/>
          <w:sz w:val="20"/>
          <w:szCs w:val="20"/>
        </w:rPr>
        <w:fldChar w:fldCharType="end"/>
      </w:r>
      <w:r w:rsidRPr="00D87D66">
        <w:rPr>
          <w:b/>
          <w:bCs/>
          <w:color w:val="000000" w:themeColor="text1"/>
          <w:sz w:val="20"/>
          <w:szCs w:val="20"/>
        </w:rPr>
        <w:t>.</w:t>
      </w:r>
      <w:r w:rsidRPr="00D87D66">
        <w:rPr>
          <w:color w:val="000000" w:themeColor="text1"/>
          <w:sz w:val="20"/>
          <w:szCs w:val="20"/>
        </w:rPr>
        <w:t xml:space="preserve"> Comparative Evaluation of Retrieval Models</w:t>
      </w:r>
      <w:bookmarkEnd w:id="20"/>
    </w:p>
    <w:p w14:paraId="1939944E" w14:textId="2C2D7193" w:rsidR="00FC4E50" w:rsidRDefault="00FC4E50" w:rsidP="00FC4E50">
      <w:pPr>
        <w:pStyle w:val="Heading2"/>
      </w:pPr>
      <w:bookmarkStart w:id="21" w:name="_Toc210666162"/>
      <w:r w:rsidRPr="00FC4E50">
        <w:t>Contribution</w:t>
      </w:r>
      <w:bookmarkEnd w:id="21"/>
    </w:p>
    <w:p w14:paraId="65680D29" w14:textId="77777777" w:rsidR="00882C9E" w:rsidRPr="00882C9E" w:rsidRDefault="00882C9E" w:rsidP="00882C9E">
      <w:pPr>
        <w:spacing w:before="240" w:after="0" w:line="360" w:lineRule="auto"/>
        <w:ind w:firstLine="274"/>
        <w:jc w:val="both"/>
        <w:rPr>
          <w:rFonts w:cs="Arial"/>
          <w:color w:val="0E0E0E"/>
        </w:rPr>
      </w:pPr>
      <w:r w:rsidRPr="00882C9E">
        <w:rPr>
          <w:rFonts w:cs="Arial"/>
        </w:rPr>
        <w:t>While recent advancements in RAG have shown strong performance on general benchmarks, their application to specialized industrial domains such as healthcare supply chain management remains underexplored. This paper addresses this gap by tackling the unique challenge of mapping unstructured purchase order data to structured SAP entries. The main contributions of this work are as follows:</w:t>
      </w:r>
    </w:p>
    <w:p w14:paraId="63CDD301" w14:textId="77777777" w:rsidR="00882C9E" w:rsidRPr="00882C9E" w:rsidRDefault="00882C9E" w:rsidP="00882C9E">
      <w:pPr>
        <w:pStyle w:val="NormalWeb"/>
        <w:numPr>
          <w:ilvl w:val="0"/>
          <w:numId w:val="36"/>
        </w:numPr>
        <w:spacing w:before="240" w:beforeAutospacing="0" w:line="360" w:lineRule="auto"/>
        <w:jc w:val="both"/>
        <w:rPr>
          <w:rFonts w:ascii="Arial" w:hAnsi="Arial" w:cs="Arial"/>
          <w:color w:val="000000"/>
          <w:lang w:val="en"/>
        </w:rPr>
      </w:pPr>
      <w:r w:rsidRPr="00882C9E">
        <w:rPr>
          <w:rFonts w:ascii="Arial" w:hAnsi="Arial" w:cs="Arial"/>
          <w:i/>
          <w:iCs/>
          <w:color w:val="000000"/>
          <w:lang w:val="en"/>
        </w:rPr>
        <w:t>Novel Application</w:t>
      </w:r>
      <w:r w:rsidRPr="00882C9E">
        <w:rPr>
          <w:rFonts w:ascii="Arial" w:hAnsi="Arial" w:cs="Arial"/>
          <w:color w:val="000000"/>
          <w:lang w:val="en"/>
        </w:rPr>
        <w:t>: We design and implement an advanced RAG pipeline, incorporating hybrid search and re-ranking, to address the specific industrial task of purchase order (PO) to SAP material mapping.</w:t>
      </w:r>
    </w:p>
    <w:p w14:paraId="6A24C9E4" w14:textId="77777777" w:rsidR="00882C9E" w:rsidRPr="00882C9E" w:rsidRDefault="00882C9E" w:rsidP="00882C9E">
      <w:pPr>
        <w:pStyle w:val="NormalWeb"/>
        <w:numPr>
          <w:ilvl w:val="0"/>
          <w:numId w:val="36"/>
        </w:numPr>
        <w:spacing w:line="360" w:lineRule="auto"/>
        <w:jc w:val="both"/>
        <w:rPr>
          <w:rFonts w:ascii="Arial" w:hAnsi="Arial" w:cs="Arial"/>
          <w:color w:val="000000"/>
          <w:lang w:val="en"/>
        </w:rPr>
      </w:pPr>
      <w:r w:rsidRPr="00882C9E">
        <w:rPr>
          <w:rFonts w:ascii="Arial" w:hAnsi="Arial" w:cs="Arial"/>
          <w:i/>
          <w:iCs/>
          <w:color w:val="000000"/>
          <w:lang w:val="en"/>
        </w:rPr>
        <w:t>Domain-Specific Optimization</w:t>
      </w:r>
      <w:r w:rsidRPr="00882C9E">
        <w:rPr>
          <w:rFonts w:ascii="Arial" w:hAnsi="Arial" w:cs="Arial"/>
          <w:color w:val="000000"/>
          <w:lang w:val="en"/>
        </w:rPr>
        <w:t>: We adapt and fine-tune model components on healthcare data to accurately interpret specialized product terminology, overcoming a key limitation of general-purpose systems.</w:t>
      </w:r>
    </w:p>
    <w:p w14:paraId="20622BB0" w14:textId="77777777" w:rsidR="00882C9E" w:rsidRPr="00882C9E" w:rsidRDefault="00882C9E" w:rsidP="00882C9E">
      <w:pPr>
        <w:pStyle w:val="NormalWeb"/>
        <w:numPr>
          <w:ilvl w:val="0"/>
          <w:numId w:val="36"/>
        </w:numPr>
        <w:spacing w:line="360" w:lineRule="auto"/>
        <w:jc w:val="both"/>
        <w:rPr>
          <w:rFonts w:ascii="Arial" w:hAnsi="Arial" w:cs="Arial"/>
        </w:rPr>
      </w:pPr>
      <w:r w:rsidRPr="00882C9E">
        <w:rPr>
          <w:rFonts w:ascii="Arial" w:hAnsi="Arial" w:cs="Arial"/>
          <w:i/>
          <w:iCs/>
          <w:color w:val="000000"/>
          <w:lang w:val="en"/>
        </w:rPr>
        <w:t>Empirical Validation</w:t>
      </w:r>
      <w:r w:rsidRPr="00882C9E">
        <w:rPr>
          <w:rFonts w:ascii="Arial" w:hAnsi="Arial" w:cs="Arial"/>
          <w:color w:val="000000"/>
          <w:lang w:val="en"/>
        </w:rPr>
        <w:t>: We evaluate the proposed system on a proprietary dataset of real-world purchase orders, demonstrating its practical effectiveness and establishing a benchmark for future research.</w:t>
      </w:r>
    </w:p>
    <w:p w14:paraId="2E2A9113" w14:textId="3C2EA062" w:rsidR="00393526" w:rsidRPr="00393526" w:rsidRDefault="00DB484E" w:rsidP="00DB484E">
      <w:pPr>
        <w:pStyle w:val="Heading2"/>
      </w:pPr>
      <w:bookmarkStart w:id="22" w:name="_Toc210666163"/>
      <w:r>
        <w:lastRenderedPageBreak/>
        <w:t>Thesis structure</w:t>
      </w:r>
      <w:bookmarkEnd w:id="22"/>
    </w:p>
    <w:p w14:paraId="7EF917E4" w14:textId="6C8222AD" w:rsidR="0002618A" w:rsidRPr="00965A02" w:rsidRDefault="00965A02" w:rsidP="00965A02">
      <w:pPr>
        <w:pStyle w:val="sectioncontinue"/>
        <w:ind w:firstLine="270"/>
        <w:rPr>
          <w:rFonts w:cs="Arial"/>
        </w:rPr>
      </w:pPr>
      <w:r w:rsidRPr="00965A02">
        <w:rPr>
          <w:rFonts w:cs="Arial"/>
          <w:kern w:val="0"/>
        </w:rPr>
        <w:t>We begin by reviewing the background literature in Section 2, followed by a detailed explanation of our system design in Section 3. We conclude with a discussion of our experimental results in Section 4.</w:t>
      </w:r>
      <w:r w:rsidR="0002618A" w:rsidRPr="00965A02">
        <w:rPr>
          <w:rFonts w:cs="Arial"/>
        </w:rPr>
        <w:br w:type="page"/>
      </w:r>
    </w:p>
    <w:p w14:paraId="486B7F67" w14:textId="263E7E9F" w:rsidR="00795207" w:rsidRDefault="00795207" w:rsidP="00A55586">
      <w:pPr>
        <w:pStyle w:val="Heading1"/>
      </w:pPr>
      <w:bookmarkStart w:id="23" w:name="_Toc165800861"/>
      <w:r w:rsidRPr="00A55586">
        <w:lastRenderedPageBreak/>
        <w:br/>
      </w:r>
      <w:bookmarkStart w:id="24" w:name="_Toc210666164"/>
      <w:r w:rsidRPr="00A55586">
        <w:t>Background Study</w:t>
      </w:r>
      <w:bookmarkEnd w:id="23"/>
      <w:bookmarkEnd w:id="24"/>
    </w:p>
    <w:p w14:paraId="0AD22387" w14:textId="5A8DDAB9" w:rsidR="009A0542" w:rsidRDefault="00135F44" w:rsidP="009A0542">
      <w:pPr>
        <w:pStyle w:val="Heading2"/>
      </w:pPr>
      <w:bookmarkStart w:id="25" w:name="_Toc210666165"/>
      <w:r>
        <w:t>Natural Language Processing</w:t>
      </w:r>
      <w:bookmarkEnd w:id="25"/>
    </w:p>
    <w:p w14:paraId="72153382" w14:textId="5560C2E3" w:rsidR="00FF733A" w:rsidRDefault="00275FEA" w:rsidP="00FF733A">
      <w:pPr>
        <w:pStyle w:val="Heading3"/>
      </w:pPr>
      <w:r>
        <w:t>Retrieval-Augmented Generation</w:t>
      </w:r>
    </w:p>
    <w:p w14:paraId="12E624FE" w14:textId="77777777" w:rsidR="00275FEA" w:rsidRPr="00275FEA" w:rsidRDefault="00275FEA" w:rsidP="00275FEA">
      <w:pPr>
        <w:pStyle w:val="NormalWeb"/>
        <w:spacing w:before="240" w:beforeAutospacing="0" w:after="0" w:afterAutospacing="0" w:line="360" w:lineRule="auto"/>
        <w:ind w:firstLine="274"/>
        <w:jc w:val="both"/>
        <w:rPr>
          <w:rFonts w:ascii="Arial" w:hAnsi="Arial" w:cs="Arial"/>
        </w:rPr>
      </w:pPr>
      <w:r w:rsidRPr="00275FEA">
        <w:rPr>
          <w:rFonts w:ascii="Arial" w:hAnsi="Arial" w:cs="Arial"/>
        </w:rPr>
        <w:t>The foundational concept of Retrieval-Augmented Generation (RAG), introduced by Lewis et al. (2020)</w:t>
      </w:r>
      <w:r w:rsidRPr="00275FEA">
        <w:rPr>
          <w:rStyle w:val="citation-429"/>
          <w:rFonts w:ascii="Arial" w:eastAsiaTheme="majorEastAsia" w:hAnsi="Arial" w:cs="Arial"/>
        </w:rPr>
        <w:t>, represented a pivotal advancement in enabling large language models (LLMs) to leverage external knowledge sources</w:t>
      </w:r>
      <w:r w:rsidRPr="00275FEA">
        <w:rPr>
          <w:rFonts w:ascii="Arial" w:hAnsi="Arial" w:cs="Arial"/>
        </w:rPr>
        <w:t xml:space="preserve">. </w:t>
      </w:r>
      <w:r w:rsidRPr="00275FEA">
        <w:rPr>
          <w:rStyle w:val="citation-428"/>
          <w:rFonts w:ascii="Arial" w:eastAsiaTheme="majorEastAsia" w:hAnsi="Arial" w:cs="Arial"/>
        </w:rPr>
        <w:t>While the original framework demonstrated strong effectiveness, subsequent research has focused on refining each stage of the RAG pipeline to address increasingly complex, real-world challenges</w:t>
      </w:r>
      <w:r w:rsidRPr="00275FEA">
        <w:rPr>
          <w:rFonts w:ascii="Arial" w:hAnsi="Arial" w:cs="Arial"/>
        </w:rPr>
        <w:t xml:space="preserve">. </w:t>
      </w:r>
      <w:r w:rsidRPr="00275FEA">
        <w:rPr>
          <w:rStyle w:val="citation-427"/>
          <w:rFonts w:ascii="Arial" w:eastAsiaTheme="majorEastAsia" w:hAnsi="Arial" w:cs="Arial"/>
        </w:rPr>
        <w:t>This evolution has transformed RAG from a simple retrieve-and-generate model into a sophisticated, multi-stage process designed to enhance the contextual relevance and factual accuracy of generated responses</w:t>
      </w:r>
      <w:r w:rsidRPr="00275FEA">
        <w:rPr>
          <w:rFonts w:ascii="Arial" w:hAnsi="Arial" w:cs="Arial"/>
        </w:rPr>
        <w:t>.</w:t>
      </w:r>
    </w:p>
    <w:p w14:paraId="30C5F194" w14:textId="36336BA1" w:rsidR="00FF733A" w:rsidRDefault="00275FEA" w:rsidP="00FF733A">
      <w:pPr>
        <w:pStyle w:val="Heading3"/>
      </w:pPr>
      <w:r>
        <w:t>Advanced RAG Pipeline</w:t>
      </w:r>
    </w:p>
    <w:p w14:paraId="2A50F3E0" w14:textId="499AB1D9" w:rsidR="00275FEA" w:rsidRDefault="00275FEA" w:rsidP="00AB3FC5">
      <w:pPr>
        <w:pStyle w:val="sectioncontinue"/>
      </w:pPr>
      <w:r>
        <w:t>Modern</w:t>
      </w:r>
      <w:r w:rsidR="009A7424">
        <w:t xml:space="preserve"> RAG architectures have evolved into multi-stage pipelines that incorporate sophisticated techniques at each phase to maximize the quality of information provided to the generative model. Rather than a simple retrieve-and-generate process, these advanced frameworks emphasize a methodical flow involving pre-retrieval data preparation, query transformation, and post-retrieval refinement.</w:t>
      </w:r>
    </w:p>
    <w:p w14:paraId="56B68AD4" w14:textId="76021518" w:rsidR="00275FEA" w:rsidRDefault="009A7424" w:rsidP="00AB3FC5">
      <w:pPr>
        <w:pStyle w:val="sectioncontinue"/>
        <w:ind w:firstLine="270"/>
      </w:pPr>
      <w:r>
        <w:rPr>
          <w:b/>
          <w:bCs/>
        </w:rPr>
        <w:t>Data Enrichment and Multi-collection Indexing:</w:t>
      </w:r>
      <w:r w:rsidR="00275FEA" w:rsidRPr="00275FEA">
        <w:rPr>
          <w:b/>
          <w:bCs/>
        </w:rPr>
        <w:t xml:space="preserve"> </w:t>
      </w:r>
      <w:r w:rsidRPr="009A7424">
        <w:rPr>
          <w:rStyle w:val="citation-426"/>
        </w:rPr>
        <w:t>The process begins not with retrieval, but with a robust ETL (Extract, Transform, Load) pipeline. Beyond simple data cleaning, this stage focuses on metadata enrichment, where documents are augmented with additional context and structured tags. In our system, this enriched data is then partitioned and indexed into multiple, semantically distinct collections within the vector database (e.g., primary, clinical, synonyms, symptoms). This multi-collection strategy provides richer and more diverse signals for retrieval alignment, allowing the system to target different facets of a query across specialized knowledge pools</w:t>
      </w:r>
      <w:r w:rsidR="00275FEA">
        <w:t>.</w:t>
      </w:r>
    </w:p>
    <w:p w14:paraId="076A5A42" w14:textId="3AD57B18" w:rsidR="00275FEA" w:rsidRDefault="009A7424" w:rsidP="00AB3FC5">
      <w:pPr>
        <w:pStyle w:val="NormalWeb"/>
        <w:spacing w:line="360" w:lineRule="auto"/>
        <w:ind w:firstLine="270"/>
        <w:jc w:val="both"/>
        <w:rPr>
          <w:rStyle w:val="citation-423"/>
          <w:rFonts w:ascii="Arial" w:eastAsiaTheme="majorEastAsia" w:hAnsi="Arial" w:cs="Arial"/>
        </w:rPr>
      </w:pPr>
      <w:r>
        <w:rPr>
          <w:rFonts w:ascii="Arial" w:hAnsi="Arial" w:cs="Arial"/>
          <w:b/>
          <w:bCs/>
        </w:rPr>
        <w:t>Query Transformation:</w:t>
      </w:r>
      <w:r w:rsidR="00275FEA" w:rsidRPr="00275FEA">
        <w:rPr>
          <w:rFonts w:ascii="Arial" w:hAnsi="Arial" w:cs="Arial"/>
          <w:b/>
          <w:bCs/>
        </w:rPr>
        <w:t xml:space="preserve"> </w:t>
      </w:r>
      <w:r w:rsidRPr="009A7424">
        <w:rPr>
          <w:rStyle w:val="citation-423"/>
          <w:rFonts w:ascii="Arial" w:eastAsiaTheme="majorEastAsia" w:hAnsi="Arial" w:cs="Arial"/>
        </w:rPr>
        <w:t xml:space="preserve">A critical subsequent step is query transformation, which mitigates the semantic gap between raw user input and the structured knowledge base. </w:t>
      </w:r>
      <w:r w:rsidRPr="009A7424">
        <w:rPr>
          <w:rStyle w:val="citation-423"/>
          <w:rFonts w:ascii="Arial" w:eastAsiaTheme="majorEastAsia" w:hAnsi="Arial" w:cs="Arial"/>
        </w:rPr>
        <w:lastRenderedPageBreak/>
        <w:t>In our implementation, this corresponds to the AI Enhancement stage. These methods leverage a language model to reformulate an initial, often ambiguous, query into a more expressive and contextually rich representation. This can involve techniques such as query expansion, where the LLM adds relevant terminology, thereby improving semantic alignment with target data sources and enhancing retrieval performance.</w:t>
      </w:r>
    </w:p>
    <w:p w14:paraId="60F33A9B" w14:textId="40DD11AC" w:rsidR="009A7424" w:rsidRDefault="009A7424" w:rsidP="00AB3FC5">
      <w:pPr>
        <w:pStyle w:val="NormalWeb"/>
        <w:spacing w:line="360" w:lineRule="auto"/>
        <w:ind w:firstLine="270"/>
        <w:jc w:val="both"/>
        <w:rPr>
          <w:rFonts w:ascii="Arial" w:hAnsi="Arial" w:cs="Arial"/>
        </w:rPr>
      </w:pPr>
      <w:r w:rsidRPr="00BF4729">
        <w:rPr>
          <w:rFonts w:ascii="Arial" w:hAnsi="Arial" w:cs="Arial"/>
          <w:b/>
          <w:bCs/>
        </w:rPr>
        <w:t xml:space="preserve">Multi-Collection Retrieval: </w:t>
      </w:r>
      <w:r w:rsidR="00BF4729" w:rsidRPr="00BF4729">
        <w:rPr>
          <w:rFonts w:ascii="Arial" w:hAnsi="Arial" w:cs="Arial"/>
        </w:rPr>
        <w:t xml:space="preserve">The retrieval stage in our system employs a multi-collection search strategy. The enhanced query is vectorized and submitted in parallel to the multiple specialized collections within the </w:t>
      </w:r>
      <w:r w:rsidR="00BF4729">
        <w:rPr>
          <w:rFonts w:ascii="Arial" w:hAnsi="Arial" w:cs="Arial"/>
        </w:rPr>
        <w:t xml:space="preserve">vector </w:t>
      </w:r>
      <w:r w:rsidR="00BF4729" w:rsidRPr="00BF4729">
        <w:rPr>
          <w:rFonts w:ascii="Arial" w:hAnsi="Arial" w:cs="Arial"/>
        </w:rPr>
        <w:t>database. This approach ensures comprehensive coverage of diverse medical and supply chain contexts by retrieving candidates from each specialized knowledge partition.</w:t>
      </w:r>
    </w:p>
    <w:p w14:paraId="1B54EB49" w14:textId="6F762D65" w:rsidR="00AB3FC5" w:rsidRPr="00AB3FC5" w:rsidRDefault="00AB3FC5" w:rsidP="00AB3FC5">
      <w:pPr>
        <w:pStyle w:val="NormalWeb"/>
        <w:spacing w:line="360" w:lineRule="auto"/>
        <w:ind w:firstLine="270"/>
        <w:jc w:val="both"/>
        <w:rPr>
          <w:rFonts w:ascii="Arial" w:hAnsi="Arial" w:cs="Arial"/>
        </w:rPr>
      </w:pPr>
      <w:r w:rsidRPr="00AB3FC5">
        <w:rPr>
          <w:rFonts w:ascii="Arial" w:hAnsi="Arial" w:cs="Arial"/>
          <w:b/>
          <w:bCs/>
        </w:rPr>
        <w:t xml:space="preserve">Re-ranking: </w:t>
      </w:r>
      <w:r w:rsidRPr="00AB3FC5">
        <w:rPr>
          <w:rStyle w:val="citation-419"/>
          <w:rFonts w:ascii="Arial" w:eastAsiaTheme="majorEastAsia" w:hAnsi="Arial" w:cs="Arial"/>
        </w:rPr>
        <w:t>To ensure that the highest-quality context is passed to the generator, post-retrieval re-ranking has become a standard practice in advanced RAG pipelines</w:t>
      </w:r>
      <w:r w:rsidRPr="00AB3FC5">
        <w:rPr>
          <w:rFonts w:ascii="Arial" w:hAnsi="Arial" w:cs="Arial"/>
        </w:rPr>
        <w:t xml:space="preserve">. </w:t>
      </w:r>
      <w:r w:rsidRPr="00AB3FC5">
        <w:rPr>
          <w:rStyle w:val="citation-418"/>
          <w:rFonts w:ascii="Arial" w:eastAsiaTheme="majorEastAsia" w:hAnsi="Arial" w:cs="Arial"/>
        </w:rPr>
        <w:t>In this stage, a cross-encoder model reorders the top candidates returned from the initial retrieval by performing a deeper, more computationally intensive semantic relevance analysis</w:t>
      </w:r>
      <w:r w:rsidRPr="00AB3FC5">
        <w:rPr>
          <w:rFonts w:ascii="Arial" w:hAnsi="Arial" w:cs="Arial"/>
        </w:rPr>
        <w:t xml:space="preserve">. </w:t>
      </w:r>
      <w:r w:rsidRPr="00AB3FC5">
        <w:rPr>
          <w:rStyle w:val="citation-417"/>
          <w:rFonts w:ascii="Arial" w:eastAsiaTheme="majorEastAsia" w:hAnsi="Arial" w:cs="Arial"/>
        </w:rPr>
        <w:t>This refinement step is crucial for filtering out less relevant documents and prioritizing the most pertinent information, thereby enhancing the accuracy and coherence of the final generated response</w:t>
      </w:r>
      <w:r w:rsidRPr="00AB3FC5">
        <w:rPr>
          <w:rFonts w:ascii="Arial" w:hAnsi="Arial" w:cs="Arial"/>
        </w:rPr>
        <w:t>.</w:t>
      </w:r>
    </w:p>
    <w:p w14:paraId="4CA0507A" w14:textId="314BBE1F" w:rsidR="00E029D8" w:rsidRDefault="00FE09DA" w:rsidP="00F94A68">
      <w:pPr>
        <w:pStyle w:val="Heading2"/>
      </w:pPr>
      <w:bookmarkStart w:id="26" w:name="_Toc210666166"/>
      <w:r>
        <w:t>Data mining</w:t>
      </w:r>
      <w:bookmarkEnd w:id="26"/>
    </w:p>
    <w:p w14:paraId="157534B8" w14:textId="50BEFF3B" w:rsidR="00502BC4" w:rsidRDefault="00540830" w:rsidP="00502BC4">
      <w:pPr>
        <w:pStyle w:val="Heading3"/>
      </w:pPr>
      <w:r>
        <w:t>Data Preprocessing</w:t>
      </w:r>
    </w:p>
    <w:p w14:paraId="794CA7B4" w14:textId="1025FF38" w:rsidR="00025624" w:rsidRPr="00025624" w:rsidRDefault="00540830" w:rsidP="00025624">
      <w:pPr>
        <w:pStyle w:val="sectioncontinue"/>
      </w:pPr>
      <w:r>
        <w:t xml:space="preserve">Effective data preprocessing plays a critical role in any NLP pipeline, directly influencing the performance of subsequent retrieval and generation algorithms. Raw textual data, especially from heterogeneous sources like purchase orders, is often unstructured and contains inconsistencies that can degrade model accuracy. If input data is not properly cleaned, standardized, and processed, downstream systems may perform inaccurately, generating irrelevant results or failing to identify critical information. Therefore, a careful and well-designed data preprocessing strategy is essential to enhance accuracy, reduce error rates, and ensure the system can operate on a reliable and consistent data foundation. </w:t>
      </w:r>
      <w:r>
        <w:rPr>
          <w:rStyle w:val="citation-416"/>
        </w:rPr>
        <w:t xml:space="preserve">In the context of this project, this includes critical tasks such as multilingual </w:t>
      </w:r>
      <w:r>
        <w:rPr>
          <w:rStyle w:val="citation-416"/>
        </w:rPr>
        <w:lastRenderedPageBreak/>
        <w:t>terminology normalization and the extraction of key information from diverse document formats</w:t>
      </w:r>
      <w:r>
        <w:t>.</w:t>
      </w:r>
    </w:p>
    <w:p w14:paraId="5222362E" w14:textId="0F79D4AF" w:rsidR="00502BC4" w:rsidRDefault="00540830" w:rsidP="00B40D9D">
      <w:pPr>
        <w:pStyle w:val="Heading3"/>
      </w:pPr>
      <w:r>
        <w:t>Feature Extraction via Text Embedding</w:t>
      </w:r>
    </w:p>
    <w:p w14:paraId="72BE11D9" w14:textId="16A20E39" w:rsidR="005A62F4" w:rsidRPr="005A62F4" w:rsidRDefault="00540830" w:rsidP="00F8384B">
      <w:pPr>
        <w:pStyle w:val="sectioncontinue"/>
      </w:pPr>
      <w:r>
        <w:t xml:space="preserve">To enable machine learning models to process and understand unstructured text, it is essential to apply data transformation techniques that extract meaningful, machine-readable features. In modern NLP, the primary method for this task is </w:t>
      </w:r>
      <w:r w:rsidRPr="00540830">
        <w:t>text embedding,</w:t>
      </w:r>
      <w:r>
        <w:t xml:space="preserve"> where textual information is converted into dense vector representations that capture its underlying semantic meaning. Descriptions in complex systems often exhibit direct interactions and interdependencies rather than merely representing independent statistical properties. Text embedding effectively exploits these critical characteristics by mapping semantically similar concepts to nearby points in a high-dimensional vector space, thereby extracting features that accurately reflect contextual relationships while simultaneously reducing noise. The choice of an appropriate embedding model directly influences the system's ability to perform accurate semantic retrieval, significantly enhancing the reliability of the entire RAG framework</w:t>
      </w:r>
      <w:r w:rsidR="00E358BD">
        <w:t>.</w:t>
      </w:r>
    </w:p>
    <w:p w14:paraId="1B33AD55" w14:textId="574B33AA" w:rsidR="00787D77" w:rsidRDefault="00787D77" w:rsidP="00540830">
      <w:pPr>
        <w:pStyle w:val="Heading2"/>
      </w:pPr>
      <w:bookmarkStart w:id="27" w:name="_Toc210666167"/>
      <w:r w:rsidRPr="00787D77">
        <w:t>Evaluation Metrics</w:t>
      </w:r>
      <w:bookmarkEnd w:id="27"/>
    </w:p>
    <w:p w14:paraId="7711A5D7" w14:textId="3F0777ED" w:rsidR="00D61C30" w:rsidRPr="00D61C30" w:rsidRDefault="00D61C30" w:rsidP="008623ED">
      <w:pPr>
        <w:suppressAutoHyphens/>
        <w:spacing w:before="240" w:after="0" w:line="360" w:lineRule="auto"/>
        <w:ind w:firstLine="270"/>
        <w:jc w:val="both"/>
        <w:rPr>
          <w:rFonts w:cs="Arial"/>
        </w:rPr>
      </w:pPr>
      <w:r w:rsidRPr="00D61C30">
        <w:rPr>
          <w:rFonts w:cs="Arial"/>
        </w:rPr>
        <w:t>The performance of the proposed system was comprehensively assessed using a multi-faceted evaluation methodology. Metrics were selected to quantify the system's efficacy across three critical dimensions: retriev</w:t>
      </w:r>
      <w:bookmarkStart w:id="28" w:name="_GoBack"/>
      <w:bookmarkEnd w:id="28"/>
      <w:r w:rsidRPr="00D61C30">
        <w:rPr>
          <w:rFonts w:cs="Arial"/>
        </w:rPr>
        <w:t>al accuracy, safety compliance, and operational performance. Our evaluation protocol utilized a curated set of 100</w:t>
      </w:r>
      <w:r w:rsidR="00A72D02">
        <w:rPr>
          <w:rFonts w:cs="Arial"/>
        </w:rPr>
        <w:t xml:space="preserve"> </w:t>
      </w:r>
      <w:r w:rsidRPr="00D61C30">
        <w:rPr>
          <w:rFonts w:cs="Arial"/>
        </w:rPr>
        <w:t xml:space="preserve">representative pharmaceutical queries, with ranking metrics evaluated at depths of </w:t>
      </w:r>
      <w:r w:rsidRPr="00D61C30">
        <w:rPr>
          <w:rFonts w:cs="Arial"/>
          <w:i/>
          <w:iCs/>
        </w:rPr>
        <w:t>K = {1, 5, 10}</w:t>
      </w:r>
      <w:r w:rsidRPr="00D61C30">
        <w:rPr>
          <w:rFonts w:cs="Arial"/>
        </w:rPr>
        <w:t>. To ensure statistical significance, all accuracy results were validated using a 5-fold cross-validation technique and compared against a traditional keyword-based search baseline.</w:t>
      </w:r>
    </w:p>
    <w:p w14:paraId="7B14269B" w14:textId="77777777" w:rsidR="00D61C30" w:rsidRPr="00D61C30" w:rsidRDefault="00D61C30" w:rsidP="00D61C30">
      <w:pPr>
        <w:spacing w:before="60" w:after="60" w:line="360" w:lineRule="auto"/>
        <w:ind w:firstLine="238"/>
        <w:rPr>
          <w:rFonts w:cs="Arial"/>
        </w:rPr>
      </w:pPr>
      <w:r w:rsidRPr="00D61C30">
        <w:rPr>
          <w:rFonts w:cs="Arial"/>
          <w:b/>
        </w:rPr>
        <w:t>Precision@K</w:t>
      </w:r>
      <w:r w:rsidRPr="00D61C30">
        <w:rPr>
          <w:rFonts w:cs="Arial"/>
        </w:rPr>
        <w:t xml:space="preserve"> quantifies the fraction of relevant materials among the top-K retrieved results. A high Precision score is particularly critical in this application, as it reflects the system's ability to return the single most accurate match.</w:t>
      </w:r>
    </w:p>
    <w:p w14:paraId="4F1A121A" w14:textId="3E3FDF44" w:rsidR="00D61C30" w:rsidRPr="00D61C30" w:rsidRDefault="00D61C30" w:rsidP="00895317">
      <w:pPr>
        <w:spacing w:before="80" w:after="80" w:line="360" w:lineRule="auto"/>
        <w:jc w:val="center"/>
        <w:rPr>
          <w:rFonts w:eastAsia="Cambria Math" w:cs="Arial"/>
        </w:rPr>
      </w:pPr>
      <m:oMathPara>
        <m:oMath>
          <m:r>
            <w:rPr>
              <w:rFonts w:ascii="Cambria Math" w:eastAsia="Cambria Math" w:hAnsi="Cambria Math" w:cs="Arial"/>
            </w:rPr>
            <m:t>Precision@K=</m:t>
          </m:r>
          <m:f>
            <m:fPr>
              <m:ctrlPr>
                <w:rPr>
                  <w:rFonts w:ascii="Cambria Math" w:eastAsia="Cambria Math" w:hAnsi="Cambria Math" w:cs="Arial"/>
                </w:rPr>
              </m:ctrlPr>
            </m:fPr>
            <m:num>
              <m:d>
                <m:dPr>
                  <m:begChr m:val="|"/>
                  <m:endChr m:val="|"/>
                  <m:ctrlPr>
                    <w:rPr>
                      <w:rFonts w:ascii="Cambria Math" w:eastAsia="Cambria Math" w:hAnsi="Cambria Math" w:cs="Arial"/>
                    </w:rPr>
                  </m:ctrlPr>
                </m:dPr>
                <m:e>
                  <m:r>
                    <w:rPr>
                      <w:rFonts w:ascii="Cambria Math" w:eastAsia="Cambria Math" w:hAnsi="Cambria Math" w:cs="Arial"/>
                    </w:rPr>
                    <m:t>RelevantMaterials∩Top-KRetrievedMaterials</m:t>
                  </m:r>
                </m:e>
              </m:d>
            </m:num>
            <m:den>
              <m:r>
                <w:rPr>
                  <w:rFonts w:ascii="Cambria Math" w:eastAsia="Cambria Math" w:hAnsi="Cambria Math" w:cs="Arial"/>
                </w:rPr>
                <m:t>K</m:t>
              </m:r>
            </m:den>
          </m:f>
        </m:oMath>
      </m:oMathPara>
    </w:p>
    <w:p w14:paraId="36354AC9" w14:textId="77777777" w:rsidR="00D61C30" w:rsidRPr="00D61C30" w:rsidRDefault="00D61C30" w:rsidP="00D61C30">
      <w:pPr>
        <w:spacing w:before="60" w:after="60" w:line="360" w:lineRule="auto"/>
        <w:ind w:firstLine="238"/>
        <w:rPr>
          <w:rFonts w:cs="Arial"/>
        </w:rPr>
      </w:pPr>
      <w:r w:rsidRPr="00D61C30">
        <w:rPr>
          <w:rFonts w:cs="Arial"/>
          <w:b/>
          <w:bCs/>
        </w:rPr>
        <w:lastRenderedPageBreak/>
        <w:t>Recall@K</w:t>
      </w:r>
      <w:r w:rsidRPr="00D61C30">
        <w:rPr>
          <w:rFonts w:cs="Arial"/>
        </w:rPr>
        <w:t xml:space="preserve"> measures the proportion of all known relevant materials that are successfully retrieved within the top-K results.</w:t>
      </w:r>
    </w:p>
    <w:p w14:paraId="3582C49B" w14:textId="47A81F57" w:rsidR="00D61C30" w:rsidRPr="00D61C30" w:rsidRDefault="00D61C30" w:rsidP="00895317">
      <w:pPr>
        <w:spacing w:before="80" w:after="80" w:line="360" w:lineRule="auto"/>
        <w:jc w:val="center"/>
        <w:rPr>
          <w:rFonts w:eastAsia="Cambria Math" w:cs="Arial"/>
        </w:rPr>
      </w:pPr>
      <m:oMathPara>
        <m:oMath>
          <m:r>
            <w:rPr>
              <w:rFonts w:ascii="Cambria Math" w:eastAsia="Cambria Math" w:hAnsi="Cambria Math" w:cs="Arial"/>
            </w:rPr>
            <m:t>Recall@K=</m:t>
          </m:r>
          <m:f>
            <m:fPr>
              <m:ctrlPr>
                <w:rPr>
                  <w:rFonts w:ascii="Cambria Math" w:eastAsia="Cambria Math" w:hAnsi="Cambria Math" w:cs="Arial"/>
                </w:rPr>
              </m:ctrlPr>
            </m:fPr>
            <m:num>
              <m:d>
                <m:dPr>
                  <m:begChr m:val="|"/>
                  <m:endChr m:val="|"/>
                  <m:ctrlPr>
                    <w:rPr>
                      <w:rFonts w:ascii="Cambria Math" w:eastAsia="Cambria Math" w:hAnsi="Cambria Math" w:cs="Arial"/>
                    </w:rPr>
                  </m:ctrlPr>
                </m:dPr>
                <m:e>
                  <m:r>
                    <w:rPr>
                      <w:rFonts w:ascii="Cambria Math" w:eastAsia="Cambria Math" w:hAnsi="Cambria Math" w:cs="Arial"/>
                    </w:rPr>
                    <m:t>RelevantMaterials∩Top-KRetrievedMaterials</m:t>
                  </m:r>
                </m:e>
              </m:d>
            </m:num>
            <m:den>
              <m:d>
                <m:dPr>
                  <m:begChr m:val="|"/>
                  <m:endChr m:val="|"/>
                  <m:ctrlPr>
                    <w:rPr>
                      <w:rFonts w:ascii="Cambria Math" w:eastAsia="Cambria Math" w:hAnsi="Cambria Math" w:cs="Arial"/>
                    </w:rPr>
                  </m:ctrlPr>
                </m:dPr>
                <m:e>
                  <m:r>
                    <w:rPr>
                      <w:rFonts w:ascii="Cambria Math" w:eastAsia="Cambria Math" w:hAnsi="Cambria Math" w:cs="Arial"/>
                    </w:rPr>
                    <m:t>Total Relevant Materials</m:t>
                  </m:r>
                </m:e>
              </m:d>
            </m:den>
          </m:f>
        </m:oMath>
      </m:oMathPara>
    </w:p>
    <w:p w14:paraId="74BD4200" w14:textId="77777777" w:rsidR="00D61C30" w:rsidRPr="00D61C30" w:rsidRDefault="00D61C30" w:rsidP="00D61C30">
      <w:pPr>
        <w:spacing w:before="60" w:after="60" w:line="360" w:lineRule="auto"/>
        <w:ind w:firstLine="238"/>
        <w:rPr>
          <w:rFonts w:cs="Arial"/>
        </w:rPr>
      </w:pPr>
      <w:r w:rsidRPr="00D61C30">
        <w:rPr>
          <w:rFonts w:cs="Arial"/>
          <w:b/>
        </w:rPr>
        <w:t>F1-Score@K</w:t>
      </w:r>
      <w:r w:rsidRPr="00D61C30">
        <w:rPr>
          <w:rFonts w:cs="Arial"/>
        </w:rPr>
        <w:t xml:space="preserve"> serves as the harmonic mean of Precision@K and Recall@K, providing a balanced assessment of accuracy by considering both false positives and false negatives.</w:t>
      </w:r>
    </w:p>
    <w:p w14:paraId="1B99F615" w14:textId="77777777" w:rsidR="00D61C30" w:rsidRPr="00D61C30" w:rsidRDefault="0022520F" w:rsidP="00895317">
      <w:pPr>
        <w:spacing w:before="80" w:after="80" w:line="360" w:lineRule="auto"/>
        <w:jc w:val="center"/>
        <w:rPr>
          <w:rFonts w:eastAsia="Cambria Math" w:cs="Arial"/>
        </w:rPr>
      </w:pPr>
      <m:oMathPara>
        <m:oMath>
          <m:sSub>
            <m:sSubPr>
              <m:ctrlPr>
                <w:rPr>
                  <w:rFonts w:ascii="Cambria Math" w:eastAsia="Cambria Math" w:hAnsi="Cambria Math" w:cs="Arial"/>
                </w:rPr>
              </m:ctrlPr>
            </m:sSubPr>
            <m:e>
              <m:r>
                <w:rPr>
                  <w:rFonts w:ascii="Cambria Math" w:eastAsia="Cambria Math" w:hAnsi="Cambria Math" w:cs="Arial"/>
                </w:rPr>
                <m:t>F</m:t>
              </m:r>
            </m:e>
            <m:sub>
              <m:r>
                <w:rPr>
                  <w:rFonts w:ascii="Cambria Math" w:eastAsia="Cambria Math" w:hAnsi="Cambria Math" w:cs="Arial"/>
                </w:rPr>
                <m:t>1</m:t>
              </m:r>
            </m:sub>
          </m:sSub>
          <m:r>
            <w:rPr>
              <w:rFonts w:ascii="Cambria Math" w:eastAsia="Cambria Math" w:hAnsi="Cambria Math" w:cs="Arial"/>
            </w:rPr>
            <m:t>@K=2⋅</m:t>
          </m:r>
          <m:f>
            <m:fPr>
              <m:ctrlPr>
                <w:rPr>
                  <w:rFonts w:ascii="Cambria Math" w:eastAsia="Cambria Math" w:hAnsi="Cambria Math" w:cs="Arial"/>
                </w:rPr>
              </m:ctrlPr>
            </m:fPr>
            <m:num>
              <m:r>
                <w:rPr>
                  <w:rFonts w:ascii="Cambria Math" w:eastAsia="Cambria Math" w:hAnsi="Cambria Math" w:cs="Arial"/>
                </w:rPr>
                <m:t>Precision@K⋅Recall@K</m:t>
              </m:r>
            </m:num>
            <m:den>
              <m:r>
                <w:rPr>
                  <w:rFonts w:ascii="Cambria Math" w:eastAsia="Cambria Math" w:hAnsi="Cambria Math" w:cs="Arial"/>
                </w:rPr>
                <m:t>Precision@K+Recall@K</m:t>
              </m:r>
            </m:den>
          </m:f>
        </m:oMath>
      </m:oMathPara>
    </w:p>
    <w:p w14:paraId="7C8255AC" w14:textId="77777777" w:rsidR="00D61C30" w:rsidRPr="00D61C30" w:rsidRDefault="00D61C30" w:rsidP="008623ED">
      <w:pPr>
        <w:spacing w:before="60" w:after="60" w:line="360" w:lineRule="auto"/>
        <w:ind w:firstLine="238"/>
        <w:jc w:val="both"/>
        <w:rPr>
          <w:rFonts w:cs="Arial"/>
        </w:rPr>
      </w:pPr>
      <w:r w:rsidRPr="00D61C30">
        <w:rPr>
          <w:rFonts w:cs="Arial"/>
          <w:b/>
        </w:rPr>
        <w:t>Mean Reciprocal Rank (MRR).</w:t>
      </w:r>
      <w:r w:rsidRPr="00D61C30">
        <w:rPr>
          <w:rFonts w:cs="Arial"/>
        </w:rPr>
        <w:t xml:space="preserve"> This metric evaluates the system's ability to return the first relevant material at the highest possible rank. It is particularly useful for tasks where the user's primary goal is to find one correct item quickly. MRR is the average of the reciprocal ranks of the first correct result for a set of queries .</w:t>
      </w:r>
    </w:p>
    <w:p w14:paraId="2F1DA3B8" w14:textId="77777777" w:rsidR="00D61C30" w:rsidRPr="00D61C30" w:rsidRDefault="00D61C30" w:rsidP="00895317">
      <w:pPr>
        <w:spacing w:before="80" w:after="80" w:line="360" w:lineRule="auto"/>
        <w:jc w:val="center"/>
        <w:rPr>
          <w:rFonts w:eastAsia="Cambria Math" w:cs="Arial"/>
        </w:rPr>
      </w:pPr>
      <m:oMathPara>
        <m:oMath>
          <m:r>
            <w:rPr>
              <w:rFonts w:ascii="Cambria Math" w:eastAsia="Cambria Math" w:hAnsi="Cambria Math" w:cs="Arial"/>
            </w:rPr>
            <m:t>MRR=</m:t>
          </m:r>
          <m:f>
            <m:fPr>
              <m:ctrlPr>
                <w:rPr>
                  <w:rFonts w:ascii="Cambria Math" w:eastAsia="Cambria Math" w:hAnsi="Cambria Math" w:cs="Arial"/>
                </w:rPr>
              </m:ctrlPr>
            </m:fPr>
            <m:num>
              <m:r>
                <w:rPr>
                  <w:rFonts w:ascii="Cambria Math" w:eastAsia="Cambria Math" w:hAnsi="Cambria Math" w:cs="Arial"/>
                </w:rPr>
                <m:t>1</m:t>
              </m:r>
            </m:num>
            <m:den>
              <m:d>
                <m:dPr>
                  <m:begChr m:val="|"/>
                  <m:endChr m:val="|"/>
                  <m:ctrlPr>
                    <w:rPr>
                      <w:rFonts w:ascii="Cambria Math" w:eastAsia="Cambria Math" w:hAnsi="Cambria Math" w:cs="Arial"/>
                    </w:rPr>
                  </m:ctrlPr>
                </m:dPr>
                <m:e>
                  <m:r>
                    <w:rPr>
                      <w:rFonts w:ascii="Cambria Math" w:eastAsia="Cambria Math" w:hAnsi="Cambria Math" w:cs="Arial"/>
                    </w:rPr>
                    <m:t>Q</m:t>
                  </m:r>
                </m:e>
              </m:d>
            </m:den>
          </m:f>
          <m:nary>
            <m:naryPr>
              <m:chr m:val="∑"/>
              <m:ctrlPr>
                <w:rPr>
                  <w:rFonts w:ascii="Cambria Math" w:eastAsia="Cambria Math" w:hAnsi="Cambria Math" w:cs="Arial"/>
                </w:rPr>
              </m:ctrlPr>
            </m:naryPr>
            <m:sub>
              <m:r>
                <w:rPr>
                  <w:rFonts w:ascii="Cambria Math" w:eastAsia="Cambria Math" w:hAnsi="Cambria Math" w:cs="Arial"/>
                </w:rPr>
                <m:t>i=1</m:t>
              </m:r>
            </m:sub>
            <m:sup>
              <m:d>
                <m:dPr>
                  <m:begChr m:val="|"/>
                  <m:endChr m:val="|"/>
                  <m:ctrlPr>
                    <w:rPr>
                      <w:rFonts w:ascii="Cambria Math" w:eastAsia="Cambria Math" w:hAnsi="Cambria Math" w:cs="Arial"/>
                    </w:rPr>
                  </m:ctrlPr>
                </m:dPr>
                <m:e>
                  <m:r>
                    <w:rPr>
                      <w:rFonts w:ascii="Cambria Math" w:eastAsia="Cambria Math" w:hAnsi="Cambria Math" w:cs="Arial"/>
                    </w:rPr>
                    <m:t>Q</m:t>
                  </m:r>
                </m:e>
              </m:d>
            </m:sup>
            <m:e>
              <m:f>
                <m:fPr>
                  <m:ctrlPr>
                    <w:rPr>
                      <w:rFonts w:ascii="Cambria Math" w:eastAsia="Cambria Math" w:hAnsi="Cambria Math" w:cs="Arial"/>
                    </w:rPr>
                  </m:ctrlPr>
                </m:fPr>
                <m:num>
                  <m:r>
                    <w:rPr>
                      <w:rFonts w:ascii="Cambria Math" w:eastAsia="Cambria Math" w:hAnsi="Cambria Math" w:cs="Arial"/>
                    </w:rPr>
                    <m:t>1</m:t>
                  </m:r>
                </m:num>
                <m:den>
                  <m:sSub>
                    <m:sSubPr>
                      <m:ctrlPr>
                        <w:rPr>
                          <w:rFonts w:ascii="Cambria Math" w:eastAsia="Cambria Math" w:hAnsi="Cambria Math" w:cs="Arial"/>
                        </w:rPr>
                      </m:ctrlPr>
                    </m:sSubPr>
                    <m:e>
                      <m:r>
                        <w:rPr>
                          <w:rFonts w:ascii="Cambria Math" w:eastAsia="Cambria Math" w:hAnsi="Cambria Math" w:cs="Arial"/>
                        </w:rPr>
                        <m:t>rank</m:t>
                      </m:r>
                    </m:e>
                    <m:sub>
                      <m:r>
                        <w:rPr>
                          <w:rFonts w:ascii="Cambria Math" w:eastAsia="Cambria Math" w:hAnsi="Cambria Math" w:cs="Arial"/>
                        </w:rPr>
                        <m:t>i</m:t>
                      </m:r>
                    </m:sub>
                  </m:sSub>
                </m:den>
              </m:f>
            </m:e>
          </m:nary>
        </m:oMath>
      </m:oMathPara>
    </w:p>
    <w:p w14:paraId="1F1E8377" w14:textId="77777777" w:rsidR="00D61C30" w:rsidRPr="00D61C30" w:rsidRDefault="00D61C30" w:rsidP="008623ED">
      <w:pPr>
        <w:spacing w:before="60" w:after="60" w:line="360" w:lineRule="auto"/>
        <w:ind w:firstLine="238"/>
        <w:jc w:val="both"/>
        <w:rPr>
          <w:rFonts w:cs="Arial"/>
        </w:rPr>
      </w:pPr>
      <w:r w:rsidRPr="00D61C30">
        <w:rPr>
          <w:rFonts w:cs="Arial"/>
          <w:b/>
        </w:rPr>
        <w:t xml:space="preserve">Mean Average Precision (MAP). </w:t>
      </w:r>
      <w:r w:rsidRPr="00D61C30">
        <w:rPr>
          <w:rFonts w:cs="Arial"/>
        </w:rPr>
        <w:t>MAP provides a single-figure measure of quality across all recall levels and for all queries. Unlike Precision@K, MAP evaluates the ranking of all relevant materials for a given query, rewarding systems that place relevant items at higher ranks. It is the mean of the Average Precision (AP) scores over the set of queries.</w:t>
      </w:r>
    </w:p>
    <w:p w14:paraId="70A639DB" w14:textId="73FF5AA3" w:rsidR="00D61C30" w:rsidRPr="00D61C30" w:rsidRDefault="00D61C30" w:rsidP="00895317">
      <w:pPr>
        <w:spacing w:before="80" w:after="80" w:line="360" w:lineRule="auto"/>
        <w:jc w:val="center"/>
        <w:rPr>
          <w:rFonts w:eastAsia="Cambria Math" w:cs="Arial"/>
        </w:rPr>
      </w:pPr>
      <m:oMathPara>
        <m:oMath>
          <m:r>
            <w:rPr>
              <w:rFonts w:ascii="Cambria Math" w:eastAsia="Cambria Math" w:hAnsi="Cambria Math" w:cs="Arial"/>
            </w:rPr>
            <m:t>MAP=</m:t>
          </m:r>
          <m:f>
            <m:fPr>
              <m:ctrlPr>
                <w:rPr>
                  <w:rFonts w:ascii="Cambria Math" w:eastAsia="Cambria Math" w:hAnsi="Cambria Math" w:cs="Arial"/>
                </w:rPr>
              </m:ctrlPr>
            </m:fPr>
            <m:num>
              <m:r>
                <w:rPr>
                  <w:rFonts w:ascii="Cambria Math" w:eastAsia="Cambria Math" w:hAnsi="Cambria Math" w:cs="Arial"/>
                </w:rPr>
                <m:t>1</m:t>
              </m:r>
            </m:num>
            <m:den>
              <m:d>
                <m:dPr>
                  <m:begChr m:val="|"/>
                  <m:endChr m:val="|"/>
                  <m:ctrlPr>
                    <w:rPr>
                      <w:rFonts w:ascii="Cambria Math" w:eastAsia="Cambria Math" w:hAnsi="Cambria Math" w:cs="Arial"/>
                    </w:rPr>
                  </m:ctrlPr>
                </m:dPr>
                <m:e>
                  <m:r>
                    <w:rPr>
                      <w:rFonts w:ascii="Cambria Math" w:eastAsia="Cambria Math" w:hAnsi="Cambria Math" w:cs="Arial"/>
                    </w:rPr>
                    <m:t>Q</m:t>
                  </m:r>
                </m:e>
              </m:d>
            </m:den>
          </m:f>
          <m:nary>
            <m:naryPr>
              <m:chr m:val="∑"/>
              <m:ctrlPr>
                <w:rPr>
                  <w:rFonts w:ascii="Cambria Math" w:eastAsia="Cambria Math" w:hAnsi="Cambria Math" w:cs="Arial"/>
                </w:rPr>
              </m:ctrlPr>
            </m:naryPr>
            <m:sub>
              <m:r>
                <w:rPr>
                  <w:rFonts w:ascii="Cambria Math" w:eastAsia="Cambria Math" w:hAnsi="Cambria Math" w:cs="Arial"/>
                </w:rPr>
                <m:t>q∈Q</m:t>
              </m:r>
            </m:sub>
            <m:sup>
              <m:r>
                <w:rPr>
                  <w:rFonts w:ascii="Cambria Math" w:eastAsia="Cambria Math" w:hAnsi="Cambria Math" w:cs="Arial"/>
                </w:rPr>
                <m:t>Q</m:t>
              </m:r>
            </m:sup>
            <m:e>
              <m:r>
                <w:rPr>
                  <w:rFonts w:ascii="Cambria Math" w:eastAsia="Cambria Math" w:hAnsi="Cambria Math" w:cs="Arial"/>
                </w:rPr>
                <m:t>AP</m:t>
              </m:r>
              <m:d>
                <m:dPr>
                  <m:ctrlPr>
                    <w:rPr>
                      <w:rFonts w:ascii="Cambria Math" w:eastAsia="Cambria Math" w:hAnsi="Cambria Math" w:cs="Arial"/>
                    </w:rPr>
                  </m:ctrlPr>
                </m:dPr>
                <m:e>
                  <m:r>
                    <w:rPr>
                      <w:rFonts w:ascii="Cambria Math" w:eastAsia="Cambria Math" w:hAnsi="Cambria Math" w:cs="Arial"/>
                    </w:rPr>
                    <m:t>q</m:t>
                  </m:r>
                </m:e>
              </m:d>
            </m:e>
          </m:nary>
        </m:oMath>
      </m:oMathPara>
    </w:p>
    <w:p w14:paraId="3406674B" w14:textId="42FE4FB3" w:rsidR="00D61C30" w:rsidRPr="00D61C30" w:rsidRDefault="00D61C30" w:rsidP="008623ED">
      <w:pPr>
        <w:spacing w:before="60" w:after="60" w:line="360" w:lineRule="auto"/>
        <w:ind w:firstLine="238"/>
        <w:jc w:val="both"/>
        <w:rPr>
          <w:rFonts w:cs="Arial"/>
        </w:rPr>
      </w:pPr>
      <w:r w:rsidRPr="00D61C30">
        <w:rPr>
          <w:rFonts w:cs="Arial"/>
          <w:b/>
          <w:bCs/>
        </w:rPr>
        <w:t xml:space="preserve">Normalized </w:t>
      </w:r>
      <w:r w:rsidRPr="00D61C30">
        <w:rPr>
          <w:rFonts w:cs="Arial"/>
          <w:b/>
        </w:rPr>
        <w:t xml:space="preserve">Discounted Cumulative Gain (nDCG@K). </w:t>
      </w:r>
      <w:r w:rsidRPr="00D61C30">
        <w:rPr>
          <w:rFonts w:cs="Arial"/>
        </w:rPr>
        <w:t xml:space="preserve">nDCG is a sophisticated metric that evaluates the quality of the ranking at the top-K positions by assigning graded relevance scores to documents. It rewards placing highly relevant items at the top of the list by applying a logarithmic discount to the relevance score () at each </w:t>
      </w:r>
      <w:r w:rsidR="00DC26A5" w:rsidRPr="00D61C30">
        <w:rPr>
          <w:rFonts w:cs="Arial"/>
        </w:rPr>
        <w:t>position.</w:t>
      </w:r>
      <w:r w:rsidRPr="00D61C30">
        <w:rPr>
          <w:rFonts w:cs="Arial"/>
        </w:rPr>
        <w:t xml:space="preserve"> The score is then normalized by the ideal ranking's score (IDCG) to provide a value between 0 and 1, allowing for fair comparison across queries.</w:t>
      </w:r>
    </w:p>
    <w:p w14:paraId="74B56EE7" w14:textId="77777777" w:rsidR="00D61C30" w:rsidRPr="00D61C30" w:rsidRDefault="0022520F" w:rsidP="00895317">
      <w:pPr>
        <w:spacing w:before="80" w:after="80" w:line="360" w:lineRule="auto"/>
        <w:jc w:val="center"/>
        <w:rPr>
          <w:rFonts w:cs="Arial"/>
        </w:rPr>
      </w:pPr>
      <m:oMathPara>
        <m:oMath>
          <m:sSub>
            <m:sSubPr>
              <m:ctrlPr>
                <w:rPr>
                  <w:rFonts w:ascii="Cambria Math" w:eastAsia="Cambria Math" w:hAnsi="Cambria Math" w:cs="Arial"/>
                </w:rPr>
              </m:ctrlPr>
            </m:sSubPr>
            <m:e>
              <m:r>
                <w:rPr>
                  <w:rFonts w:ascii="Cambria Math" w:eastAsia="Cambria Math" w:hAnsi="Cambria Math" w:cs="Arial"/>
                </w:rPr>
                <m:t>DCG</m:t>
              </m:r>
            </m:e>
            <m:sub>
              <m:r>
                <w:rPr>
                  <w:rFonts w:ascii="Cambria Math" w:eastAsia="Cambria Math" w:hAnsi="Cambria Math" w:cs="Arial"/>
                </w:rPr>
                <m:t>K</m:t>
              </m:r>
            </m:sub>
          </m:sSub>
          <m:r>
            <w:rPr>
              <w:rFonts w:ascii="Cambria Math" w:eastAsia="Cambria Math" w:hAnsi="Cambria Math" w:cs="Arial"/>
            </w:rPr>
            <m:t>=</m:t>
          </m:r>
          <m:nary>
            <m:naryPr>
              <m:chr m:val="∑"/>
              <m:ctrlPr>
                <w:rPr>
                  <w:rFonts w:ascii="Cambria Math" w:eastAsia="Cambria Math" w:hAnsi="Cambria Math" w:cs="Arial"/>
                </w:rPr>
              </m:ctrlPr>
            </m:naryPr>
            <m:sub>
              <m:r>
                <w:rPr>
                  <w:rFonts w:ascii="Cambria Math" w:eastAsia="Cambria Math" w:hAnsi="Cambria Math" w:cs="Arial"/>
                </w:rPr>
                <m:t>i=1</m:t>
              </m:r>
            </m:sub>
            <m:sup>
              <m:r>
                <w:rPr>
                  <w:rFonts w:ascii="Cambria Math" w:eastAsia="Cambria Math" w:hAnsi="Cambria Math" w:cs="Arial"/>
                </w:rPr>
                <m:t>K</m:t>
              </m:r>
            </m:sup>
            <m:e>
              <m:f>
                <m:fPr>
                  <m:ctrlPr>
                    <w:rPr>
                      <w:rFonts w:ascii="Cambria Math" w:hAnsi="Cambria Math" w:cs="Arial"/>
                    </w:rPr>
                  </m:ctrlPr>
                </m:fPr>
                <m:num>
                  <m:sSub>
                    <m:sSubPr>
                      <m:ctrlPr>
                        <w:rPr>
                          <w:rFonts w:ascii="Cambria Math" w:eastAsia="Cambria Math" w:hAnsi="Cambria Math" w:cs="Arial"/>
                        </w:rPr>
                      </m:ctrlPr>
                    </m:sSubPr>
                    <m:e>
                      <m:r>
                        <w:rPr>
                          <w:rFonts w:ascii="Cambria Math" w:eastAsia="Cambria Math" w:hAnsi="Cambria Math" w:cs="Arial"/>
                        </w:rPr>
                        <m:t>rel</m:t>
                      </m:r>
                    </m:e>
                    <m:sub>
                      <m:r>
                        <w:rPr>
                          <w:rFonts w:ascii="Cambria Math" w:eastAsia="Cambria Math" w:hAnsi="Cambria Math" w:cs="Arial"/>
                        </w:rPr>
                        <m:t>i</m:t>
                      </m:r>
                    </m:sub>
                  </m:sSub>
                </m:num>
                <m:den>
                  <m:d>
                    <m:dPr>
                      <m:ctrlPr>
                        <w:rPr>
                          <w:rFonts w:ascii="Cambria Math" w:eastAsia="Cambria Math" w:hAnsi="Cambria Math" w:cs="Arial"/>
                        </w:rPr>
                      </m:ctrlPr>
                    </m:dPr>
                    <m:e>
                      <m:r>
                        <w:rPr>
                          <w:rFonts w:ascii="Cambria Math" w:eastAsia="Cambria Math" w:hAnsi="Cambria Math" w:cs="Arial"/>
                        </w:rPr>
                        <m:t>i+1</m:t>
                      </m:r>
                    </m:e>
                  </m:d>
                  <m:r>
                    <w:rPr>
                      <w:rFonts w:ascii="Cambria Math" w:hAnsi="Cambria Math" w:cs="Arial"/>
                    </w:rPr>
                    <m:t xml:space="preserve"> </m:t>
                  </m:r>
                </m:den>
              </m:f>
            </m:e>
          </m:nary>
        </m:oMath>
      </m:oMathPara>
    </w:p>
    <w:p w14:paraId="6F6C78C5" w14:textId="77777777" w:rsidR="00D61C30" w:rsidRPr="00D61C30" w:rsidRDefault="00D61C30" w:rsidP="008623ED">
      <w:pPr>
        <w:spacing w:before="60" w:after="60" w:line="360" w:lineRule="auto"/>
        <w:ind w:firstLine="238"/>
        <w:jc w:val="both"/>
        <w:rPr>
          <w:rFonts w:cs="Arial"/>
        </w:rPr>
      </w:pPr>
      <w:r w:rsidRPr="00D61C30">
        <w:rPr>
          <w:rFonts w:cs="Arial"/>
          <w:b/>
        </w:rPr>
        <w:lastRenderedPageBreak/>
        <w:t xml:space="preserve">Safety and Compliance Metrics. </w:t>
      </w:r>
      <w:r w:rsidRPr="00D61C30">
        <w:rPr>
          <w:rFonts w:cs="Arial"/>
        </w:rPr>
        <w:t>Given the high-stakes nature of the healthcare domain, evaluating the effectiveness of the integrated safety validator is paramount. The primary metric, Safety Compliance Rate (SCR), is defined as the percentage of final recommendations that successfully pass all integrated safety and regulatory checks. To further assess the validator's robustness, we also measure the Critical Issue Detection Rate (CIDR), which quantifies its ability to identify and filter materials with known safety violations, and the False Positive Rate (FPR), which measures the frequency of incorrect safety warnings for compliant materials.</w:t>
      </w:r>
    </w:p>
    <w:p w14:paraId="4A22D7DF" w14:textId="2F620A24" w:rsidR="00735B33" w:rsidRDefault="00D61C30" w:rsidP="00895317">
      <w:pPr>
        <w:pStyle w:val="sectioncontinue"/>
        <w:spacing w:before="80" w:after="80"/>
        <w:jc w:val="center"/>
      </w:pPr>
      <m:oMath>
        <m:r>
          <w:rPr>
            <w:rFonts w:ascii="Cambria Math" w:eastAsia="Cambria Math" w:hAnsi="Cambria Math" w:cs="Arial"/>
          </w:rPr>
          <m:t>SCR=</m:t>
        </m:r>
        <m:f>
          <m:fPr>
            <m:ctrlPr>
              <w:rPr>
                <w:rFonts w:ascii="Cambria Math" w:eastAsia="Cambria Math" w:hAnsi="Cambria Math" w:cs="Arial"/>
              </w:rPr>
            </m:ctrlPr>
          </m:fPr>
          <m:num>
            <m:r>
              <w:rPr>
                <w:rFonts w:ascii="Cambria Math" w:eastAsia="Cambria Math" w:hAnsi="Cambria Math" w:cs="Arial"/>
              </w:rPr>
              <m:t>Number of Recommendations Passing Safety Validation</m:t>
            </m:r>
          </m:num>
          <m:den>
            <m:r>
              <w:rPr>
                <w:rFonts w:ascii="Cambria Math" w:eastAsia="Cambria Math" w:hAnsi="Cambria Math" w:cs="Arial"/>
              </w:rPr>
              <m:t>Total Number of Recommendations</m:t>
            </m:r>
          </m:den>
        </m:f>
      </m:oMath>
      <w:r w:rsidR="00735B33">
        <w:br w:type="page"/>
      </w:r>
    </w:p>
    <w:p w14:paraId="1E1059B0" w14:textId="24789C52" w:rsidR="00F94A68" w:rsidRDefault="00821E9F" w:rsidP="00F94A68">
      <w:pPr>
        <w:pStyle w:val="Heading1"/>
      </w:pPr>
      <w:r>
        <w:lastRenderedPageBreak/>
        <w:br/>
      </w:r>
      <w:bookmarkStart w:id="29" w:name="_Toc210666168"/>
      <w:r w:rsidR="003B1E2B">
        <w:t>System Design</w:t>
      </w:r>
      <w:bookmarkEnd w:id="29"/>
    </w:p>
    <w:p w14:paraId="002987EA" w14:textId="3897A2DC" w:rsidR="00F94A68" w:rsidRDefault="0027786B" w:rsidP="00F94A68">
      <w:pPr>
        <w:pStyle w:val="Heading2"/>
      </w:pPr>
      <w:bookmarkStart w:id="30" w:name="_Toc210666169"/>
      <w:r>
        <w:t>System Architecture</w:t>
      </w:r>
      <w:bookmarkEnd w:id="30"/>
    </w:p>
    <w:p w14:paraId="3BD32CD1" w14:textId="3B31A1BC" w:rsidR="00A72D02" w:rsidRDefault="00A72D02" w:rsidP="00A72D02">
      <w:pPr>
        <w:pStyle w:val="sectioncontinue"/>
      </w:pPr>
      <w:r>
        <w:t xml:space="preserve">The system's architecture, illustrated in Figure </w:t>
      </w:r>
      <w:r w:rsidR="00534401">
        <w:t>4</w:t>
      </w:r>
      <w:r>
        <w:t>, is designed to systematically process and interpret ambiguous pharmaceutical purchase orders. It transforms raw input text into structured, validated, and standardized material descriptions through an eight-step process. The architecture is fundamentally a RAG pipeline, which enhances the capabilities of a Large Language Model (LLM) by grounding its responses in a specialized, external knowledge base.</w:t>
      </w:r>
    </w:p>
    <w:p w14:paraId="336AEDFB" w14:textId="61A50121" w:rsidR="00183656" w:rsidRDefault="00A72D02" w:rsidP="00A72D02">
      <w:pPr>
        <w:pStyle w:val="sectioncontinue"/>
      </w:pPr>
      <w:r>
        <w:t>The pipeline begins with the ingestion of a purchase order, followed by query processing and AI-driven enhancement to expand and clarify the user's intent. The core of the system is a sophisticated retrieval mechanism that utilizes a vector database (ChromaDB) containing multiple, specialized collections of pharmaceutical data</w:t>
      </w:r>
      <w:r w:rsidR="00BF03CF">
        <w:t xml:space="preserve"> [17]</w:t>
      </w:r>
      <w:r>
        <w:t>. This multi-vector search strategy allows for a nuanced and context-aware retrieval of candidate products. Subsequent stages are dedicated to ensuring the safety and accuracy of the retrieved information through a validation module, enriching the context for the final generation step, and ultimately producing the standardized output. This layered approach ensures robustness, accuracy, and domain-specific safety, which are paramount in a pharmaceutical context.</w:t>
      </w:r>
    </w:p>
    <w:p w14:paraId="6AF75141" w14:textId="77777777" w:rsidR="00CB4425" w:rsidRDefault="001B124C" w:rsidP="00CB4425">
      <w:pPr>
        <w:keepNext/>
        <w:jc w:val="center"/>
      </w:pPr>
      <w:r>
        <w:rPr>
          <w:noProof/>
        </w:rPr>
        <w:lastRenderedPageBreak/>
        <w:drawing>
          <wp:inline distT="0" distB="0" distL="0" distR="0" wp14:anchorId="48A887E6" wp14:editId="222E6389">
            <wp:extent cx="5916706" cy="3379694"/>
            <wp:effectExtent l="0" t="0" r="1905" b="0"/>
            <wp:docPr id="21383231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16706" cy="3379694"/>
                    </a:xfrm>
                    <a:prstGeom prst="rect">
                      <a:avLst/>
                    </a:prstGeom>
                    <a:ln/>
                  </pic:spPr>
                </pic:pic>
              </a:graphicData>
            </a:graphic>
          </wp:inline>
        </w:drawing>
      </w:r>
    </w:p>
    <w:p w14:paraId="6C00FF17" w14:textId="46FF76E5" w:rsidR="00183656" w:rsidRPr="00CB4425" w:rsidRDefault="00CB4425" w:rsidP="00CB4425">
      <w:pPr>
        <w:pStyle w:val="Caption"/>
        <w:jc w:val="center"/>
        <w:rPr>
          <w:b/>
          <w:bCs/>
          <w:color w:val="000000" w:themeColor="text1"/>
          <w:sz w:val="20"/>
          <w:szCs w:val="20"/>
        </w:rPr>
      </w:pPr>
      <w:bookmarkStart w:id="31" w:name="_Toc210665510"/>
      <w:r w:rsidRPr="00CB4425">
        <w:rPr>
          <w:b/>
          <w:bCs/>
          <w:color w:val="000000" w:themeColor="text1"/>
          <w:sz w:val="20"/>
          <w:szCs w:val="20"/>
        </w:rPr>
        <w:t xml:space="preserve">Figure </w:t>
      </w:r>
      <w:r w:rsidRPr="00CB4425">
        <w:rPr>
          <w:b/>
          <w:bCs/>
          <w:color w:val="000000" w:themeColor="text1"/>
          <w:sz w:val="20"/>
          <w:szCs w:val="20"/>
        </w:rPr>
        <w:fldChar w:fldCharType="begin"/>
      </w:r>
      <w:r w:rsidRPr="00CB4425">
        <w:rPr>
          <w:b/>
          <w:bCs/>
          <w:color w:val="000000" w:themeColor="text1"/>
          <w:sz w:val="20"/>
          <w:szCs w:val="20"/>
        </w:rPr>
        <w:instrText xml:space="preserve"> SEQ Figure \* ARABIC </w:instrText>
      </w:r>
      <w:r w:rsidRPr="00CB4425">
        <w:rPr>
          <w:b/>
          <w:bCs/>
          <w:color w:val="000000" w:themeColor="text1"/>
          <w:sz w:val="20"/>
          <w:szCs w:val="20"/>
        </w:rPr>
        <w:fldChar w:fldCharType="separate"/>
      </w:r>
      <w:r>
        <w:rPr>
          <w:b/>
          <w:bCs/>
          <w:noProof/>
          <w:color w:val="000000" w:themeColor="text1"/>
          <w:sz w:val="20"/>
          <w:szCs w:val="20"/>
        </w:rPr>
        <w:t>4</w:t>
      </w:r>
      <w:r w:rsidRPr="00CB4425">
        <w:rPr>
          <w:b/>
          <w:bCs/>
          <w:color w:val="000000" w:themeColor="text1"/>
          <w:sz w:val="20"/>
          <w:szCs w:val="20"/>
        </w:rPr>
        <w:fldChar w:fldCharType="end"/>
      </w:r>
      <w:r w:rsidRPr="00CB4425">
        <w:rPr>
          <w:b/>
          <w:bCs/>
          <w:color w:val="000000" w:themeColor="text1"/>
          <w:sz w:val="20"/>
          <w:szCs w:val="20"/>
        </w:rPr>
        <w:t xml:space="preserve">. </w:t>
      </w:r>
      <w:r w:rsidRPr="00CB4425">
        <w:rPr>
          <w:i w:val="0"/>
          <w:iCs w:val="0"/>
          <w:color w:val="000000" w:themeColor="text1"/>
          <w:sz w:val="20"/>
          <w:szCs w:val="20"/>
        </w:rPr>
        <w:t>Overall Architecture</w:t>
      </w:r>
      <w:bookmarkEnd w:id="31"/>
    </w:p>
    <w:p w14:paraId="641496A3" w14:textId="1F2FFDA6" w:rsidR="00C6164A" w:rsidRDefault="00E17BCA" w:rsidP="00C6164A">
      <w:pPr>
        <w:pStyle w:val="Heading2"/>
      </w:pPr>
      <w:bookmarkStart w:id="32" w:name="_Toc210666170"/>
      <w:r w:rsidRPr="00E17BCA">
        <w:t xml:space="preserve">Data </w:t>
      </w:r>
      <w:r w:rsidR="00EF2342">
        <w:t>Preprocessing</w:t>
      </w:r>
      <w:bookmarkEnd w:id="32"/>
    </w:p>
    <w:p w14:paraId="2BF6EC0B" w14:textId="1680B617" w:rsidR="00792791" w:rsidRPr="00792791" w:rsidRDefault="006F2A77" w:rsidP="00792791">
      <w:pPr>
        <w:pStyle w:val="Heading3"/>
      </w:pPr>
      <w:r>
        <w:t>Data Preprocessing and ETL</w:t>
      </w:r>
    </w:p>
    <w:p w14:paraId="6F4DCF68" w14:textId="1D42DED3" w:rsidR="006F2A77" w:rsidRPr="006F2A77" w:rsidRDefault="006F2A77" w:rsidP="004B5839">
      <w:pPr>
        <w:pStyle w:val="Caption"/>
        <w:spacing w:before="240" w:after="0" w:line="360" w:lineRule="auto"/>
        <w:ind w:firstLine="274"/>
        <w:jc w:val="both"/>
        <w:rPr>
          <w:i w:val="0"/>
          <w:iCs w:val="0"/>
          <w:color w:val="auto"/>
          <w:sz w:val="24"/>
          <w:szCs w:val="24"/>
        </w:rPr>
      </w:pPr>
      <w:r w:rsidRPr="006F2A77">
        <w:rPr>
          <w:i w:val="0"/>
          <w:iCs w:val="0"/>
          <w:color w:val="auto"/>
          <w:sz w:val="24"/>
          <w:szCs w:val="24"/>
        </w:rPr>
        <w:t>Upon ingestion of the purchase order</w:t>
      </w:r>
      <w:r>
        <w:rPr>
          <w:i w:val="0"/>
          <w:iCs w:val="0"/>
          <w:color w:val="auto"/>
          <w:sz w:val="24"/>
          <w:szCs w:val="24"/>
        </w:rPr>
        <w:t xml:space="preserve">, </w:t>
      </w:r>
      <w:r w:rsidRPr="006F2A77">
        <w:rPr>
          <w:i w:val="0"/>
          <w:iCs w:val="0"/>
          <w:color w:val="auto"/>
          <w:sz w:val="24"/>
          <w:szCs w:val="24"/>
        </w:rPr>
        <w:t>the "Original from Customer PO" text is processed through an Extract, Transform, Load (ETL) pipeline designed for unstructured text</w:t>
      </w:r>
      <w:r w:rsidR="00BF03CF">
        <w:rPr>
          <w:i w:val="0"/>
          <w:iCs w:val="0"/>
          <w:color w:val="auto"/>
          <w:sz w:val="24"/>
          <w:szCs w:val="24"/>
        </w:rPr>
        <w:t xml:space="preserve"> [18]</w:t>
      </w:r>
      <w:r w:rsidRPr="006F2A77">
        <w:rPr>
          <w:i w:val="0"/>
          <w:iCs w:val="0"/>
          <w:color w:val="auto"/>
          <w:sz w:val="24"/>
          <w:szCs w:val="24"/>
        </w:rPr>
        <w:t>.</w:t>
      </w:r>
    </w:p>
    <w:p w14:paraId="171AB535" w14:textId="768B0668" w:rsidR="006F2A77" w:rsidRPr="006F2A77" w:rsidRDefault="006F2A77" w:rsidP="004B5839">
      <w:pPr>
        <w:pStyle w:val="Caption"/>
        <w:numPr>
          <w:ilvl w:val="0"/>
          <w:numId w:val="37"/>
        </w:numPr>
        <w:spacing w:line="360" w:lineRule="auto"/>
        <w:jc w:val="both"/>
        <w:rPr>
          <w:i w:val="0"/>
          <w:iCs w:val="0"/>
          <w:color w:val="auto"/>
          <w:sz w:val="24"/>
          <w:szCs w:val="24"/>
        </w:rPr>
      </w:pPr>
      <w:r w:rsidRPr="004B5839">
        <w:rPr>
          <w:b/>
          <w:bCs/>
          <w:i w:val="0"/>
          <w:iCs w:val="0"/>
          <w:color w:val="auto"/>
          <w:sz w:val="24"/>
          <w:szCs w:val="24"/>
        </w:rPr>
        <w:t>Extract</w:t>
      </w:r>
      <w:r w:rsidRPr="006F2A77">
        <w:rPr>
          <w:i w:val="0"/>
          <w:iCs w:val="0"/>
          <w:color w:val="auto"/>
          <w:sz w:val="24"/>
          <w:szCs w:val="24"/>
        </w:rPr>
        <w:t>: The raw text strings are extracted from each line item of the incoming purchase order files (e.g., CSV, XML, or JSON formats).</w:t>
      </w:r>
    </w:p>
    <w:p w14:paraId="76A65F6F" w14:textId="12A50CBB" w:rsidR="006F2A77" w:rsidRPr="006F2A77" w:rsidRDefault="006F2A77" w:rsidP="004B5839">
      <w:pPr>
        <w:pStyle w:val="Caption"/>
        <w:numPr>
          <w:ilvl w:val="0"/>
          <w:numId w:val="37"/>
        </w:numPr>
        <w:spacing w:before="240" w:after="0" w:line="360" w:lineRule="auto"/>
        <w:jc w:val="both"/>
        <w:rPr>
          <w:i w:val="0"/>
          <w:iCs w:val="0"/>
          <w:color w:val="auto"/>
          <w:sz w:val="24"/>
          <w:szCs w:val="24"/>
        </w:rPr>
      </w:pPr>
      <w:r w:rsidRPr="004B5839">
        <w:rPr>
          <w:b/>
          <w:bCs/>
          <w:i w:val="0"/>
          <w:iCs w:val="0"/>
          <w:color w:val="auto"/>
          <w:sz w:val="24"/>
          <w:szCs w:val="24"/>
        </w:rPr>
        <w:t>Transform</w:t>
      </w:r>
      <w:r w:rsidRPr="006F2A77">
        <w:rPr>
          <w:i w:val="0"/>
          <w:iCs w:val="0"/>
          <w:color w:val="auto"/>
          <w:sz w:val="24"/>
          <w:szCs w:val="24"/>
        </w:rPr>
        <w:t>: This is the most intensive phase, involving a series of normalization and structuring operations to handle the inherent variability of customer data. Key transformations include:</w:t>
      </w:r>
    </w:p>
    <w:p w14:paraId="67A81377" w14:textId="2F39AA4B" w:rsidR="006F2A77" w:rsidRPr="006F2A77" w:rsidRDefault="006F2A77" w:rsidP="004B5839">
      <w:pPr>
        <w:pStyle w:val="Caption"/>
        <w:numPr>
          <w:ilvl w:val="1"/>
          <w:numId w:val="37"/>
        </w:numPr>
        <w:spacing w:before="240" w:after="0" w:line="360" w:lineRule="auto"/>
        <w:jc w:val="both"/>
        <w:rPr>
          <w:i w:val="0"/>
          <w:iCs w:val="0"/>
          <w:color w:val="auto"/>
          <w:sz w:val="24"/>
          <w:szCs w:val="24"/>
        </w:rPr>
      </w:pPr>
      <w:r w:rsidRPr="004B5839">
        <w:rPr>
          <w:color w:val="auto"/>
          <w:sz w:val="24"/>
          <w:szCs w:val="24"/>
        </w:rPr>
        <w:t>Text Normalization:</w:t>
      </w:r>
      <w:r w:rsidRPr="006F2A77">
        <w:rPr>
          <w:i w:val="0"/>
          <w:iCs w:val="0"/>
          <w:color w:val="auto"/>
          <w:sz w:val="24"/>
          <w:szCs w:val="24"/>
        </w:rPr>
        <w:t xml:space="preserve"> Conversion to a consistent case, removal of non-alphanumeric characters, and standardization of special terms (e.g., converting 'B/10' to 'box of 10').</w:t>
      </w:r>
    </w:p>
    <w:p w14:paraId="35FFBCE2" w14:textId="113F0BDA" w:rsidR="006F2A77" w:rsidRPr="006F2A77" w:rsidRDefault="006F2A77" w:rsidP="004B5839">
      <w:pPr>
        <w:pStyle w:val="Caption"/>
        <w:numPr>
          <w:ilvl w:val="1"/>
          <w:numId w:val="37"/>
        </w:numPr>
        <w:spacing w:before="240" w:after="0" w:line="360" w:lineRule="auto"/>
        <w:jc w:val="both"/>
        <w:rPr>
          <w:i w:val="0"/>
          <w:iCs w:val="0"/>
          <w:color w:val="auto"/>
          <w:sz w:val="24"/>
          <w:szCs w:val="24"/>
        </w:rPr>
      </w:pPr>
      <w:r w:rsidRPr="004B5839">
        <w:rPr>
          <w:color w:val="auto"/>
          <w:sz w:val="24"/>
          <w:szCs w:val="24"/>
        </w:rPr>
        <w:lastRenderedPageBreak/>
        <w:t>Entity Recognition:</w:t>
      </w:r>
      <w:r w:rsidRPr="006F2A77">
        <w:rPr>
          <w:i w:val="0"/>
          <w:iCs w:val="0"/>
          <w:color w:val="auto"/>
          <w:sz w:val="24"/>
          <w:szCs w:val="24"/>
        </w:rPr>
        <w:t xml:space="preserve"> A hybrid model using regular expressions for pattern-based entities (e.g., dosages like 500mg, quantities like x10) and a Named Entity Recognition (NER) model for identifying drug names, brands, and chemical compounds.</w:t>
      </w:r>
    </w:p>
    <w:p w14:paraId="72954753" w14:textId="25058BEC" w:rsidR="00E50F16" w:rsidRDefault="006F2A77" w:rsidP="004B5839">
      <w:pPr>
        <w:pStyle w:val="Caption"/>
        <w:numPr>
          <w:ilvl w:val="0"/>
          <w:numId w:val="37"/>
        </w:numPr>
        <w:spacing w:before="240" w:after="0" w:line="360" w:lineRule="auto"/>
        <w:jc w:val="both"/>
        <w:rPr>
          <w:i w:val="0"/>
          <w:iCs w:val="0"/>
          <w:color w:val="auto"/>
          <w:sz w:val="24"/>
          <w:szCs w:val="24"/>
        </w:rPr>
      </w:pPr>
      <w:r w:rsidRPr="004B5839">
        <w:rPr>
          <w:b/>
          <w:bCs/>
          <w:i w:val="0"/>
          <w:iCs w:val="0"/>
          <w:color w:val="auto"/>
          <w:sz w:val="24"/>
          <w:szCs w:val="24"/>
        </w:rPr>
        <w:t>Load</w:t>
      </w:r>
      <w:r w:rsidRPr="006F2A77">
        <w:rPr>
          <w:i w:val="0"/>
          <w:iCs w:val="0"/>
          <w:color w:val="auto"/>
          <w:sz w:val="24"/>
          <w:szCs w:val="24"/>
        </w:rPr>
        <w:t>: The transformed data, now represented as a structured object containing cleaned text and recognized entities, is loaded into a data structure ready for the AI enhancement stage.</w:t>
      </w:r>
    </w:p>
    <w:p w14:paraId="576D7856" w14:textId="1D21D505" w:rsidR="00665F55" w:rsidRDefault="00665F55" w:rsidP="00665F55">
      <w:pPr>
        <w:pStyle w:val="Heading3"/>
      </w:pPr>
      <w:r>
        <w:t>AI-Powered Data Enrichment</w:t>
      </w:r>
    </w:p>
    <w:p w14:paraId="37B7DB0D" w14:textId="22A6BAB9" w:rsidR="00665F55" w:rsidRPr="004B5839" w:rsidRDefault="004B5839" w:rsidP="004B5839">
      <w:pPr>
        <w:spacing w:before="240" w:after="0" w:line="360" w:lineRule="auto"/>
        <w:ind w:firstLine="274"/>
        <w:jc w:val="both"/>
        <w:rPr>
          <w:rFonts w:cs="Arial"/>
          <w:kern w:val="0"/>
        </w:rPr>
      </w:pPr>
      <w:r w:rsidRPr="004B5839">
        <w:rPr>
          <w:rFonts w:cs="Arial"/>
          <w:kern w:val="0"/>
        </w:rPr>
        <w:t>Following the ETL process, the structured data object is subjected to a comprehensive data enrichment phase powered by a Large Language Model (LLM). This transformation can be formally represented as a mapping function, fLLM , which takes the structured data object, Dstruct , as input and produces an enriched representation, Drich :</w:t>
      </w:r>
    </w:p>
    <w:p w14:paraId="7FF8FC14" w14:textId="32879298" w:rsidR="004B5839" w:rsidRPr="004B5839" w:rsidRDefault="0022520F" w:rsidP="00895317">
      <w:pPr>
        <w:spacing w:before="80" w:after="80" w:line="360" w:lineRule="auto"/>
        <w:ind w:firstLine="274"/>
        <w:jc w:val="both"/>
        <w:rPr>
          <w:rFonts w:eastAsiaTheme="minorEastAsia" w:cs="Arial"/>
        </w:rPr>
      </w:pPr>
      <m:oMathPara>
        <m:oMath>
          <m:sSub>
            <m:sSubPr>
              <m:ctrlPr>
                <w:rPr>
                  <w:rFonts w:ascii="Cambria Math" w:hAnsi="Cambria Math" w:cs="Arial"/>
                  <w:i/>
                </w:rPr>
              </m:ctrlPr>
            </m:sSubPr>
            <m:e>
              <m:r>
                <w:rPr>
                  <w:rFonts w:ascii="Cambria Math" w:hAnsi="Cambria Math" w:cs="Arial"/>
                </w:rPr>
                <m:t>D</m:t>
              </m:r>
            </m:e>
            <m:sub>
              <m:r>
                <m:rPr>
                  <m:nor/>
                </m:rPr>
                <w:rPr>
                  <w:rFonts w:cs="Arial"/>
                </w:rPr>
                <m:t>rich</m:t>
              </m:r>
            </m:sub>
          </m:sSub>
          <m:r>
            <w:rPr>
              <w:rFonts w:ascii="Cambria Math" w:hAnsi="Cambria Math" w:cs="Arial"/>
            </w:rPr>
            <m:t>=</m:t>
          </m:r>
          <m:sSub>
            <m:sSubPr>
              <m:ctrlPr>
                <w:rPr>
                  <w:rFonts w:ascii="Cambria Math" w:hAnsi="Cambria Math" w:cs="Arial"/>
                  <w:i/>
                </w:rPr>
              </m:ctrlPr>
            </m:sSubPr>
            <m:e>
              <m:r>
                <w:rPr>
                  <w:rFonts w:ascii="Cambria Math" w:hAnsi="Cambria Math" w:cs="Arial"/>
                </w:rPr>
                <m:t>f</m:t>
              </m:r>
            </m:e>
            <m:sub>
              <m:r>
                <m:rPr>
                  <m:nor/>
                </m:rPr>
                <w:rPr>
                  <w:rFonts w:cs="Arial"/>
                </w:rPr>
                <m:t>LLM</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D</m:t>
                  </m:r>
                </m:e>
                <m:sub>
                  <m:r>
                    <m:rPr>
                      <m:nor/>
                    </m:rPr>
                    <w:rPr>
                      <w:rFonts w:cs="Arial"/>
                    </w:rPr>
                    <m:t>struct</m:t>
                  </m:r>
                </m:sub>
              </m:sSub>
            </m:e>
          </m:d>
        </m:oMath>
      </m:oMathPara>
    </w:p>
    <w:p w14:paraId="177DBB8E" w14:textId="33DA7263" w:rsidR="004B5839" w:rsidRPr="004B5839" w:rsidRDefault="004B5839" w:rsidP="00895317">
      <w:pPr>
        <w:pStyle w:val="NormalWeb"/>
        <w:spacing w:before="60" w:beforeAutospacing="0" w:after="60" w:afterAutospacing="0" w:line="360" w:lineRule="auto"/>
        <w:ind w:firstLine="274"/>
        <w:jc w:val="both"/>
        <w:rPr>
          <w:rFonts w:ascii="Arial" w:hAnsi="Arial" w:cs="Arial"/>
        </w:rPr>
      </w:pPr>
      <w:r w:rsidRPr="004B5839">
        <w:rPr>
          <w:rFonts w:ascii="Arial" w:hAnsi="Arial" w:cs="Arial"/>
        </w:rPr>
        <w:t xml:space="preserve">The objective of this stage is not merely </w:t>
      </w:r>
      <w:r w:rsidR="00DC26A5" w:rsidRPr="004B5839">
        <w:rPr>
          <w:rFonts w:ascii="Arial" w:hAnsi="Arial" w:cs="Arial"/>
        </w:rPr>
        <w:t>querying</w:t>
      </w:r>
      <w:r w:rsidRPr="004B5839">
        <w:rPr>
          <w:rFonts w:ascii="Arial" w:hAnsi="Arial" w:cs="Arial"/>
        </w:rPr>
        <w:t xml:space="preserve"> expansion, but the holistic enrichment of the data object with multiple layers of valuable metadata. The LLM is prompted to execute several enrichment tasks based on the entities identified during the ETL phase</w:t>
      </w:r>
      <w:r w:rsidR="00BF03CF">
        <w:rPr>
          <w:rFonts w:ascii="Arial" w:hAnsi="Arial" w:cs="Arial"/>
        </w:rPr>
        <w:t xml:space="preserve"> [19]</w:t>
      </w:r>
      <w:r w:rsidRPr="004B5839">
        <w:rPr>
          <w:rFonts w:ascii="Arial" w:hAnsi="Arial" w:cs="Arial"/>
        </w:rPr>
        <w:t>. These tasks include:</w:t>
      </w:r>
    </w:p>
    <w:p w14:paraId="4D9103B0" w14:textId="77777777" w:rsidR="004B5839" w:rsidRPr="004B5839" w:rsidRDefault="004B5839" w:rsidP="004B5839">
      <w:pPr>
        <w:pStyle w:val="NormalWeb"/>
        <w:numPr>
          <w:ilvl w:val="0"/>
          <w:numId w:val="38"/>
        </w:numPr>
        <w:spacing w:line="360" w:lineRule="auto"/>
        <w:jc w:val="both"/>
        <w:rPr>
          <w:rFonts w:ascii="Arial" w:hAnsi="Arial" w:cs="Arial"/>
        </w:rPr>
      </w:pPr>
      <w:r w:rsidRPr="004B5839">
        <w:rPr>
          <w:rFonts w:ascii="Arial" w:hAnsi="Arial" w:cs="Arial"/>
          <w:b/>
          <w:bCs/>
        </w:rPr>
        <w:t>Synonym Generation:</w:t>
      </w:r>
      <w:r w:rsidRPr="004B5839">
        <w:rPr>
          <w:rFonts w:ascii="Arial" w:hAnsi="Arial" w:cs="Arial"/>
        </w:rPr>
        <w:t xml:space="preserve"> Appending recognized drug entities with common synonyms, registered brand names, and generic equivalents.</w:t>
      </w:r>
    </w:p>
    <w:p w14:paraId="4F474D41" w14:textId="77777777" w:rsidR="004B5839" w:rsidRPr="004B5839" w:rsidRDefault="004B5839" w:rsidP="004B5839">
      <w:pPr>
        <w:pStyle w:val="NormalWeb"/>
        <w:numPr>
          <w:ilvl w:val="0"/>
          <w:numId w:val="38"/>
        </w:numPr>
        <w:spacing w:before="240" w:beforeAutospacing="0" w:after="0" w:afterAutospacing="0" w:line="360" w:lineRule="auto"/>
        <w:jc w:val="both"/>
        <w:rPr>
          <w:rFonts w:ascii="Arial" w:hAnsi="Arial" w:cs="Arial"/>
        </w:rPr>
      </w:pPr>
      <w:r w:rsidRPr="004B5839">
        <w:rPr>
          <w:rFonts w:ascii="Arial" w:hAnsi="Arial" w:cs="Arial"/>
          <w:b/>
          <w:bCs/>
        </w:rPr>
        <w:t>Therapeutic Class Inference:</w:t>
      </w:r>
      <w:r w:rsidRPr="004B5839">
        <w:rPr>
          <w:rFonts w:ascii="Arial" w:hAnsi="Arial" w:cs="Arial"/>
        </w:rPr>
        <w:t xml:space="preserve"> Identifying and attaching the product's official therapeutic classification (e.g., "penicillin antibiotic").</w:t>
      </w:r>
    </w:p>
    <w:p w14:paraId="7D6B9A0A" w14:textId="77777777" w:rsidR="004B5839" w:rsidRPr="004B5839" w:rsidRDefault="004B5839" w:rsidP="004B5839">
      <w:pPr>
        <w:pStyle w:val="NormalWeb"/>
        <w:numPr>
          <w:ilvl w:val="0"/>
          <w:numId w:val="38"/>
        </w:numPr>
        <w:spacing w:before="240" w:beforeAutospacing="0" w:after="0" w:afterAutospacing="0" w:line="360" w:lineRule="auto"/>
        <w:jc w:val="both"/>
        <w:rPr>
          <w:rFonts w:ascii="Arial" w:hAnsi="Arial" w:cs="Arial"/>
        </w:rPr>
      </w:pPr>
      <w:r w:rsidRPr="004B5839">
        <w:rPr>
          <w:rFonts w:ascii="Arial" w:hAnsi="Arial" w:cs="Arial"/>
          <w:b/>
          <w:bCs/>
        </w:rPr>
        <w:t>Active Ingredient Identification:</w:t>
      </w:r>
      <w:r w:rsidRPr="004B5839">
        <w:rPr>
          <w:rFonts w:ascii="Arial" w:hAnsi="Arial" w:cs="Arial"/>
        </w:rPr>
        <w:t xml:space="preserve"> Extracting and explicitly listing the primary active pharmaceutical ingredients (APIs) of the product.</w:t>
      </w:r>
    </w:p>
    <w:p w14:paraId="22A895B2" w14:textId="60BBB6B3" w:rsidR="004B5839" w:rsidRPr="004B5839" w:rsidRDefault="004B5839" w:rsidP="004B5839">
      <w:pPr>
        <w:pStyle w:val="NormalWeb"/>
        <w:spacing w:before="240" w:beforeAutospacing="0" w:after="0" w:afterAutospacing="0" w:line="360" w:lineRule="auto"/>
        <w:ind w:firstLine="270"/>
        <w:jc w:val="both"/>
        <w:rPr>
          <w:rFonts w:ascii="Arial" w:hAnsi="Arial" w:cs="Arial"/>
        </w:rPr>
      </w:pPr>
      <w:r w:rsidRPr="004B5839">
        <w:rPr>
          <w:rFonts w:ascii="Arial" w:hAnsi="Arial" w:cs="Arial"/>
        </w:rPr>
        <w:t>This process culminates in the creation of a semantically augmented data object. This enriched representation serves as a robust foundation for the subsequent vector embedding and retrieval stages, thereby significantly enhancing the recall and relevance of the information retrieval process.</w:t>
      </w:r>
    </w:p>
    <w:p w14:paraId="3E514804" w14:textId="6B045E6D" w:rsidR="00D7273A" w:rsidRDefault="00895317" w:rsidP="008F1AAE">
      <w:pPr>
        <w:pStyle w:val="Heading2"/>
        <w:spacing w:line="360" w:lineRule="auto"/>
        <w:rPr>
          <w:rStyle w:val="heading30"/>
          <w:b w:val="0"/>
        </w:rPr>
      </w:pPr>
      <w:bookmarkStart w:id="33" w:name="_Toc210666171"/>
      <w:r>
        <w:rPr>
          <w:rStyle w:val="heading30"/>
          <w:b w:val="0"/>
        </w:rPr>
        <w:lastRenderedPageBreak/>
        <w:t>Multi-Vector Retrieval and Knowledge Core</w:t>
      </w:r>
      <w:bookmarkEnd w:id="33"/>
    </w:p>
    <w:p w14:paraId="4A9AFC88" w14:textId="2D89B909" w:rsidR="00454848" w:rsidRPr="00454848" w:rsidRDefault="00454848" w:rsidP="008F1AAE">
      <w:pPr>
        <w:pStyle w:val="Heading3"/>
        <w:spacing w:line="360" w:lineRule="auto"/>
      </w:pPr>
      <w:r>
        <w:t>ChromaDB Vector Collections</w:t>
      </w:r>
    </w:p>
    <w:p w14:paraId="64D5A2C7" w14:textId="77777777" w:rsidR="00454848" w:rsidRDefault="00454848" w:rsidP="008F1AAE">
      <w:pPr>
        <w:pStyle w:val="sectioncontinue"/>
      </w:pPr>
      <w:r>
        <w:t>The system's knowledge base is implemented using ChromaDB. Textual data from our knowledge sources is converted into high-dimensional vectors (embeddings) by an embedding function E, such that v=E(t) for a given text t. We employ a multi-collection strategy to store these embeddings in distinct vector spaces:</w:t>
      </w:r>
    </w:p>
    <w:p w14:paraId="72D2AAC5" w14:textId="195FB9DF" w:rsidR="00454848" w:rsidRDefault="00454848" w:rsidP="008F1AAE">
      <w:pPr>
        <w:pStyle w:val="sectioncontinue"/>
        <w:numPr>
          <w:ilvl w:val="0"/>
          <w:numId w:val="40"/>
        </w:numPr>
      </w:pPr>
      <w:r w:rsidRPr="00454848">
        <w:rPr>
          <w:i/>
          <w:iCs/>
        </w:rPr>
        <w:t>Primary Collection (Cp):</w:t>
      </w:r>
      <w:r>
        <w:t xml:space="preserve"> Embeddings of standardized "Material Description" strings.</w:t>
      </w:r>
    </w:p>
    <w:p w14:paraId="16EE4440" w14:textId="086A6CD2" w:rsidR="00454848" w:rsidRDefault="00454848" w:rsidP="008F1AAE">
      <w:pPr>
        <w:pStyle w:val="sectioncontinue"/>
        <w:numPr>
          <w:ilvl w:val="0"/>
          <w:numId w:val="40"/>
        </w:numPr>
      </w:pPr>
      <w:r w:rsidRPr="00454848">
        <w:rPr>
          <w:i/>
          <w:iCs/>
        </w:rPr>
        <w:t>Synonyms Collection (Cs):</w:t>
      </w:r>
      <w:r>
        <w:t xml:space="preserve"> Embeddings of brand names, generic names, and common abbreviations.</w:t>
      </w:r>
    </w:p>
    <w:p w14:paraId="4DBD0851" w14:textId="75DD5F5F" w:rsidR="00454848" w:rsidRDefault="00454848" w:rsidP="008F1AAE">
      <w:pPr>
        <w:pStyle w:val="sectioncontinue"/>
        <w:numPr>
          <w:ilvl w:val="0"/>
          <w:numId w:val="40"/>
        </w:numPr>
      </w:pPr>
      <w:r w:rsidRPr="00454848">
        <w:rPr>
          <w:i/>
          <w:iCs/>
        </w:rPr>
        <w:t>Clinical Collection (Cc):</w:t>
      </w:r>
      <w:r>
        <w:t xml:space="preserve"> Embeddings from clinical documents describing therapeutic uses and indications.</w:t>
      </w:r>
    </w:p>
    <w:p w14:paraId="3879C985" w14:textId="48A0AA5C" w:rsidR="00236C25" w:rsidRDefault="00454848" w:rsidP="008F1AAE">
      <w:pPr>
        <w:pStyle w:val="sectioncontinue"/>
        <w:numPr>
          <w:ilvl w:val="0"/>
          <w:numId w:val="40"/>
        </w:numPr>
      </w:pPr>
      <w:r w:rsidRPr="00454848">
        <w:rPr>
          <w:i/>
          <w:iCs/>
        </w:rPr>
        <w:t>Symptoms Collection (Csym):</w:t>
      </w:r>
      <w:r>
        <w:t xml:space="preserve"> Embeddings from descriptions of medical symptoms linked to relevant drugs.</w:t>
      </w:r>
    </w:p>
    <w:p w14:paraId="50F6092F" w14:textId="3DD2FCCE" w:rsidR="00454848" w:rsidRDefault="00454848" w:rsidP="008F1AAE">
      <w:pPr>
        <w:pStyle w:val="Heading3"/>
        <w:spacing w:line="360" w:lineRule="auto"/>
      </w:pPr>
      <w:r>
        <w:t>Vector Search</w:t>
      </w:r>
    </w:p>
    <w:p w14:paraId="4763312B" w14:textId="378C53DC" w:rsidR="00454848" w:rsidRDefault="00454848" w:rsidP="008F1AAE">
      <w:pPr>
        <w:spacing w:before="240" w:after="0" w:line="360" w:lineRule="auto"/>
        <w:ind w:firstLine="274"/>
        <w:jc w:val="both"/>
      </w:pPr>
      <w:r w:rsidRPr="00454848">
        <w:t>Upon creating the enriched data representation, Drich, it is embedded into a high-dimensional query vector, vQ, via the embedding function E(Drich). The system then executes a k-Nearest Neighbors (k-NN) search across each vector collection, Ci, to identify the set of top k document vectors, {vD}, that exhibit the highest similarity to vQ. The primary metric for quantifying this similarity is Cosine Similarity, which measures the cosine of the angle between two non-zero vectors in an inner product space. It is formally defined as:</w:t>
      </w:r>
    </w:p>
    <w:p w14:paraId="7C3A90B7" w14:textId="74692A16" w:rsidR="00454848" w:rsidRPr="00454848" w:rsidRDefault="00454848" w:rsidP="008F1AAE">
      <w:pPr>
        <w:spacing w:before="60" w:after="60" w:line="360" w:lineRule="auto"/>
        <w:ind w:firstLine="274"/>
        <w:jc w:val="both"/>
        <w:rPr>
          <w:rFonts w:eastAsiaTheme="minorEastAsia"/>
        </w:rPr>
      </w:pPr>
      <m:oMathPara>
        <m:oMath>
          <m:r>
            <m:rPr>
              <m:nor/>
            </m:rPr>
            <w:rPr>
              <w:rFonts w:ascii="Cambria Math" w:hAnsi="Cambria Math"/>
            </w:rPr>
            <m:t>similarity</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e>
          </m:d>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m:rPr>
                      <m:sty m:val="p"/>
                    </m:rPr>
                    <w:rPr>
                      <w:rFonts w:ascii="Cambria Math" w:hAnsi="Cambria Math"/>
                    </w:rPr>
                    <m:t>θ</m:t>
                  </m:r>
                </m:e>
              </m:d>
            </m:e>
          </m:func>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rPr>
                    <m:t>Q</m:t>
                  </m:r>
                </m:sub>
              </m:sSub>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D</m:t>
                  </m:r>
                </m:sub>
              </m:sSub>
              <m:ctrlPr>
                <w:rPr>
                  <w:rFonts w:ascii="Cambria Math" w:hAnsi="Cambria Math"/>
                  <w:i/>
                </w:rPr>
              </m:ctrlPr>
            </m:num>
            <m:den>
              <m:r>
                <m:rPr>
                  <m:lit/>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Q</m:t>
                  </m:r>
                </m:sub>
              </m:sSub>
              <m:r>
                <m:rPr>
                  <m:lit/>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m:rPr>
                  <m:lit/>
                </m:rPr>
                <w:rPr>
                  <w:rFonts w:ascii="Cambria Math" w:hAnsi="Cambria Math"/>
                </w:rPr>
                <m:t>|</m:t>
              </m:r>
              <m:ctrlPr>
                <w:rPr>
                  <w:rFonts w:ascii="Cambria Math" w:hAnsi="Cambria Math"/>
                  <w:i/>
                </w:rPr>
              </m:ctrlPr>
            </m:den>
          </m:f>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Q</m:t>
                              </m:r>
                            </m:sub>
                          </m:sSub>
                        </m:e>
                      </m:d>
                    </m:e>
                    <m:sub>
                      <m:r>
                        <w:rPr>
                          <w:rFonts w:ascii="Cambria Math" w:hAnsi="Cambria Math"/>
                        </w:rPr>
                        <m:t>i</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m:t>
                              </m:r>
                            </m:sub>
                          </m:sSub>
                        </m:e>
                      </m:d>
                    </m:e>
                    <m:sub>
                      <m:r>
                        <w:rPr>
                          <w:rFonts w:ascii="Cambria Math" w:hAnsi="Cambria Math"/>
                        </w:rPr>
                        <m:t>i</m:t>
                      </m:r>
                    </m:sub>
                  </m:sSub>
                  <m:ctrlPr>
                    <w:rPr>
                      <w:rFonts w:ascii="Cambria Math" w:hAnsi="Cambria Math"/>
                      <w:i/>
                    </w:rPr>
                  </m:ctrlPr>
                </m:e>
              </m:nary>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Q</m:t>
                                  </m:r>
                                </m:sub>
                              </m:sSub>
                            </m:e>
                          </m:d>
                        </m:e>
                        <m:sub>
                          <m:r>
                            <w:rPr>
                              <w:rFonts w:ascii="Cambria Math" w:hAnsi="Cambria Math"/>
                            </w:rPr>
                            <m:t>i</m:t>
                          </m:r>
                        </m:sub>
                        <m:sup>
                          <m:r>
                            <w:rPr>
                              <w:rFonts w:ascii="Cambria Math" w:hAnsi="Cambria Math"/>
                            </w:rPr>
                            <m:t>2</m:t>
                          </m:r>
                        </m:sup>
                      </m:sSubSup>
                      <m:ctrlPr>
                        <w:rPr>
                          <w:rFonts w:ascii="Cambria Math" w:hAnsi="Cambria Math"/>
                          <w:i/>
                        </w:rPr>
                      </m:ctrlPr>
                    </m:e>
                  </m:nary>
                </m:e>
              </m:rad>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m:t>
                                  </m:r>
                                </m:sub>
                              </m:sSub>
                            </m:e>
                          </m:d>
                        </m:e>
                        <m:sub>
                          <m:r>
                            <w:rPr>
                              <w:rFonts w:ascii="Cambria Math" w:hAnsi="Cambria Math"/>
                            </w:rPr>
                            <m:t>i</m:t>
                          </m:r>
                        </m:sub>
                        <m:sup>
                          <m:r>
                            <w:rPr>
                              <w:rFonts w:ascii="Cambria Math" w:hAnsi="Cambria Math"/>
                            </w:rPr>
                            <m:t>2</m:t>
                          </m:r>
                        </m:sup>
                      </m:sSubSup>
                      <m:ctrlPr>
                        <w:rPr>
                          <w:rFonts w:ascii="Cambria Math" w:hAnsi="Cambria Math"/>
                          <w:i/>
                        </w:rPr>
                      </m:ctrlPr>
                    </m:e>
                  </m:nary>
                </m:e>
              </m:rad>
              <m:ctrlPr>
                <w:rPr>
                  <w:rFonts w:ascii="Cambria Math" w:hAnsi="Cambria Math"/>
                  <w:i/>
                </w:rPr>
              </m:ctrlPr>
            </m:den>
          </m:f>
        </m:oMath>
      </m:oMathPara>
    </w:p>
    <w:p w14:paraId="507083E5" w14:textId="75E9CF42" w:rsidR="00454848" w:rsidRPr="00454848" w:rsidRDefault="00EA22DB" w:rsidP="008F1AAE">
      <w:pPr>
        <w:spacing w:before="60" w:after="60" w:line="360" w:lineRule="auto"/>
        <w:ind w:firstLine="274"/>
        <w:jc w:val="both"/>
      </w:pPr>
      <w:r w:rsidRPr="00EA22DB">
        <w:lastRenderedPageBreak/>
        <w:t>The results retrieved from the parallel searches across the multiple collections are subsequently aggregated to form a comprehensive candidate set, which then proceeds to the re-ranking and validation layer.</w:t>
      </w:r>
    </w:p>
    <w:p w14:paraId="6D81B3F2" w14:textId="38E6E629" w:rsidR="00EE39A5" w:rsidRDefault="00EA22DB" w:rsidP="008F1AAE">
      <w:pPr>
        <w:pStyle w:val="Heading2"/>
        <w:spacing w:line="360" w:lineRule="auto"/>
      </w:pPr>
      <w:bookmarkStart w:id="34" w:name="_Toc210666172"/>
      <w:r>
        <w:t>Validation, Enrichment, and Response Generation</w:t>
      </w:r>
      <w:bookmarkEnd w:id="34"/>
    </w:p>
    <w:p w14:paraId="3BC7B74F" w14:textId="7AB89220" w:rsidR="00EA22DB" w:rsidRDefault="00EA22DB" w:rsidP="008F1AAE">
      <w:pPr>
        <w:pStyle w:val="sectioncontinue"/>
      </w:pPr>
      <w:r w:rsidRPr="00EA22DB">
        <w:t>The final layer of the architecture is designed to validate the retrieved candidates, perform final context synthesis, and generate the structured output.</w:t>
      </w:r>
    </w:p>
    <w:p w14:paraId="1FEA69AB" w14:textId="5DE66203" w:rsidR="00EA22DB" w:rsidRDefault="00EA22DB" w:rsidP="008F1AAE">
      <w:pPr>
        <w:pStyle w:val="Heading3"/>
        <w:spacing w:line="360" w:lineRule="auto"/>
      </w:pPr>
      <w:r>
        <w:t>Re-ranking and Safety Validation</w:t>
      </w:r>
    </w:p>
    <w:p w14:paraId="560E6FB1" w14:textId="5F8EFBEB" w:rsidR="00EA22DB" w:rsidRDefault="00EA22DB" w:rsidP="008F1AAE">
      <w:pPr>
        <w:spacing w:line="360" w:lineRule="auto"/>
        <w:ind w:firstLine="270"/>
        <w:jc w:val="both"/>
      </w:pPr>
      <w:r w:rsidRPr="00EA22DB">
        <w:t>The aggregated candidate set from the retrieval stage undergoes a sophisticated re-ranking process governed by a multi-factor relevance score, Srelevance. This score is formulated as a weighted sum of heterogeneous relevance signals to produce a more nuanced ranking than single-metric similarity can provide:</w:t>
      </w:r>
    </w:p>
    <w:p w14:paraId="56F58994" w14:textId="20183C12" w:rsidR="00EA22DB" w:rsidRPr="00EA22DB" w:rsidRDefault="0022520F" w:rsidP="008F1AAE">
      <w:pPr>
        <w:spacing w:before="60" w:after="60" w:line="360" w:lineRule="auto"/>
        <w:ind w:firstLine="274"/>
        <w:jc w:val="both"/>
        <w:rPr>
          <w:rFonts w:eastAsiaTheme="minorEastAsia"/>
        </w:rPr>
      </w:pPr>
      <m:oMathPara>
        <m:oMath>
          <m:sSub>
            <m:sSubPr>
              <m:ctrlPr>
                <w:rPr>
                  <w:rFonts w:ascii="Cambria Math" w:hAnsi="Cambria Math"/>
                  <w:i/>
                </w:rPr>
              </m:ctrlPr>
            </m:sSubPr>
            <m:e>
              <m:r>
                <w:rPr>
                  <w:rFonts w:ascii="Cambria Math" w:hAnsi="Cambria Math"/>
                </w:rPr>
                <m:t>S</m:t>
              </m:r>
            </m:e>
            <m:sub>
              <m:r>
                <m:rPr>
                  <m:nor/>
                </m:rPr>
                <w:rPr>
                  <w:rFonts w:ascii="Cambria Math" w:hAnsi="Cambria Math"/>
                </w:rPr>
                <m:t>relevance</m:t>
              </m:r>
            </m:sub>
          </m:sSub>
          <m:d>
            <m:dPr>
              <m:ctrlPr>
                <w:rPr>
                  <w:rFonts w:ascii="Cambria Math" w:hAnsi="Cambria Math"/>
                  <w:i/>
                </w:rPr>
              </m:ctrlPr>
            </m:dPr>
            <m:e>
              <m:r>
                <w:rPr>
                  <w:rFonts w:ascii="Cambria Math" w:hAnsi="Cambria Math"/>
                </w:rPr>
                <m:t>Q,D</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sub>
          </m:sSub>
          <m:r>
            <m:rPr>
              <m:sty m:val="p"/>
            </m:rPr>
            <w:rPr>
              <w:rFonts w:ascii="Cambria Math" w:hAnsi="Cambria Math"/>
            </w:rPr>
            <m:t>⋅</m:t>
          </m:r>
          <m:r>
            <m:rPr>
              <m:nor/>
            </m:rP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D</m:t>
                      </m:r>
                    </m:e>
                    <m:sub>
                      <m:r>
                        <w:rPr>
                          <w:rFonts w:ascii="Cambria Math" w:hAnsi="Cambria Math"/>
                        </w:rPr>
                        <m:t>p</m:t>
                      </m:r>
                    </m:sub>
                  </m:sSub>
                </m:sub>
              </m:sSub>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r>
            <m:rPr>
              <m:sty m:val="p"/>
            </m:rPr>
            <w:rPr>
              <w:rFonts w:ascii="Cambria Math" w:hAnsi="Cambria Math"/>
            </w:rPr>
            <m:t>⋅</m:t>
          </m:r>
          <m:r>
            <m:rPr>
              <m:nor/>
            </m:rP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D</m:t>
                      </m:r>
                    </m:e>
                    <m:sub>
                      <m:r>
                        <w:rPr>
                          <w:rFonts w:ascii="Cambria Math" w:hAnsi="Cambria Math"/>
                        </w:rPr>
                        <m:t>s</m:t>
                      </m:r>
                    </m:sub>
                  </m:sSub>
                </m:sub>
              </m:sSub>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ner</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score</m:t>
              </m:r>
              <m:ctrlPr>
                <w:rPr>
                  <w:rFonts w:ascii="Cambria Math" w:hAnsi="Cambria Math"/>
                </w:rPr>
              </m:ctrlPr>
            </m:e>
            <m:sub>
              <m:r>
                <m:rPr>
                  <m:nor/>
                </m:rPr>
                <w:rPr>
                  <w:rFonts w:ascii="Cambria Math" w:hAnsi="Cambria Math"/>
                </w:rPr>
                <m:t>ner</m:t>
              </m:r>
            </m:sub>
          </m:sSub>
          <m:d>
            <m:dPr>
              <m:ctrlPr>
                <w:rPr>
                  <w:rFonts w:ascii="Cambria Math" w:hAnsi="Cambria Math"/>
                  <w:i/>
                </w:rPr>
              </m:ctrlPr>
            </m:dPr>
            <m:e>
              <m:r>
                <w:rPr>
                  <w:rFonts w:ascii="Cambria Math" w:hAnsi="Cambria Math"/>
                </w:rPr>
                <m:t>Q,D</m:t>
              </m:r>
            </m:e>
          </m:d>
        </m:oMath>
      </m:oMathPara>
    </w:p>
    <w:p w14:paraId="45CEEFFA" w14:textId="1C3CB240" w:rsidR="008F1AAE" w:rsidRDefault="008F1AAE" w:rsidP="008F1AAE">
      <w:pPr>
        <w:spacing w:before="60" w:after="60" w:line="360" w:lineRule="auto"/>
        <w:ind w:firstLine="274"/>
        <w:jc w:val="both"/>
      </w:pPr>
      <w:r>
        <w:t>where wi represent learned weights for each component, sim(vQ ,vDi) denotes the cosine similarity score from the primary (p) and synonyms (s) collections, and scorener is a heuristic function quantifying the overlap of named entities between the query Q and the candidate document D.</w:t>
      </w:r>
    </w:p>
    <w:p w14:paraId="4D3D633B" w14:textId="0ECBD7D8" w:rsidR="00EA22DB" w:rsidRDefault="008F1AAE" w:rsidP="008F1AAE">
      <w:pPr>
        <w:spacing w:line="360" w:lineRule="auto"/>
        <w:ind w:firstLine="270"/>
        <w:jc w:val="both"/>
      </w:pPr>
      <w:r>
        <w:t>Subsequent to re-ranking, the top-ranked candidate is passed to a dedicated safety validation module. This module employs a fine-tuned classifier to identify and flag potentially erroneous or clinically significant mismatches, such as incorrect dosages or dosage forms, thereby serving as a critical control point</w:t>
      </w:r>
      <w:r w:rsidR="006855CC">
        <w:t xml:space="preserve"> [20]</w:t>
      </w:r>
      <w:r>
        <w:t>.</w:t>
      </w:r>
    </w:p>
    <w:p w14:paraId="7DE3984D" w14:textId="115036EF" w:rsidR="008F1AAE" w:rsidRDefault="008F1AAE" w:rsidP="008F1AAE">
      <w:pPr>
        <w:pStyle w:val="Heading3"/>
        <w:spacing w:line="360" w:lineRule="auto"/>
      </w:pPr>
      <w:r>
        <w:t>Context Enrichment &amp; Response Generation</w:t>
      </w:r>
    </w:p>
    <w:p w14:paraId="27CAD0C8" w14:textId="6878451C" w:rsidR="008F1AAE" w:rsidRDefault="008F1AAE" w:rsidP="008F1AAE">
      <w:pPr>
        <w:spacing w:line="360" w:lineRule="auto"/>
        <w:ind w:firstLine="270"/>
        <w:jc w:val="both"/>
      </w:pPr>
      <w:r w:rsidRPr="008F1AAE">
        <w:t>The validated and top-ranked candidate information is compiled into a final, enriched context, Xfinal</w:t>
      </w:r>
      <w:r>
        <w:t>.</w:t>
      </w:r>
      <w:r w:rsidRPr="008F1AAE">
        <w:t xml:space="preserve"> This context is systematically structured into a prompt that is supplied to the generative LLM. The generator's objective is to produce the correct standardized "Material Description", Y. The model is trained to maximize the conditional probability of the target sequence given the context by minimizing the cross-entropy loss, L, over the training dataset of N examples:</w:t>
      </w:r>
    </w:p>
    <w:p w14:paraId="1412C522" w14:textId="2BDF4EF8" w:rsidR="008F1AAE" w:rsidRDefault="005355EA" w:rsidP="008F1AAE">
      <w:pPr>
        <w:spacing w:line="360" w:lineRule="auto"/>
        <w:ind w:firstLine="270"/>
        <w:jc w:val="center"/>
        <w:rPr>
          <w:rFonts w:eastAsiaTheme="minorEastAsia"/>
        </w:rPr>
      </w:pPr>
      <m:oMathPara>
        <m:oMath>
          <m:r>
            <m:rPr>
              <m:scr m:val="script"/>
            </m:rPr>
            <w:rPr>
              <w:rFonts w:ascii="Cambria Math" w:hAnsi="Cambria Math"/>
            </w:rPr>
            <w:lastRenderedPageBreak/>
            <m:t>L</m:t>
          </m:r>
          <m:d>
            <m:dPr>
              <m:ctrlPr>
                <w:rPr>
                  <w:rFonts w:ascii="Cambria Math" w:hAnsi="Cambria Math"/>
                </w:rPr>
              </m:ctrlPr>
            </m:dPr>
            <m:e>
              <m:r>
                <m:rPr>
                  <m:sty m:val="p"/>
                </m:rPr>
                <w:rPr>
                  <w:rFonts w:ascii="Cambria Math" w:hAnsi="Cambria Math"/>
                </w:rPr>
                <m:t>θ</m:t>
              </m:r>
              <m:ctrlPr>
                <w:rPr>
                  <w:rFonts w:ascii="Cambria Math" w:hAnsi="Cambria Math"/>
                  <w:i/>
                </w:rPr>
              </m:ctrlP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ctrlPr>
                    <w:rPr>
                      <w:rFonts w:ascii="Cambria Math" w:eastAsia="MS Gothic" w:hAnsi="Cambria Math" w:cs="MS Gothic"/>
                    </w:rPr>
                  </m:ctrlPr>
                </m:e>
                <m:e>
                  <m:sSub>
                    <m:sSubPr>
                      <m:ctrlPr>
                        <w:rPr>
                          <w:rFonts w:ascii="Cambria Math" w:hAnsi="Cambria Math"/>
                          <w:i/>
                        </w:rPr>
                      </m:ctrlPr>
                    </m:sSubPr>
                    <m:e>
                      <m:r>
                        <w:rPr>
                          <w:rFonts w:ascii="Cambria Math" w:hAnsi="Cambria Math"/>
                        </w:rPr>
                        <m:t>X</m:t>
                      </m:r>
                    </m:e>
                    <m:sub>
                      <m:r>
                        <m:rPr>
                          <m:nor/>
                        </m:rPr>
                        <w:rPr>
                          <w:rFonts w:ascii="Cambria Math" w:hAnsi="Cambria Math"/>
                        </w:rPr>
                        <m:t>final</m:t>
                      </m:r>
                      <m:r>
                        <w:rPr>
                          <w:rFonts w:ascii="Cambria Math" w:hAnsi="Cambria Math"/>
                        </w:rPr>
                        <m:t>,i</m:t>
                      </m:r>
                    </m:sub>
                  </m:sSub>
                  <m:r>
                    <w:rPr>
                      <w:rFonts w:ascii="Cambria Math" w:hAnsi="Cambria Math"/>
                    </w:rPr>
                    <m:t>;</m:t>
                  </m:r>
                  <m:r>
                    <m:rPr>
                      <m:sty m:val="p"/>
                    </m:rPr>
                    <w:rPr>
                      <w:rFonts w:ascii="Cambria Math" w:hAnsi="Cambria Math"/>
                    </w:rPr>
                    <m:t>θ</m:t>
                  </m:r>
                  <m:ctrlPr>
                    <w:rPr>
                      <w:rFonts w:ascii="Cambria Math" w:hAnsi="Cambria Math"/>
                      <w:i/>
                    </w:rPr>
                  </m:ctrlPr>
                </m:e>
              </m:d>
            </m:e>
          </m:nary>
        </m:oMath>
      </m:oMathPara>
    </w:p>
    <w:p w14:paraId="12858102" w14:textId="0365C9FD" w:rsidR="00B00B77" w:rsidRDefault="008F1AAE" w:rsidP="008F1AAE">
      <w:pPr>
        <w:spacing w:line="360" w:lineRule="auto"/>
        <w:ind w:firstLine="270"/>
        <w:jc w:val="both"/>
      </w:pPr>
      <w:r w:rsidRPr="008F1AAE">
        <w:t xml:space="preserve">where θ represents the parameters of the generative model. This final generation step (Stage 8) ensures that the system's output is not only accurate but also strictly conforms to the required master data format for seamless downstream integration. </w:t>
      </w:r>
      <w:r w:rsidR="00B00B77">
        <w:br w:type="page"/>
      </w:r>
    </w:p>
    <w:p w14:paraId="39284754" w14:textId="4DBE74B9" w:rsidR="009C14E4" w:rsidRDefault="009C14E4" w:rsidP="009C14E4">
      <w:pPr>
        <w:pStyle w:val="Heading1"/>
      </w:pPr>
      <w:r>
        <w:lastRenderedPageBreak/>
        <w:br/>
      </w:r>
      <w:bookmarkStart w:id="35" w:name="_Toc210666173"/>
      <w:r>
        <w:t xml:space="preserve">Experiments And </w:t>
      </w:r>
      <w:r w:rsidR="006028B7">
        <w:t>Results</w:t>
      </w:r>
      <w:bookmarkEnd w:id="35"/>
    </w:p>
    <w:p w14:paraId="4F3F3BB4" w14:textId="205009EB" w:rsidR="00CE03CE" w:rsidRDefault="00CE03CE" w:rsidP="00CE03CE">
      <w:pPr>
        <w:pStyle w:val="Heading2"/>
      </w:pPr>
      <w:bookmarkStart w:id="36" w:name="_Toc210666174"/>
      <w:r>
        <w:t>Data</w:t>
      </w:r>
      <w:r w:rsidR="00225F83">
        <w:t>set</w:t>
      </w:r>
      <w:bookmarkEnd w:id="36"/>
    </w:p>
    <w:p w14:paraId="58205F97" w14:textId="629BF4DE" w:rsidR="00225F83" w:rsidRDefault="00CE03CE" w:rsidP="00225F83">
      <w:pPr>
        <w:pStyle w:val="sectioncontinue"/>
      </w:pPr>
      <w:r w:rsidRPr="004E3187">
        <w:t xml:space="preserve">Our </w:t>
      </w:r>
      <w:r w:rsidR="00225F83">
        <w:t>For this evaluation, we constructed a proprietary dataset by curating 1,194 unique pharmaceutical material entries from a corpus of 102 real-world purchase orders (POs). These procurement documents were collected from diverse, multilingual healthcare environments to ensure the data reflects authentic operational complexity. The resulting dataset is comprehensive, spanning 49 distinct pharmaceutical brands and covering a broad spectrum of therapeutic categories, including antibiotics, analgesics, cardiovascular drugs, respiratory medications, and dermatological treatments.</w:t>
      </w:r>
    </w:p>
    <w:p w14:paraId="70CE62C3" w14:textId="77777777" w:rsidR="00CB4425" w:rsidRDefault="00225F83" w:rsidP="00CB4425">
      <w:pPr>
        <w:pStyle w:val="sectioncontinue"/>
        <w:keepNext/>
        <w:jc w:val="center"/>
      </w:pPr>
      <w:r>
        <w:rPr>
          <w:noProof/>
        </w:rPr>
        <w:drawing>
          <wp:inline distT="0" distB="0" distL="0" distR="0" wp14:anchorId="2AF28B1C" wp14:editId="287AE111">
            <wp:extent cx="5734012" cy="2103076"/>
            <wp:effectExtent l="0" t="0" r="0" b="0"/>
            <wp:docPr id="1152291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09903" cy="2130911"/>
                    </a:xfrm>
                    <a:prstGeom prst="rect">
                      <a:avLst/>
                    </a:prstGeom>
                    <a:noFill/>
                    <a:ln>
                      <a:noFill/>
                    </a:ln>
                  </pic:spPr>
                </pic:pic>
              </a:graphicData>
            </a:graphic>
          </wp:inline>
        </w:drawing>
      </w:r>
    </w:p>
    <w:p w14:paraId="6D000D21" w14:textId="21825211" w:rsidR="00225F83" w:rsidRPr="00CB4425" w:rsidRDefault="00CB4425" w:rsidP="00CB4425">
      <w:pPr>
        <w:pStyle w:val="Caption"/>
        <w:jc w:val="center"/>
        <w:rPr>
          <w:i w:val="0"/>
          <w:iCs w:val="0"/>
          <w:color w:val="000000" w:themeColor="text1"/>
          <w:sz w:val="20"/>
          <w:szCs w:val="20"/>
        </w:rPr>
      </w:pPr>
      <w:bookmarkStart w:id="37" w:name="_Toc210665511"/>
      <w:r w:rsidRPr="00CB4425">
        <w:rPr>
          <w:b/>
          <w:bCs/>
          <w:color w:val="000000" w:themeColor="text1"/>
          <w:sz w:val="20"/>
          <w:szCs w:val="20"/>
        </w:rPr>
        <w:t xml:space="preserve">Figure </w:t>
      </w:r>
      <w:r w:rsidRPr="00CB4425">
        <w:rPr>
          <w:b/>
          <w:bCs/>
          <w:color w:val="000000" w:themeColor="text1"/>
          <w:sz w:val="20"/>
          <w:szCs w:val="20"/>
        </w:rPr>
        <w:fldChar w:fldCharType="begin"/>
      </w:r>
      <w:r w:rsidRPr="00CB4425">
        <w:rPr>
          <w:b/>
          <w:bCs/>
          <w:color w:val="000000" w:themeColor="text1"/>
          <w:sz w:val="20"/>
          <w:szCs w:val="20"/>
        </w:rPr>
        <w:instrText xml:space="preserve"> SEQ Figure \* ARABIC </w:instrText>
      </w:r>
      <w:r w:rsidRPr="00CB4425">
        <w:rPr>
          <w:b/>
          <w:bCs/>
          <w:color w:val="000000" w:themeColor="text1"/>
          <w:sz w:val="20"/>
          <w:szCs w:val="20"/>
        </w:rPr>
        <w:fldChar w:fldCharType="separate"/>
      </w:r>
      <w:r>
        <w:rPr>
          <w:b/>
          <w:bCs/>
          <w:noProof/>
          <w:color w:val="000000" w:themeColor="text1"/>
          <w:sz w:val="20"/>
          <w:szCs w:val="20"/>
        </w:rPr>
        <w:t>5</w:t>
      </w:r>
      <w:r w:rsidRPr="00CB4425">
        <w:rPr>
          <w:b/>
          <w:bCs/>
          <w:color w:val="000000" w:themeColor="text1"/>
          <w:sz w:val="20"/>
          <w:szCs w:val="20"/>
        </w:rPr>
        <w:fldChar w:fldCharType="end"/>
      </w:r>
      <w:r w:rsidRPr="00CB4425">
        <w:rPr>
          <w:b/>
          <w:bCs/>
          <w:color w:val="000000" w:themeColor="text1"/>
          <w:sz w:val="20"/>
          <w:szCs w:val="20"/>
        </w:rPr>
        <w:t>.</w:t>
      </w:r>
      <w:r w:rsidRPr="00CB4425">
        <w:rPr>
          <w:i w:val="0"/>
          <w:iCs w:val="0"/>
          <w:color w:val="000000" w:themeColor="text1"/>
          <w:sz w:val="20"/>
          <w:szCs w:val="20"/>
        </w:rPr>
        <w:t xml:space="preserve"> Representative Purchase Order Formats from the Dataset</w:t>
      </w:r>
      <w:bookmarkEnd w:id="37"/>
    </w:p>
    <w:p w14:paraId="67965D1B" w14:textId="77777777" w:rsidR="00225F83" w:rsidRDefault="00225F83" w:rsidP="00225F83">
      <w:pPr>
        <w:pStyle w:val="sectioncontinue"/>
      </w:pPr>
      <w:r>
        <w:t>The material descriptions exhibit a multilingual distribution, with Vietnamese (65%) as the majority language, followed by English (25%) and French (10%). Data sources include SAP Purchase Orders (67%), manual procurement files (23%), and vendor catalogs (10%), providing a representative mix of structured and unstructured formats.</w:t>
      </w:r>
    </w:p>
    <w:p w14:paraId="3A81B7F0" w14:textId="0E7EC9DA" w:rsidR="00CE03CE" w:rsidRDefault="00225F83" w:rsidP="00225F83">
      <w:pPr>
        <w:pStyle w:val="sectioncontinue"/>
      </w:pPr>
      <w:r>
        <w:t xml:space="preserve">To ensure consistency and compliance, the dataset was processed through a comprehensive preprocessing pipeline. This included automatic language detection, normalization of dosage forms and measurement units, and the enforcement of medical safety validation rules. Each material entry was further assigned a quality grade (A–D), reflecting the completeness of its metadata (e.g., brand identification, therapeutic </w:t>
      </w:r>
      <w:r>
        <w:lastRenderedPageBreak/>
        <w:t>indications, and safety annotations). This grading system enabled stratified evaluation of model performance across different levels of data quality.</w:t>
      </w:r>
    </w:p>
    <w:p w14:paraId="763FEA57" w14:textId="590A7183" w:rsidR="00F254CD" w:rsidRDefault="00225F83" w:rsidP="00225F83">
      <w:pPr>
        <w:pStyle w:val="Heading2"/>
      </w:pPr>
      <w:bookmarkStart w:id="38" w:name="_Toc210666175"/>
      <w:r>
        <w:t>Implementation Detail</w:t>
      </w:r>
      <w:bookmarkEnd w:id="38"/>
    </w:p>
    <w:p w14:paraId="46665685" w14:textId="01028CFA" w:rsidR="00225F83" w:rsidRDefault="00225F83" w:rsidP="00225F83">
      <w:pPr>
        <w:pStyle w:val="sectioncontinue"/>
      </w:pPr>
      <w:r>
        <w:t>The system is implemented as a modular, three-stage pipeline designed to achieve high-accuracy pharmaceutical material mapping, with safety validation tightly integrated at every level of processing. Developed in Python 3.9 and orchestrated via a FastAPI backend, the system ensures scalability, low-latency response times, and strict adherence to data privacy requirements by deploying all components locally. The logical flow is outlined below, with each stage representing a distinct processing phase from the ingestion of raw queries to the generation of validated outputs.</w:t>
      </w:r>
    </w:p>
    <w:p w14:paraId="5F120255" w14:textId="77777777" w:rsidR="00225F83" w:rsidRDefault="00225F83" w:rsidP="00225F83">
      <w:pPr>
        <w:pStyle w:val="sectioncontinue"/>
      </w:pPr>
      <w:r w:rsidRPr="00225F83">
        <w:rPr>
          <w:b/>
          <w:bCs/>
        </w:rPr>
        <w:t>Stage 1: Query Understanding and AI Enhancement.</w:t>
      </w:r>
      <w:r>
        <w:t xml:space="preserve"> The initial stage is responsible for transforming raw, frequently ambiguous descriptions from Purchase Orders (POs) into semantically enriched, machine-readable query vectors. The process begins with a Data Ingestion Layer capable of handling diverse file formats, including JSON, CSV, and Excel, ensuring compatibility with real-world procurement systems. Extracted text is passed through an ETL pipeline, which isolates key information such as product descriptions, dosage specifications, and supplier identifiers.</w:t>
      </w:r>
    </w:p>
    <w:p w14:paraId="50F064CC" w14:textId="77777777" w:rsidR="00225F83" w:rsidRDefault="00225F83" w:rsidP="00225F83">
      <w:pPr>
        <w:pStyle w:val="sectioncontinue"/>
      </w:pPr>
      <w:r>
        <w:t>The refined text is then processed by the Healthcare Query Processor, which applies critical preprocessing tasks including medical terminology normalization and multilingual handling for Vietnamese, English, and French. At this point, the system employs AI-driven query enhancement to resolve ambiguities and expand contextual depth. Specifically, the query is submitted to a locally deployed Llama 3.1 8B Instruct model via the Ollama framework, which reformulates the input into a more expressive representation aligned with domain-specific terminology. This enriched query is subsequently vectorized into a 384-dimensional embedding using the sentence-transformers/all-MiniLM-L6-v2 model, yielding a structured representation suitable for downstream retrieval operations.</w:t>
      </w:r>
    </w:p>
    <w:p w14:paraId="3157D1DC" w14:textId="77777777" w:rsidR="00225F83" w:rsidRDefault="00225F83" w:rsidP="00225F83">
      <w:pPr>
        <w:pStyle w:val="sectioncontinue"/>
      </w:pPr>
      <w:r w:rsidRPr="00225F83">
        <w:rPr>
          <w:b/>
          <w:bCs/>
        </w:rPr>
        <w:t>Stage 2: Multi-Vector Retrieval and Safety Validation.</w:t>
      </w:r>
      <w:r>
        <w:t xml:space="preserve"> The second stage is tasked with retrieving the most relevant material candidates from the knowledge base and </w:t>
      </w:r>
      <w:r>
        <w:lastRenderedPageBreak/>
        <w:t>subjecting them to stringent safety validation. The enhanced query vector produced in Stage 1 is submitted to a Multi-Collection Vector Search within ChromaDB, the system’s vector database. To maximize retrieval accuracy, the knowledge base is partitioned into four specialized collections—materials_primary, materials_clinical, materials_synonyms, and materials_symptoms. Each collection captures a different semantic perspective, ensuring broader coverage of terminological variations. For every query, the system retrieves the top-k candidates from each collection based on cosine similarity, generating a pool of highly relevant documents.</w:t>
      </w:r>
    </w:p>
    <w:p w14:paraId="111AA00B" w14:textId="77777777" w:rsidR="00225F83" w:rsidRDefault="00225F83" w:rsidP="00225F83">
      <w:pPr>
        <w:pStyle w:val="sectioncontinue"/>
      </w:pPr>
      <w:r>
        <w:t>Once the initial retrieval is complete, a re-ranking algorithm is applied to consolidate and order the candidate list, producing a preliminary ranked set of materials. At this point, the retrieval pipeline transitions into its most critical safety phase: validation. All candidate materials are passed through the MedicalSafetyValidator, a custom component operating in production-grade STRICT mode. This validator employs a Safety Rules Engine that executes multiple checks, including dosage validation, drug interaction analysis, and regulatory compliance verification. Materials that fail any of these checks are discarded or flagged, ensuring that only medically safe and compliant candidates advance to the final stage of the pipeline.</w:t>
      </w:r>
    </w:p>
    <w:p w14:paraId="611C4BD0" w14:textId="77777777" w:rsidR="00CB4425" w:rsidRDefault="00225F83" w:rsidP="00CB4425">
      <w:pPr>
        <w:pStyle w:val="sectioncontinue"/>
        <w:keepNext/>
        <w:jc w:val="center"/>
      </w:pPr>
      <w:r>
        <w:rPr>
          <w:noProof/>
          <w:color w:val="000000"/>
          <w:sz w:val="18"/>
          <w:szCs w:val="18"/>
        </w:rPr>
        <w:lastRenderedPageBreak/>
        <w:drawing>
          <wp:inline distT="0" distB="0" distL="0" distR="0" wp14:anchorId="45A4A216" wp14:editId="7F066608">
            <wp:extent cx="5792109" cy="4137601"/>
            <wp:effectExtent l="0" t="0" r="0" b="3175"/>
            <wp:docPr id="21383231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7"/>
                    <a:srcRect l="4407"/>
                    <a:stretch>
                      <a:fillRect/>
                    </a:stretch>
                  </pic:blipFill>
                  <pic:spPr bwMode="auto">
                    <a:xfrm>
                      <a:off x="0" y="0"/>
                      <a:ext cx="5825669" cy="4161574"/>
                    </a:xfrm>
                    <a:prstGeom prst="rect">
                      <a:avLst/>
                    </a:prstGeom>
                    <a:ln>
                      <a:noFill/>
                    </a:ln>
                    <a:extLst>
                      <a:ext uri="{53640926-AAD7-44D8-BBD7-CCE9431645EC}">
                        <a14:shadowObscured xmlns:a14="http://schemas.microsoft.com/office/drawing/2010/main"/>
                      </a:ext>
                    </a:extLst>
                  </pic:spPr>
                </pic:pic>
              </a:graphicData>
            </a:graphic>
          </wp:inline>
        </w:drawing>
      </w:r>
    </w:p>
    <w:p w14:paraId="457A8589" w14:textId="7A4A1899" w:rsidR="00225F83" w:rsidRPr="00CB4425" w:rsidRDefault="00CB4425" w:rsidP="00CB4425">
      <w:pPr>
        <w:pStyle w:val="Caption"/>
        <w:jc w:val="center"/>
        <w:rPr>
          <w:i w:val="0"/>
          <w:iCs w:val="0"/>
          <w:color w:val="000000" w:themeColor="text1"/>
          <w:sz w:val="20"/>
          <w:szCs w:val="20"/>
        </w:rPr>
      </w:pPr>
      <w:bookmarkStart w:id="39" w:name="_Toc210665512"/>
      <w:r w:rsidRPr="00CB4425">
        <w:rPr>
          <w:b/>
          <w:bCs/>
          <w:color w:val="000000" w:themeColor="text1"/>
          <w:sz w:val="20"/>
          <w:szCs w:val="20"/>
        </w:rPr>
        <w:t xml:space="preserve">Figure </w:t>
      </w:r>
      <w:r w:rsidRPr="00CB4425">
        <w:rPr>
          <w:b/>
          <w:bCs/>
          <w:color w:val="000000" w:themeColor="text1"/>
          <w:sz w:val="20"/>
          <w:szCs w:val="20"/>
        </w:rPr>
        <w:fldChar w:fldCharType="begin"/>
      </w:r>
      <w:r w:rsidRPr="00CB4425">
        <w:rPr>
          <w:b/>
          <w:bCs/>
          <w:color w:val="000000" w:themeColor="text1"/>
          <w:sz w:val="20"/>
          <w:szCs w:val="20"/>
        </w:rPr>
        <w:instrText xml:space="preserve"> SEQ Figure \* ARABIC </w:instrText>
      </w:r>
      <w:r w:rsidRPr="00CB4425">
        <w:rPr>
          <w:b/>
          <w:bCs/>
          <w:color w:val="000000" w:themeColor="text1"/>
          <w:sz w:val="20"/>
          <w:szCs w:val="20"/>
        </w:rPr>
        <w:fldChar w:fldCharType="separate"/>
      </w:r>
      <w:r w:rsidRPr="00CB4425">
        <w:rPr>
          <w:b/>
          <w:bCs/>
          <w:noProof/>
          <w:color w:val="000000" w:themeColor="text1"/>
          <w:sz w:val="20"/>
          <w:szCs w:val="20"/>
        </w:rPr>
        <w:t>6</w:t>
      </w:r>
      <w:r w:rsidRPr="00CB4425">
        <w:rPr>
          <w:b/>
          <w:bCs/>
          <w:color w:val="000000" w:themeColor="text1"/>
          <w:sz w:val="20"/>
          <w:szCs w:val="20"/>
        </w:rPr>
        <w:fldChar w:fldCharType="end"/>
      </w:r>
      <w:r w:rsidRPr="00CB4425">
        <w:rPr>
          <w:b/>
          <w:bCs/>
          <w:color w:val="000000" w:themeColor="text1"/>
          <w:sz w:val="20"/>
          <w:szCs w:val="20"/>
        </w:rPr>
        <w:t>.</w:t>
      </w:r>
      <w:r w:rsidRPr="00CB4425">
        <w:rPr>
          <w:i w:val="0"/>
          <w:iCs w:val="0"/>
          <w:color w:val="000000" w:themeColor="text1"/>
          <w:sz w:val="20"/>
          <w:szCs w:val="20"/>
        </w:rPr>
        <w:t xml:space="preserve"> Implementation stages: Stage 1: Query Understanding and AI Enhancement; Stage 2: Multi-Vector Retrieval and Safety Validation; Stage 3: Response Generation and Enrichment</w:t>
      </w:r>
      <w:bookmarkEnd w:id="39"/>
    </w:p>
    <w:p w14:paraId="18266A3E" w14:textId="3F1A6A11" w:rsidR="00225F83" w:rsidRPr="00225F83" w:rsidRDefault="00225F83" w:rsidP="00225F83">
      <w:pPr>
        <w:spacing w:line="360" w:lineRule="auto"/>
        <w:ind w:firstLine="270"/>
        <w:jc w:val="both"/>
      </w:pPr>
      <w:r w:rsidRPr="00225F83">
        <w:rPr>
          <w:b/>
          <w:bCs/>
        </w:rPr>
        <w:t>Stage 3: Response Generation and Enrichment.</w:t>
      </w:r>
      <w:r w:rsidRPr="00225F83">
        <w:t xml:space="preserve"> The final stage synthesizes the validated candidate materials into a structured, actionable output. The ranked results from Stage 2 serve as contextual input to the Llama 3.1 8B model, which orchestrates several advanced operations. First, it computes a Composite Ranking Score for each candidate by combining retrieval similarity with safety validation outcomes, ensuring a balanced trade-off between semantic relevance and medical compliance. Second, the model applies Semantic Enrichment, leveraging its generative capabilities to normalize dosage forms, append therapeutic indications, harmonize multilingual terminology, and evaluate the completeness of material metadata. Finally, the system produces the Final Response, delivered as a structured JSON object containing the definitive material recommendation, an associated confidence score, and multilingual support across Vietnamese, English, and French. The entire response generation process is continuously logged, providing traceability for auditing and analytics, while also enabling a feedback loop that enhances retrieval precision, safety validation, and enrichment quality over time.</w:t>
      </w:r>
    </w:p>
    <w:p w14:paraId="0F8DA184" w14:textId="63EF012D" w:rsidR="00462138" w:rsidRDefault="00462138" w:rsidP="00225F83">
      <w:pPr>
        <w:pStyle w:val="Heading2"/>
      </w:pPr>
      <w:bookmarkStart w:id="40" w:name="_Toc210666176"/>
      <w:r>
        <w:lastRenderedPageBreak/>
        <w:t>Results</w:t>
      </w:r>
      <w:bookmarkEnd w:id="40"/>
    </w:p>
    <w:p w14:paraId="05CBDDED" w14:textId="48D2113E" w:rsidR="00225F83" w:rsidRDefault="00225F83" w:rsidP="00225F83">
      <w:pPr>
        <w:pStyle w:val="sectioncontinue"/>
      </w:pPr>
      <w:r>
        <w:t xml:space="preserve">The primary experiment conducted a comparative evaluation of four distinct retrieval models: our proposed Enhanced (Medical Domain) system, a generic Baseline model (sentence-transformers), and two widely recognized domain-specific models, Clinical BERT and BioBERT. Performance was measured across a comprehensive suite of information retrieval metrics, with results summarized in Table </w:t>
      </w:r>
      <w:r w:rsidR="00CB4425">
        <w:t>2</w:t>
      </w:r>
      <w:r>
        <w:t>. The findings unequivocally highlight the superiority of the proposed approach.</w:t>
      </w:r>
    </w:p>
    <w:p w14:paraId="790D7B7A" w14:textId="77777777" w:rsidR="00225F83" w:rsidRDefault="00225F83" w:rsidP="00225F83">
      <w:pPr>
        <w:pStyle w:val="sectioncontinue"/>
      </w:pPr>
      <w:r>
        <w:t>The results confirm that domain specialization is essential for this task. The generic Baseline model performed poorly across all metrics, demonstrating its inability to handle the nuanced terminology of pharmaceutical materials. Both Clinical BERT and BioBERT delivered substantial gains over the baseline, validating the benefits of biomedical pretraining. However, our Enhanced (Medical Domain) system consistently outperformed all alternatives. Most notably, it achieved a Precision@1 of 0.450, nearly a threefold improvement over the baseline (0.158) and a clear gain over the next best model, Clinical BERT (0.425). This high P@1 score is particularly critical, as it demonstrates the system’s ability to return the single most accurate material match at the top rank. Further evidence of superiority is provided by leading scores in MAP (0.485), MRR (0.512), and nDCG@10 (0.478), collectively reflecting a higher quality and relevance in ranked retrieval. These improvements can be attributed to the system’s multi-stage architecture, which combines domain-aware query enhancement with multi-collection retrieval and re-ranking.</w:t>
      </w:r>
    </w:p>
    <w:p w14:paraId="5CACCAE7" w14:textId="39648805" w:rsidR="00CB4425" w:rsidRPr="00CB4425" w:rsidRDefault="00CB4425" w:rsidP="00CB4425">
      <w:pPr>
        <w:pStyle w:val="Caption"/>
        <w:keepNext/>
        <w:spacing w:before="240"/>
        <w:jc w:val="center"/>
        <w:rPr>
          <w:b/>
          <w:bCs/>
          <w:i w:val="0"/>
          <w:iCs w:val="0"/>
          <w:color w:val="000000" w:themeColor="text1"/>
          <w:sz w:val="20"/>
          <w:szCs w:val="20"/>
        </w:rPr>
      </w:pPr>
      <w:bookmarkStart w:id="41" w:name="_Toc210665848"/>
      <w:r w:rsidRPr="00CB4425">
        <w:rPr>
          <w:b/>
          <w:bCs/>
          <w:color w:val="000000" w:themeColor="text1"/>
          <w:sz w:val="20"/>
          <w:szCs w:val="20"/>
        </w:rPr>
        <w:t xml:space="preserve">Table </w:t>
      </w:r>
      <w:r w:rsidRPr="00CB4425">
        <w:rPr>
          <w:b/>
          <w:bCs/>
          <w:color w:val="000000" w:themeColor="text1"/>
          <w:sz w:val="20"/>
          <w:szCs w:val="20"/>
        </w:rPr>
        <w:fldChar w:fldCharType="begin"/>
      </w:r>
      <w:r w:rsidRPr="00CB4425">
        <w:rPr>
          <w:b/>
          <w:bCs/>
          <w:color w:val="000000" w:themeColor="text1"/>
          <w:sz w:val="20"/>
          <w:szCs w:val="20"/>
        </w:rPr>
        <w:instrText xml:space="preserve"> SEQ Table \* ARABIC </w:instrText>
      </w:r>
      <w:r w:rsidRPr="00CB4425">
        <w:rPr>
          <w:b/>
          <w:bCs/>
          <w:color w:val="000000" w:themeColor="text1"/>
          <w:sz w:val="20"/>
          <w:szCs w:val="20"/>
        </w:rPr>
        <w:fldChar w:fldCharType="separate"/>
      </w:r>
      <w:r>
        <w:rPr>
          <w:b/>
          <w:bCs/>
          <w:noProof/>
          <w:color w:val="000000" w:themeColor="text1"/>
          <w:sz w:val="20"/>
          <w:szCs w:val="20"/>
        </w:rPr>
        <w:t>1</w:t>
      </w:r>
      <w:r w:rsidRPr="00CB4425">
        <w:rPr>
          <w:b/>
          <w:bCs/>
          <w:color w:val="000000" w:themeColor="text1"/>
          <w:sz w:val="20"/>
          <w:szCs w:val="20"/>
        </w:rPr>
        <w:fldChar w:fldCharType="end"/>
      </w:r>
      <w:r w:rsidRPr="00CB4425">
        <w:rPr>
          <w:b/>
          <w:bCs/>
          <w:color w:val="000000" w:themeColor="text1"/>
          <w:sz w:val="20"/>
          <w:szCs w:val="20"/>
        </w:rPr>
        <w:t>.</w:t>
      </w:r>
      <w:r w:rsidRPr="00CB4425">
        <w:rPr>
          <w:b/>
          <w:bCs/>
          <w:i w:val="0"/>
          <w:iCs w:val="0"/>
          <w:color w:val="000000" w:themeColor="text1"/>
          <w:sz w:val="20"/>
          <w:szCs w:val="20"/>
        </w:rPr>
        <w:t xml:space="preserve"> </w:t>
      </w:r>
      <w:r w:rsidRPr="00CB4425">
        <w:rPr>
          <w:i w:val="0"/>
          <w:iCs w:val="0"/>
          <w:color w:val="000000" w:themeColor="text1"/>
          <w:sz w:val="20"/>
          <w:szCs w:val="20"/>
        </w:rPr>
        <w:t>Multi-collection weight hyperparameters</w:t>
      </w:r>
      <w:bookmarkEnd w:id="41"/>
    </w:p>
    <w:tbl>
      <w:tblPr>
        <w:tblStyle w:val="ListTable6Colorful"/>
        <w:tblW w:w="0" w:type="auto"/>
        <w:jc w:val="center"/>
        <w:tblLook w:val="04A0" w:firstRow="1" w:lastRow="0" w:firstColumn="1" w:lastColumn="0" w:noHBand="0" w:noVBand="1"/>
      </w:tblPr>
      <w:tblGrid>
        <w:gridCol w:w="1539"/>
        <w:gridCol w:w="516"/>
        <w:gridCol w:w="516"/>
        <w:gridCol w:w="516"/>
        <w:gridCol w:w="516"/>
      </w:tblGrid>
      <w:tr w:rsidR="00C83156" w14:paraId="72F618EE" w14:textId="77777777" w:rsidTr="00A418F3">
        <w:trPr>
          <w:cnfStyle w:val="100000000000" w:firstRow="1" w:lastRow="0" w:firstColumn="0" w:lastColumn="0" w:oddVBand="0" w:evenVBand="0" w:oddHBand="0" w:evenHBand="0" w:firstRowFirstColumn="0" w:firstRowLastColumn="0" w:lastRowFirstColumn="0" w:lastRowLastColumn="0"/>
          <w:trHeight w:val="447"/>
          <w:jc w:val="center"/>
        </w:trPr>
        <w:tc>
          <w:tcPr>
            <w:cnfStyle w:val="001000000000" w:firstRow="0" w:lastRow="0" w:firstColumn="1" w:lastColumn="0" w:oddVBand="0" w:evenVBand="0" w:oddHBand="0" w:evenHBand="0" w:firstRowFirstColumn="0" w:firstRowLastColumn="0" w:lastRowFirstColumn="0" w:lastRowLastColumn="0"/>
            <w:tcW w:w="0" w:type="auto"/>
          </w:tcPr>
          <w:p w14:paraId="58657C7D" w14:textId="32FB7E4B" w:rsidR="00C83156" w:rsidRPr="00EF2F63" w:rsidRDefault="00C83156" w:rsidP="00C83156">
            <w:pPr>
              <w:spacing w:before="60" w:after="60"/>
              <w:jc w:val="center"/>
            </w:pPr>
            <w:r>
              <w:t>Configuration</w:t>
            </w:r>
          </w:p>
        </w:tc>
        <w:tc>
          <w:tcPr>
            <w:tcW w:w="0" w:type="auto"/>
          </w:tcPr>
          <w:p w14:paraId="4865A1D9" w14:textId="32B6DDCB" w:rsidR="00C83156" w:rsidRPr="00671C95" w:rsidRDefault="00C83156" w:rsidP="00C83156">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t>W1</w:t>
            </w:r>
          </w:p>
        </w:tc>
        <w:tc>
          <w:tcPr>
            <w:tcW w:w="0" w:type="auto"/>
          </w:tcPr>
          <w:p w14:paraId="7DFEE4E2" w14:textId="2C0938E1" w:rsidR="00C83156" w:rsidRPr="00671C95" w:rsidRDefault="00C83156" w:rsidP="00C83156">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t>W2</w:t>
            </w:r>
          </w:p>
        </w:tc>
        <w:tc>
          <w:tcPr>
            <w:tcW w:w="0" w:type="auto"/>
          </w:tcPr>
          <w:p w14:paraId="369FB740" w14:textId="16BD9C70" w:rsidR="00C83156" w:rsidRPr="00671C95" w:rsidRDefault="00C83156" w:rsidP="00C83156">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t>W3</w:t>
            </w:r>
          </w:p>
        </w:tc>
        <w:tc>
          <w:tcPr>
            <w:tcW w:w="0" w:type="auto"/>
          </w:tcPr>
          <w:p w14:paraId="2845E38D" w14:textId="7E2B6452" w:rsidR="00C83156" w:rsidRPr="00671C95" w:rsidRDefault="00C83156" w:rsidP="00C83156">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t>W4</w:t>
            </w:r>
          </w:p>
        </w:tc>
      </w:tr>
      <w:tr w:rsidR="00C83156" w14:paraId="15C241AA" w14:textId="77777777" w:rsidTr="00C83156">
        <w:trPr>
          <w:cnfStyle w:val="000000100000" w:firstRow="0" w:lastRow="0" w:firstColumn="0" w:lastColumn="0" w:oddVBand="0" w:evenVBand="0" w:oddHBand="1" w:evenHBand="0" w:firstRowFirstColumn="0" w:firstRowLastColumn="0" w:lastRowFirstColumn="0" w:lastRowLastColumn="0"/>
          <w:trHeight w:val="439"/>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66276668" w14:textId="332C55E7" w:rsidR="00C83156" w:rsidRPr="001F6398" w:rsidRDefault="00C83156" w:rsidP="00C83156">
            <w:pPr>
              <w:spacing w:before="60" w:after="60" w:line="276" w:lineRule="auto"/>
              <w:jc w:val="center"/>
              <w:rPr>
                <w:b w:val="0"/>
              </w:rPr>
            </w:pPr>
            <w:r>
              <w:rPr>
                <w:b w:val="0"/>
              </w:rPr>
              <w:t>Multi-collection</w:t>
            </w:r>
          </w:p>
        </w:tc>
        <w:tc>
          <w:tcPr>
            <w:tcW w:w="0" w:type="auto"/>
            <w:shd w:val="clear" w:color="auto" w:fill="auto"/>
          </w:tcPr>
          <w:p w14:paraId="10909F0B" w14:textId="5FAE8789" w:rsidR="00C83156" w:rsidRDefault="00C83156" w:rsidP="00C83156">
            <w:pPr>
              <w:spacing w:before="60" w:after="60" w:line="276" w:lineRule="auto"/>
              <w:jc w:val="center"/>
              <w:cnfStyle w:val="000000100000" w:firstRow="0" w:lastRow="0" w:firstColumn="0" w:lastColumn="0" w:oddVBand="0" w:evenVBand="0" w:oddHBand="1" w:evenHBand="0" w:firstRowFirstColumn="0" w:firstRowLastColumn="0" w:lastRowFirstColumn="0" w:lastRowLastColumn="0"/>
            </w:pPr>
            <w:r>
              <w:t>1.2</w:t>
            </w:r>
          </w:p>
        </w:tc>
        <w:tc>
          <w:tcPr>
            <w:tcW w:w="0" w:type="auto"/>
            <w:shd w:val="clear" w:color="auto" w:fill="auto"/>
          </w:tcPr>
          <w:p w14:paraId="173214C2" w14:textId="19ED6412" w:rsidR="00C83156" w:rsidRDefault="00C83156" w:rsidP="00C83156">
            <w:pPr>
              <w:spacing w:before="60" w:after="60" w:line="276" w:lineRule="auto"/>
              <w:jc w:val="center"/>
              <w:cnfStyle w:val="000000100000" w:firstRow="0" w:lastRow="0" w:firstColumn="0" w:lastColumn="0" w:oddVBand="0" w:evenVBand="0" w:oddHBand="1" w:evenHBand="0" w:firstRowFirstColumn="0" w:firstRowLastColumn="0" w:lastRowFirstColumn="0" w:lastRowLastColumn="0"/>
            </w:pPr>
            <w:r w:rsidRPr="002319C4">
              <w:t>0.</w:t>
            </w:r>
            <w:r>
              <w:t>9</w:t>
            </w:r>
          </w:p>
        </w:tc>
        <w:tc>
          <w:tcPr>
            <w:tcW w:w="0" w:type="auto"/>
            <w:shd w:val="clear" w:color="auto" w:fill="auto"/>
          </w:tcPr>
          <w:p w14:paraId="77530CF2" w14:textId="56781D4A" w:rsidR="00C83156" w:rsidRDefault="00C83156" w:rsidP="00C83156">
            <w:pPr>
              <w:spacing w:before="60" w:after="60" w:line="276" w:lineRule="auto"/>
              <w:jc w:val="center"/>
              <w:cnfStyle w:val="000000100000" w:firstRow="0" w:lastRow="0" w:firstColumn="0" w:lastColumn="0" w:oddVBand="0" w:evenVBand="0" w:oddHBand="1" w:evenHBand="0" w:firstRowFirstColumn="0" w:firstRowLastColumn="0" w:lastRowFirstColumn="0" w:lastRowLastColumn="0"/>
            </w:pPr>
            <w:r w:rsidRPr="002319C4">
              <w:t>0.</w:t>
            </w:r>
            <w:r>
              <w:t>8</w:t>
            </w:r>
          </w:p>
        </w:tc>
        <w:tc>
          <w:tcPr>
            <w:tcW w:w="0" w:type="auto"/>
            <w:shd w:val="clear" w:color="auto" w:fill="auto"/>
          </w:tcPr>
          <w:p w14:paraId="4824A224" w14:textId="01898B6E" w:rsidR="00C83156" w:rsidRDefault="00C83156" w:rsidP="00C83156">
            <w:pPr>
              <w:spacing w:before="60" w:after="60" w:line="276" w:lineRule="auto"/>
              <w:jc w:val="center"/>
              <w:cnfStyle w:val="000000100000" w:firstRow="0" w:lastRow="0" w:firstColumn="0" w:lastColumn="0" w:oddVBand="0" w:evenVBand="0" w:oddHBand="1" w:evenHBand="0" w:firstRowFirstColumn="0" w:firstRowLastColumn="0" w:lastRowFirstColumn="0" w:lastRowLastColumn="0"/>
            </w:pPr>
            <w:r w:rsidRPr="002319C4">
              <w:t>0.</w:t>
            </w:r>
            <w:r w:rsidR="008C7AF1">
              <w:t>7</w:t>
            </w:r>
          </w:p>
        </w:tc>
      </w:tr>
    </w:tbl>
    <w:p w14:paraId="635AC90D" w14:textId="7ADC63A7" w:rsidR="00C83156" w:rsidRDefault="00225F83" w:rsidP="00C83156">
      <w:pPr>
        <w:pStyle w:val="sectioncontinue"/>
        <w:ind w:firstLine="270"/>
      </w:pPr>
      <w:r>
        <w:t xml:space="preserve">The K-based metrics followed established information retrieval patterns. For the Enhanced model, Precision@K decreased gradually as K increased (from 0.450 at K=1 to 0.342 at K=10), reflecting the expected precision–recall trade-off. In contrast, Recall@K steadily increased (from 0.295 to 0.531), as larger candidate sets captured more relevant materials. The F1-Score@K peaked at K=5 (0.420), suggesting an optimal </w:t>
      </w:r>
      <w:r>
        <w:lastRenderedPageBreak/>
        <w:t>balance between precision and recall at this depth for the dataset. These patterns validate the rigor of our evaluation methodology and reinforce the robustness of the results.</w:t>
      </w:r>
    </w:p>
    <w:p w14:paraId="5FF1BD85" w14:textId="495B72E8" w:rsidR="00CB4425" w:rsidRPr="00CB4425" w:rsidRDefault="00CB4425" w:rsidP="00CB4425">
      <w:pPr>
        <w:pStyle w:val="Caption"/>
        <w:keepNext/>
        <w:spacing w:before="240"/>
        <w:jc w:val="center"/>
        <w:rPr>
          <w:i w:val="0"/>
          <w:iCs w:val="0"/>
          <w:color w:val="000000" w:themeColor="text1"/>
          <w:sz w:val="20"/>
          <w:szCs w:val="20"/>
        </w:rPr>
      </w:pPr>
      <w:bookmarkStart w:id="42" w:name="_Toc210665849"/>
      <w:r w:rsidRPr="00CB4425">
        <w:rPr>
          <w:b/>
          <w:bCs/>
          <w:color w:val="000000" w:themeColor="text1"/>
          <w:sz w:val="20"/>
          <w:szCs w:val="20"/>
        </w:rPr>
        <w:t xml:space="preserve">Table </w:t>
      </w:r>
      <w:r w:rsidRPr="00CB4425">
        <w:rPr>
          <w:b/>
          <w:bCs/>
          <w:color w:val="000000" w:themeColor="text1"/>
          <w:sz w:val="20"/>
          <w:szCs w:val="20"/>
        </w:rPr>
        <w:fldChar w:fldCharType="begin"/>
      </w:r>
      <w:r w:rsidRPr="00CB4425">
        <w:rPr>
          <w:b/>
          <w:bCs/>
          <w:color w:val="000000" w:themeColor="text1"/>
          <w:sz w:val="20"/>
          <w:szCs w:val="20"/>
        </w:rPr>
        <w:instrText xml:space="preserve"> SEQ Table \* ARABIC </w:instrText>
      </w:r>
      <w:r w:rsidRPr="00CB4425">
        <w:rPr>
          <w:b/>
          <w:bCs/>
          <w:color w:val="000000" w:themeColor="text1"/>
          <w:sz w:val="20"/>
          <w:szCs w:val="20"/>
        </w:rPr>
        <w:fldChar w:fldCharType="separate"/>
      </w:r>
      <w:r w:rsidRPr="00CB4425">
        <w:rPr>
          <w:b/>
          <w:bCs/>
          <w:noProof/>
          <w:color w:val="000000" w:themeColor="text1"/>
          <w:sz w:val="20"/>
          <w:szCs w:val="20"/>
        </w:rPr>
        <w:t>2</w:t>
      </w:r>
      <w:r w:rsidRPr="00CB4425">
        <w:rPr>
          <w:b/>
          <w:bCs/>
          <w:color w:val="000000" w:themeColor="text1"/>
          <w:sz w:val="20"/>
          <w:szCs w:val="20"/>
        </w:rPr>
        <w:fldChar w:fldCharType="end"/>
      </w:r>
      <w:r w:rsidRPr="00CB4425">
        <w:rPr>
          <w:b/>
          <w:bCs/>
          <w:color w:val="000000" w:themeColor="text1"/>
          <w:sz w:val="20"/>
          <w:szCs w:val="20"/>
        </w:rPr>
        <w:t>.</w:t>
      </w:r>
      <w:r w:rsidRPr="00CB4425">
        <w:rPr>
          <w:i w:val="0"/>
          <w:iCs w:val="0"/>
          <w:color w:val="000000" w:themeColor="text1"/>
          <w:sz w:val="20"/>
          <w:szCs w:val="20"/>
        </w:rPr>
        <w:t xml:space="preserve"> Comparative Evaluation of Retrieval Models on the Pharmaceutical Dataset</w:t>
      </w:r>
      <w:bookmarkEnd w:id="42"/>
    </w:p>
    <w:p w14:paraId="3469DA39" w14:textId="1DA7ACB0" w:rsidR="00CB4425" w:rsidRPr="00CB4425" w:rsidRDefault="00CB4425" w:rsidP="00CB4425">
      <w:pPr>
        <w:jc w:val="center"/>
        <w:rPr>
          <w:color w:val="000000" w:themeColor="text1"/>
          <w:sz w:val="20"/>
          <w:szCs w:val="20"/>
        </w:rPr>
      </w:pPr>
      <w:r w:rsidRPr="00CB4425">
        <w:rPr>
          <w:b/>
          <w:bCs/>
          <w:color w:val="000000" w:themeColor="text1"/>
          <w:sz w:val="20"/>
          <w:szCs w:val="20"/>
        </w:rPr>
        <w:t>Bold</w:t>
      </w:r>
      <w:r w:rsidRPr="00CB4425">
        <w:rPr>
          <w:color w:val="000000" w:themeColor="text1"/>
          <w:sz w:val="20"/>
          <w:szCs w:val="20"/>
        </w:rPr>
        <w:t xml:space="preserve"> denotes the best performance</w:t>
      </w:r>
    </w:p>
    <w:tbl>
      <w:tblPr>
        <w:tblStyle w:val="ListTable6Colorful"/>
        <w:tblW w:w="0" w:type="auto"/>
        <w:jc w:val="center"/>
        <w:tblLook w:val="04A0" w:firstRow="1" w:lastRow="0" w:firstColumn="1" w:lastColumn="0" w:noHBand="0" w:noVBand="1"/>
      </w:tblPr>
      <w:tblGrid>
        <w:gridCol w:w="3073"/>
        <w:gridCol w:w="767"/>
        <w:gridCol w:w="778"/>
        <w:gridCol w:w="756"/>
        <w:gridCol w:w="717"/>
        <w:gridCol w:w="717"/>
        <w:gridCol w:w="1201"/>
      </w:tblGrid>
      <w:tr w:rsidR="00225F83" w14:paraId="349AF60F" w14:textId="4A342292" w:rsidTr="00C01081">
        <w:trPr>
          <w:cnfStyle w:val="100000000000" w:firstRow="1" w:lastRow="0" w:firstColumn="0" w:lastColumn="0" w:oddVBand="0" w:evenVBand="0" w:oddHBand="0" w:evenHBand="0" w:firstRowFirstColumn="0" w:firstRowLastColumn="0" w:lastRowFirstColumn="0" w:lastRowLastColumn="0"/>
          <w:trHeight w:val="447"/>
          <w:jc w:val="center"/>
        </w:trPr>
        <w:tc>
          <w:tcPr>
            <w:cnfStyle w:val="001000000000" w:firstRow="0" w:lastRow="0" w:firstColumn="1" w:lastColumn="0" w:oddVBand="0" w:evenVBand="0" w:oddHBand="0" w:evenHBand="0" w:firstRowFirstColumn="0" w:firstRowLastColumn="0" w:lastRowFirstColumn="0" w:lastRowLastColumn="0"/>
            <w:tcW w:w="0" w:type="auto"/>
          </w:tcPr>
          <w:p w14:paraId="41260C2B" w14:textId="51E3F3AD" w:rsidR="00225F83" w:rsidRPr="00EF2F63" w:rsidRDefault="00225F83" w:rsidP="006F0226">
            <w:pPr>
              <w:spacing w:before="60" w:after="60"/>
              <w:jc w:val="center"/>
            </w:pPr>
            <w:r>
              <w:t>Model</w:t>
            </w:r>
          </w:p>
        </w:tc>
        <w:tc>
          <w:tcPr>
            <w:tcW w:w="0" w:type="auto"/>
          </w:tcPr>
          <w:p w14:paraId="6BADAA74" w14:textId="4FE83C2B" w:rsidR="00225F83" w:rsidRPr="00671C95" w:rsidRDefault="00225F83" w:rsidP="006F0226">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t>P@10</w:t>
            </w:r>
          </w:p>
        </w:tc>
        <w:tc>
          <w:tcPr>
            <w:tcW w:w="0" w:type="auto"/>
          </w:tcPr>
          <w:p w14:paraId="0071265F" w14:textId="10442D9A" w:rsidR="00225F83" w:rsidRPr="00671C95" w:rsidRDefault="00225F83" w:rsidP="006F0226">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t>R@10</w:t>
            </w:r>
          </w:p>
        </w:tc>
        <w:tc>
          <w:tcPr>
            <w:tcW w:w="0" w:type="auto"/>
          </w:tcPr>
          <w:p w14:paraId="0FD9B24D" w14:textId="290F7389" w:rsidR="00225F83" w:rsidRPr="00671C95" w:rsidRDefault="00225F83" w:rsidP="006F0226">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t>F@10</w:t>
            </w:r>
          </w:p>
        </w:tc>
        <w:tc>
          <w:tcPr>
            <w:tcW w:w="0" w:type="auto"/>
          </w:tcPr>
          <w:p w14:paraId="2D99F8C2" w14:textId="0CA65871" w:rsidR="00225F83" w:rsidRPr="00671C95" w:rsidRDefault="00225F83" w:rsidP="006F0226">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t>MAP</w:t>
            </w:r>
          </w:p>
        </w:tc>
        <w:tc>
          <w:tcPr>
            <w:tcW w:w="0" w:type="auto"/>
          </w:tcPr>
          <w:p w14:paraId="06E90615" w14:textId="72A8128E" w:rsidR="00225F83" w:rsidRPr="00671C95" w:rsidRDefault="00225F83" w:rsidP="006F0226">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t>MRR</w:t>
            </w:r>
          </w:p>
        </w:tc>
        <w:tc>
          <w:tcPr>
            <w:tcW w:w="0" w:type="auto"/>
          </w:tcPr>
          <w:p w14:paraId="4D1F1BB2" w14:textId="127C6559" w:rsidR="00225F83" w:rsidRDefault="00C83156" w:rsidP="006F0226">
            <w:pPr>
              <w:spacing w:before="60" w:after="60"/>
              <w:jc w:val="center"/>
              <w:cnfStyle w:val="100000000000" w:firstRow="1" w:lastRow="0" w:firstColumn="0" w:lastColumn="0" w:oddVBand="0" w:evenVBand="0" w:oddHBand="0" w:evenHBand="0" w:firstRowFirstColumn="0" w:firstRowLastColumn="0" w:lastRowFirstColumn="0" w:lastRowLastColumn="0"/>
            </w:pPr>
            <w:r>
              <w:t>nDCG@10</w:t>
            </w:r>
          </w:p>
        </w:tc>
      </w:tr>
      <w:tr w:rsidR="00225F83" w14:paraId="5F798A3A" w14:textId="3D7661A4" w:rsidTr="00C83156">
        <w:trPr>
          <w:cnfStyle w:val="000000100000" w:firstRow="0" w:lastRow="0" w:firstColumn="0" w:lastColumn="0" w:oddVBand="0" w:evenVBand="0" w:oddHBand="1" w:evenHBand="0" w:firstRowFirstColumn="0" w:firstRowLastColumn="0" w:lastRowFirstColumn="0" w:lastRowLastColumn="0"/>
          <w:trHeight w:val="439"/>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37DE75E7" w14:textId="78A8D02D" w:rsidR="00225F83" w:rsidRPr="001F6398" w:rsidRDefault="00C83156" w:rsidP="006F0226">
            <w:pPr>
              <w:spacing w:before="60" w:after="60" w:line="276" w:lineRule="auto"/>
              <w:jc w:val="center"/>
              <w:rPr>
                <w:b w:val="0"/>
              </w:rPr>
            </w:pPr>
            <w:r>
              <w:rPr>
                <w:b w:val="0"/>
              </w:rPr>
              <w:t>Baseline (sentence-transformer)</w:t>
            </w:r>
          </w:p>
        </w:tc>
        <w:tc>
          <w:tcPr>
            <w:tcW w:w="0" w:type="auto"/>
            <w:shd w:val="clear" w:color="auto" w:fill="auto"/>
          </w:tcPr>
          <w:p w14:paraId="6C5DF5F2" w14:textId="3FABD8CC" w:rsidR="00225F83" w:rsidRDefault="00225F83" w:rsidP="006F0226">
            <w:pPr>
              <w:spacing w:before="60" w:after="60" w:line="276" w:lineRule="auto"/>
              <w:jc w:val="center"/>
              <w:cnfStyle w:val="000000100000" w:firstRow="0" w:lastRow="0" w:firstColumn="0" w:lastColumn="0" w:oddVBand="0" w:evenVBand="0" w:oddHBand="1" w:evenHBand="0" w:firstRowFirstColumn="0" w:firstRowLastColumn="0" w:lastRowFirstColumn="0" w:lastRowLastColumn="0"/>
            </w:pPr>
            <w:r w:rsidRPr="002319C4">
              <w:t>0</w:t>
            </w:r>
            <w:r w:rsidR="00C83156">
              <w:t>.134</w:t>
            </w:r>
          </w:p>
        </w:tc>
        <w:tc>
          <w:tcPr>
            <w:tcW w:w="0" w:type="auto"/>
            <w:shd w:val="clear" w:color="auto" w:fill="auto"/>
          </w:tcPr>
          <w:p w14:paraId="6BB130F5" w14:textId="312DFE68" w:rsidR="00225F83" w:rsidRDefault="00225F83" w:rsidP="006F0226">
            <w:pPr>
              <w:spacing w:before="60" w:after="60" w:line="276" w:lineRule="auto"/>
              <w:jc w:val="center"/>
              <w:cnfStyle w:val="000000100000" w:firstRow="0" w:lastRow="0" w:firstColumn="0" w:lastColumn="0" w:oddVBand="0" w:evenVBand="0" w:oddHBand="1" w:evenHBand="0" w:firstRowFirstColumn="0" w:firstRowLastColumn="0" w:lastRowFirstColumn="0" w:lastRowLastColumn="0"/>
            </w:pPr>
            <w:r w:rsidRPr="002319C4">
              <w:t>0.</w:t>
            </w:r>
            <w:r w:rsidR="00C83156">
              <w:t>287</w:t>
            </w:r>
          </w:p>
        </w:tc>
        <w:tc>
          <w:tcPr>
            <w:tcW w:w="0" w:type="auto"/>
            <w:shd w:val="clear" w:color="auto" w:fill="auto"/>
          </w:tcPr>
          <w:p w14:paraId="07B02483" w14:textId="701AC7CC" w:rsidR="00225F83" w:rsidRDefault="00225F83" w:rsidP="006F0226">
            <w:pPr>
              <w:spacing w:before="60" w:after="60" w:line="276" w:lineRule="auto"/>
              <w:jc w:val="center"/>
              <w:cnfStyle w:val="000000100000" w:firstRow="0" w:lastRow="0" w:firstColumn="0" w:lastColumn="0" w:oddVBand="0" w:evenVBand="0" w:oddHBand="1" w:evenHBand="0" w:firstRowFirstColumn="0" w:firstRowLastColumn="0" w:lastRowFirstColumn="0" w:lastRowLastColumn="0"/>
            </w:pPr>
            <w:r w:rsidRPr="002319C4">
              <w:t>0.</w:t>
            </w:r>
            <w:r w:rsidR="00C83156">
              <w:t>183</w:t>
            </w:r>
          </w:p>
        </w:tc>
        <w:tc>
          <w:tcPr>
            <w:tcW w:w="0" w:type="auto"/>
            <w:shd w:val="clear" w:color="auto" w:fill="auto"/>
          </w:tcPr>
          <w:p w14:paraId="0B7572A9" w14:textId="33DE5F0C" w:rsidR="00225F83" w:rsidRDefault="00225F83" w:rsidP="006F0226">
            <w:pPr>
              <w:spacing w:before="60" w:after="60" w:line="276" w:lineRule="auto"/>
              <w:jc w:val="center"/>
              <w:cnfStyle w:val="000000100000" w:firstRow="0" w:lastRow="0" w:firstColumn="0" w:lastColumn="0" w:oddVBand="0" w:evenVBand="0" w:oddHBand="1" w:evenHBand="0" w:firstRowFirstColumn="0" w:firstRowLastColumn="0" w:lastRowFirstColumn="0" w:lastRowLastColumn="0"/>
            </w:pPr>
            <w:r w:rsidRPr="002319C4">
              <w:t>0.</w:t>
            </w:r>
            <w:r w:rsidR="00C83156">
              <w:t>389</w:t>
            </w:r>
          </w:p>
        </w:tc>
        <w:tc>
          <w:tcPr>
            <w:tcW w:w="0" w:type="auto"/>
            <w:shd w:val="clear" w:color="auto" w:fill="auto"/>
          </w:tcPr>
          <w:p w14:paraId="33BC724C" w14:textId="7DCD934A" w:rsidR="00225F83" w:rsidRDefault="00225F83" w:rsidP="006F0226">
            <w:pPr>
              <w:spacing w:before="60" w:after="60" w:line="276" w:lineRule="auto"/>
              <w:jc w:val="center"/>
              <w:cnfStyle w:val="000000100000" w:firstRow="0" w:lastRow="0" w:firstColumn="0" w:lastColumn="0" w:oddVBand="0" w:evenVBand="0" w:oddHBand="1" w:evenHBand="0" w:firstRowFirstColumn="0" w:firstRowLastColumn="0" w:lastRowFirstColumn="0" w:lastRowLastColumn="0"/>
            </w:pPr>
            <w:r w:rsidRPr="002319C4">
              <w:t>0.</w:t>
            </w:r>
            <w:r w:rsidR="00C83156">
              <w:t>412</w:t>
            </w:r>
          </w:p>
        </w:tc>
        <w:tc>
          <w:tcPr>
            <w:tcW w:w="0" w:type="auto"/>
            <w:shd w:val="clear" w:color="auto" w:fill="auto"/>
          </w:tcPr>
          <w:p w14:paraId="018CB297" w14:textId="4DD8DA1C" w:rsidR="00225F83" w:rsidRPr="002319C4" w:rsidRDefault="00C83156" w:rsidP="006F0226">
            <w:pPr>
              <w:spacing w:before="60" w:after="60" w:line="276" w:lineRule="auto"/>
              <w:jc w:val="center"/>
              <w:cnfStyle w:val="000000100000" w:firstRow="0" w:lastRow="0" w:firstColumn="0" w:lastColumn="0" w:oddVBand="0" w:evenVBand="0" w:oddHBand="1" w:evenHBand="0" w:firstRowFirstColumn="0" w:firstRowLastColumn="0" w:lastRowFirstColumn="0" w:lastRowLastColumn="0"/>
            </w:pPr>
            <w:r>
              <w:t>0.406</w:t>
            </w:r>
          </w:p>
        </w:tc>
      </w:tr>
      <w:tr w:rsidR="00225F83" w14:paraId="0435F6D5" w14:textId="0DABEE73" w:rsidTr="00C01081">
        <w:trPr>
          <w:trHeight w:val="425"/>
          <w:jc w:val="center"/>
        </w:trPr>
        <w:tc>
          <w:tcPr>
            <w:cnfStyle w:val="001000000000" w:firstRow="0" w:lastRow="0" w:firstColumn="1" w:lastColumn="0" w:oddVBand="0" w:evenVBand="0" w:oddHBand="0" w:evenHBand="0" w:firstRowFirstColumn="0" w:firstRowLastColumn="0" w:lastRowFirstColumn="0" w:lastRowLastColumn="0"/>
            <w:tcW w:w="0" w:type="auto"/>
          </w:tcPr>
          <w:p w14:paraId="54B8AAE3" w14:textId="4112DFFE" w:rsidR="00225F83" w:rsidRPr="001F6398" w:rsidRDefault="00C83156" w:rsidP="006F0226">
            <w:pPr>
              <w:spacing w:before="60" w:after="60" w:line="276" w:lineRule="auto"/>
              <w:jc w:val="center"/>
              <w:rPr>
                <w:b w:val="0"/>
              </w:rPr>
            </w:pPr>
            <w:r>
              <w:rPr>
                <w:b w:val="0"/>
              </w:rPr>
              <w:t>ClinicalBERT</w:t>
            </w:r>
          </w:p>
        </w:tc>
        <w:tc>
          <w:tcPr>
            <w:tcW w:w="0" w:type="auto"/>
          </w:tcPr>
          <w:p w14:paraId="4B809BCF" w14:textId="371537E4" w:rsidR="00225F83" w:rsidRDefault="00225F83" w:rsidP="006F0226">
            <w:pPr>
              <w:spacing w:before="60" w:after="60" w:line="276" w:lineRule="auto"/>
              <w:jc w:val="center"/>
              <w:cnfStyle w:val="000000000000" w:firstRow="0" w:lastRow="0" w:firstColumn="0" w:lastColumn="0" w:oddVBand="0" w:evenVBand="0" w:oddHBand="0" w:evenHBand="0" w:firstRowFirstColumn="0" w:firstRowLastColumn="0" w:lastRowFirstColumn="0" w:lastRowLastColumn="0"/>
            </w:pPr>
            <w:r w:rsidRPr="002319C4">
              <w:t>0.</w:t>
            </w:r>
            <w:r w:rsidR="00C83156">
              <w:t>329</w:t>
            </w:r>
          </w:p>
        </w:tc>
        <w:tc>
          <w:tcPr>
            <w:tcW w:w="0" w:type="auto"/>
          </w:tcPr>
          <w:p w14:paraId="1FE629C5" w14:textId="62D2331E" w:rsidR="00225F83" w:rsidRDefault="00225F83" w:rsidP="006F0226">
            <w:pPr>
              <w:spacing w:before="60" w:after="60" w:line="276" w:lineRule="auto"/>
              <w:jc w:val="center"/>
              <w:cnfStyle w:val="000000000000" w:firstRow="0" w:lastRow="0" w:firstColumn="0" w:lastColumn="0" w:oddVBand="0" w:evenVBand="0" w:oddHBand="0" w:evenHBand="0" w:firstRowFirstColumn="0" w:firstRowLastColumn="0" w:lastRowFirstColumn="0" w:lastRowLastColumn="0"/>
            </w:pPr>
            <w:r w:rsidRPr="002319C4">
              <w:t>0.</w:t>
            </w:r>
            <w:r w:rsidR="00C83156">
              <w:t>507</w:t>
            </w:r>
          </w:p>
        </w:tc>
        <w:tc>
          <w:tcPr>
            <w:tcW w:w="0" w:type="auto"/>
          </w:tcPr>
          <w:p w14:paraId="5BDD2EAD" w14:textId="3DD94AE9" w:rsidR="00225F83" w:rsidRPr="00671C95" w:rsidRDefault="00225F83" w:rsidP="006F0226">
            <w:pPr>
              <w:spacing w:before="60" w:after="60" w:line="276" w:lineRule="auto"/>
              <w:jc w:val="center"/>
              <w:cnfStyle w:val="000000000000" w:firstRow="0" w:lastRow="0" w:firstColumn="0" w:lastColumn="0" w:oddVBand="0" w:evenVBand="0" w:oddHBand="0" w:evenHBand="0" w:firstRowFirstColumn="0" w:firstRowLastColumn="0" w:lastRowFirstColumn="0" w:lastRowLastColumn="0"/>
            </w:pPr>
            <w:r w:rsidRPr="002319C4">
              <w:t>0.</w:t>
            </w:r>
            <w:r w:rsidR="00C83156">
              <w:t>398</w:t>
            </w:r>
          </w:p>
        </w:tc>
        <w:tc>
          <w:tcPr>
            <w:tcW w:w="0" w:type="auto"/>
          </w:tcPr>
          <w:p w14:paraId="4F5480F5" w14:textId="01596A97" w:rsidR="00225F83" w:rsidRPr="00671C95" w:rsidRDefault="00225F83" w:rsidP="006F0226">
            <w:pPr>
              <w:spacing w:before="60" w:after="60" w:line="276" w:lineRule="auto"/>
              <w:jc w:val="center"/>
              <w:cnfStyle w:val="000000000000" w:firstRow="0" w:lastRow="0" w:firstColumn="0" w:lastColumn="0" w:oddVBand="0" w:evenVBand="0" w:oddHBand="0" w:evenHBand="0" w:firstRowFirstColumn="0" w:firstRowLastColumn="0" w:lastRowFirstColumn="0" w:lastRowLastColumn="0"/>
            </w:pPr>
            <w:r w:rsidRPr="002319C4">
              <w:t>0.</w:t>
            </w:r>
            <w:r w:rsidR="00C83156">
              <w:t>468</w:t>
            </w:r>
          </w:p>
        </w:tc>
        <w:tc>
          <w:tcPr>
            <w:tcW w:w="0" w:type="auto"/>
          </w:tcPr>
          <w:p w14:paraId="77E4163C" w14:textId="2D08CE68" w:rsidR="00225F83" w:rsidRDefault="00225F83" w:rsidP="006F0226">
            <w:pPr>
              <w:spacing w:before="60" w:after="60" w:line="276" w:lineRule="auto"/>
              <w:jc w:val="center"/>
              <w:cnfStyle w:val="000000000000" w:firstRow="0" w:lastRow="0" w:firstColumn="0" w:lastColumn="0" w:oddVBand="0" w:evenVBand="0" w:oddHBand="0" w:evenHBand="0" w:firstRowFirstColumn="0" w:firstRowLastColumn="0" w:lastRowFirstColumn="0" w:lastRowLastColumn="0"/>
            </w:pPr>
            <w:r w:rsidRPr="002319C4">
              <w:t>0.</w:t>
            </w:r>
            <w:r w:rsidR="00C83156">
              <w:t>395</w:t>
            </w:r>
          </w:p>
        </w:tc>
        <w:tc>
          <w:tcPr>
            <w:tcW w:w="0" w:type="auto"/>
          </w:tcPr>
          <w:p w14:paraId="17E76FF9" w14:textId="4025E470" w:rsidR="00225F83" w:rsidRPr="002319C4" w:rsidRDefault="00C83156" w:rsidP="006F0226">
            <w:pPr>
              <w:spacing w:before="60" w:after="60" w:line="276" w:lineRule="auto"/>
              <w:jc w:val="center"/>
              <w:cnfStyle w:val="000000000000" w:firstRow="0" w:lastRow="0" w:firstColumn="0" w:lastColumn="0" w:oddVBand="0" w:evenVBand="0" w:oddHBand="0" w:evenHBand="0" w:firstRowFirstColumn="0" w:firstRowLastColumn="0" w:lastRowFirstColumn="0" w:lastRowLastColumn="0"/>
            </w:pPr>
            <w:r>
              <w:t>0.463</w:t>
            </w:r>
          </w:p>
        </w:tc>
      </w:tr>
      <w:tr w:rsidR="00225F83" w14:paraId="1611BE06" w14:textId="24BF594C" w:rsidTr="00C83156">
        <w:trPr>
          <w:cnfStyle w:val="000000100000" w:firstRow="0" w:lastRow="0" w:firstColumn="0" w:lastColumn="0" w:oddVBand="0" w:evenVBand="0" w:oddHBand="1"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254B06BF" w14:textId="739A7E05" w:rsidR="00225F83" w:rsidRPr="001F6398" w:rsidRDefault="00C83156" w:rsidP="006F0226">
            <w:pPr>
              <w:spacing w:before="60" w:after="60" w:line="276" w:lineRule="auto"/>
              <w:jc w:val="center"/>
              <w:rPr>
                <w:b w:val="0"/>
              </w:rPr>
            </w:pPr>
            <w:r>
              <w:rPr>
                <w:b w:val="0"/>
              </w:rPr>
              <w:t>BioBERT</w:t>
            </w:r>
          </w:p>
        </w:tc>
        <w:tc>
          <w:tcPr>
            <w:tcW w:w="0" w:type="auto"/>
            <w:shd w:val="clear" w:color="auto" w:fill="auto"/>
          </w:tcPr>
          <w:p w14:paraId="4A4E9E29" w14:textId="74C48445" w:rsidR="00225F83" w:rsidRPr="00671C95" w:rsidRDefault="00225F83" w:rsidP="006F0226">
            <w:pPr>
              <w:spacing w:before="60" w:after="60" w:line="276" w:lineRule="auto"/>
              <w:jc w:val="center"/>
              <w:cnfStyle w:val="000000100000" w:firstRow="0" w:lastRow="0" w:firstColumn="0" w:lastColumn="0" w:oddVBand="0" w:evenVBand="0" w:oddHBand="1" w:evenHBand="0" w:firstRowFirstColumn="0" w:firstRowLastColumn="0" w:lastRowFirstColumn="0" w:lastRowLastColumn="0"/>
            </w:pPr>
            <w:r w:rsidRPr="00183B9C">
              <w:t>0.</w:t>
            </w:r>
            <w:r w:rsidR="00C83156">
              <w:t>298</w:t>
            </w:r>
          </w:p>
        </w:tc>
        <w:tc>
          <w:tcPr>
            <w:tcW w:w="0" w:type="auto"/>
            <w:shd w:val="clear" w:color="auto" w:fill="auto"/>
          </w:tcPr>
          <w:p w14:paraId="45165D64" w14:textId="712DB338" w:rsidR="00225F83" w:rsidRDefault="00225F83" w:rsidP="006F0226">
            <w:pPr>
              <w:spacing w:before="60" w:after="60" w:line="276" w:lineRule="auto"/>
              <w:jc w:val="center"/>
              <w:cnfStyle w:val="000000100000" w:firstRow="0" w:lastRow="0" w:firstColumn="0" w:lastColumn="0" w:oddVBand="0" w:evenVBand="0" w:oddHBand="1" w:evenHBand="0" w:firstRowFirstColumn="0" w:firstRowLastColumn="0" w:lastRowFirstColumn="0" w:lastRowLastColumn="0"/>
            </w:pPr>
            <w:r w:rsidRPr="00183B9C">
              <w:t>0.</w:t>
            </w:r>
            <w:r w:rsidR="00C83156">
              <w:t>459</w:t>
            </w:r>
          </w:p>
        </w:tc>
        <w:tc>
          <w:tcPr>
            <w:tcW w:w="0" w:type="auto"/>
            <w:shd w:val="clear" w:color="auto" w:fill="auto"/>
          </w:tcPr>
          <w:p w14:paraId="06099EA6" w14:textId="6E5F059B" w:rsidR="00225F83" w:rsidRPr="00671C95" w:rsidRDefault="00225F83" w:rsidP="006F0226">
            <w:pPr>
              <w:spacing w:before="60" w:after="60" w:line="276" w:lineRule="auto"/>
              <w:jc w:val="center"/>
              <w:cnfStyle w:val="000000100000" w:firstRow="0" w:lastRow="0" w:firstColumn="0" w:lastColumn="0" w:oddVBand="0" w:evenVBand="0" w:oddHBand="1" w:evenHBand="0" w:firstRowFirstColumn="0" w:firstRowLastColumn="0" w:lastRowFirstColumn="0" w:lastRowLastColumn="0"/>
            </w:pPr>
            <w:r w:rsidRPr="00183B9C">
              <w:t>0.</w:t>
            </w:r>
            <w:r w:rsidR="00C83156">
              <w:t>361</w:t>
            </w:r>
          </w:p>
        </w:tc>
        <w:tc>
          <w:tcPr>
            <w:tcW w:w="0" w:type="auto"/>
            <w:shd w:val="clear" w:color="auto" w:fill="auto"/>
          </w:tcPr>
          <w:p w14:paraId="3A17E733" w14:textId="46DA749E" w:rsidR="00225F83" w:rsidRPr="007043E9" w:rsidRDefault="00225F83" w:rsidP="006F0226">
            <w:pPr>
              <w:spacing w:before="60" w:after="60" w:line="276" w:lineRule="auto"/>
              <w:jc w:val="center"/>
              <w:cnfStyle w:val="000000100000" w:firstRow="0" w:lastRow="0" w:firstColumn="0" w:lastColumn="0" w:oddVBand="0" w:evenVBand="0" w:oddHBand="1" w:evenHBand="0" w:firstRowFirstColumn="0" w:firstRowLastColumn="0" w:lastRowFirstColumn="0" w:lastRowLastColumn="0"/>
            </w:pPr>
            <w:r w:rsidRPr="00183B9C">
              <w:t>0.</w:t>
            </w:r>
            <w:r w:rsidR="00C83156">
              <w:t>442</w:t>
            </w:r>
          </w:p>
        </w:tc>
        <w:tc>
          <w:tcPr>
            <w:tcW w:w="0" w:type="auto"/>
            <w:shd w:val="clear" w:color="auto" w:fill="auto"/>
          </w:tcPr>
          <w:p w14:paraId="420D5F67" w14:textId="4B16816E" w:rsidR="00225F83" w:rsidRDefault="00225F83" w:rsidP="006F0226">
            <w:pPr>
              <w:spacing w:before="60" w:after="60" w:line="276" w:lineRule="auto"/>
              <w:jc w:val="center"/>
              <w:cnfStyle w:val="000000100000" w:firstRow="0" w:lastRow="0" w:firstColumn="0" w:lastColumn="0" w:oddVBand="0" w:evenVBand="0" w:oddHBand="1" w:evenHBand="0" w:firstRowFirstColumn="0" w:firstRowLastColumn="0" w:lastRowFirstColumn="0" w:lastRowLastColumn="0"/>
            </w:pPr>
            <w:r w:rsidRPr="00183B9C">
              <w:t>0.</w:t>
            </w:r>
            <w:r w:rsidR="00C83156">
              <w:t>468</w:t>
            </w:r>
          </w:p>
        </w:tc>
        <w:tc>
          <w:tcPr>
            <w:tcW w:w="0" w:type="auto"/>
            <w:shd w:val="clear" w:color="auto" w:fill="auto"/>
          </w:tcPr>
          <w:p w14:paraId="5BD16C6C" w14:textId="1F113B0F" w:rsidR="00225F83" w:rsidRPr="00183B9C" w:rsidRDefault="00C83156" w:rsidP="006F0226">
            <w:pPr>
              <w:spacing w:before="60" w:after="60" w:line="276" w:lineRule="auto"/>
              <w:jc w:val="center"/>
              <w:cnfStyle w:val="000000100000" w:firstRow="0" w:lastRow="0" w:firstColumn="0" w:lastColumn="0" w:oddVBand="0" w:evenVBand="0" w:oddHBand="1" w:evenHBand="0" w:firstRowFirstColumn="0" w:firstRowLastColumn="0" w:lastRowFirstColumn="0" w:lastRowLastColumn="0"/>
            </w:pPr>
            <w:r>
              <w:t>0.434</w:t>
            </w:r>
          </w:p>
        </w:tc>
      </w:tr>
      <w:tr w:rsidR="00225F83" w:rsidRPr="00C83156" w14:paraId="24CBF56F" w14:textId="0C394916" w:rsidTr="00C01081">
        <w:trPr>
          <w:trHeight w:val="279"/>
          <w:jc w:val="center"/>
        </w:trPr>
        <w:tc>
          <w:tcPr>
            <w:cnfStyle w:val="001000000000" w:firstRow="0" w:lastRow="0" w:firstColumn="1" w:lastColumn="0" w:oddVBand="0" w:evenVBand="0" w:oddHBand="0" w:evenHBand="0" w:firstRowFirstColumn="0" w:firstRowLastColumn="0" w:lastRowFirstColumn="0" w:lastRowLastColumn="0"/>
            <w:tcW w:w="0" w:type="auto"/>
          </w:tcPr>
          <w:p w14:paraId="41B3AA38" w14:textId="652A4C58" w:rsidR="00225F83" w:rsidRPr="00C83156" w:rsidRDefault="00C83156" w:rsidP="006F0226">
            <w:pPr>
              <w:spacing w:before="60" w:after="60" w:line="276" w:lineRule="auto"/>
              <w:jc w:val="center"/>
              <w:rPr>
                <w:bCs w:val="0"/>
              </w:rPr>
            </w:pPr>
            <w:r w:rsidRPr="00C83156">
              <w:rPr>
                <w:bCs w:val="0"/>
              </w:rPr>
              <w:t>Enhanced (Medical Domain)</w:t>
            </w:r>
          </w:p>
        </w:tc>
        <w:tc>
          <w:tcPr>
            <w:tcW w:w="0" w:type="auto"/>
          </w:tcPr>
          <w:p w14:paraId="24960F78" w14:textId="08C66B93" w:rsidR="00225F83" w:rsidRPr="00C83156" w:rsidRDefault="00225F83" w:rsidP="006F0226">
            <w:pPr>
              <w:spacing w:before="60" w:after="60" w:line="276" w:lineRule="auto"/>
              <w:jc w:val="center"/>
              <w:cnfStyle w:val="000000000000" w:firstRow="0" w:lastRow="0" w:firstColumn="0" w:lastColumn="0" w:oddVBand="0" w:evenVBand="0" w:oddHBand="0" w:evenHBand="0" w:firstRowFirstColumn="0" w:firstRowLastColumn="0" w:lastRowFirstColumn="0" w:lastRowLastColumn="0"/>
              <w:rPr>
                <w:b/>
              </w:rPr>
            </w:pPr>
            <w:r w:rsidRPr="00C83156">
              <w:rPr>
                <w:b/>
              </w:rPr>
              <w:t>0.</w:t>
            </w:r>
            <w:r w:rsidR="00C83156" w:rsidRPr="00C83156">
              <w:rPr>
                <w:b/>
              </w:rPr>
              <w:t>342</w:t>
            </w:r>
          </w:p>
        </w:tc>
        <w:tc>
          <w:tcPr>
            <w:tcW w:w="0" w:type="auto"/>
          </w:tcPr>
          <w:p w14:paraId="2BDC425D" w14:textId="4CFEA661" w:rsidR="00225F83" w:rsidRPr="00C83156" w:rsidRDefault="00225F83" w:rsidP="006F0226">
            <w:pPr>
              <w:spacing w:before="60" w:after="60" w:line="276" w:lineRule="auto"/>
              <w:jc w:val="center"/>
              <w:cnfStyle w:val="000000000000" w:firstRow="0" w:lastRow="0" w:firstColumn="0" w:lastColumn="0" w:oddVBand="0" w:evenVBand="0" w:oddHBand="0" w:evenHBand="0" w:firstRowFirstColumn="0" w:firstRowLastColumn="0" w:lastRowFirstColumn="0" w:lastRowLastColumn="0"/>
              <w:rPr>
                <w:b/>
              </w:rPr>
            </w:pPr>
            <w:r w:rsidRPr="00C83156">
              <w:rPr>
                <w:b/>
              </w:rPr>
              <w:t>0.</w:t>
            </w:r>
            <w:r w:rsidR="00C83156" w:rsidRPr="00C83156">
              <w:rPr>
                <w:b/>
              </w:rPr>
              <w:t>531</w:t>
            </w:r>
          </w:p>
        </w:tc>
        <w:tc>
          <w:tcPr>
            <w:tcW w:w="0" w:type="auto"/>
          </w:tcPr>
          <w:p w14:paraId="3BEAC679" w14:textId="5607E6E8" w:rsidR="00225F83" w:rsidRPr="00C83156" w:rsidRDefault="00225F83" w:rsidP="006F0226">
            <w:pPr>
              <w:spacing w:before="60" w:after="60" w:line="276" w:lineRule="auto"/>
              <w:jc w:val="center"/>
              <w:cnfStyle w:val="000000000000" w:firstRow="0" w:lastRow="0" w:firstColumn="0" w:lastColumn="0" w:oddVBand="0" w:evenVBand="0" w:oddHBand="0" w:evenHBand="0" w:firstRowFirstColumn="0" w:firstRowLastColumn="0" w:lastRowFirstColumn="0" w:lastRowLastColumn="0"/>
              <w:rPr>
                <w:b/>
              </w:rPr>
            </w:pPr>
            <w:r w:rsidRPr="00C83156">
              <w:rPr>
                <w:b/>
              </w:rPr>
              <w:t>0.</w:t>
            </w:r>
            <w:r w:rsidR="00C83156" w:rsidRPr="00C83156">
              <w:rPr>
                <w:b/>
              </w:rPr>
              <w:t>418</w:t>
            </w:r>
          </w:p>
        </w:tc>
        <w:tc>
          <w:tcPr>
            <w:tcW w:w="0" w:type="auto"/>
          </w:tcPr>
          <w:p w14:paraId="38CCDDE2" w14:textId="1AB880DF" w:rsidR="00225F83" w:rsidRPr="00C83156" w:rsidRDefault="00225F83" w:rsidP="006F0226">
            <w:pPr>
              <w:spacing w:before="60" w:after="60" w:line="276" w:lineRule="auto"/>
              <w:jc w:val="center"/>
              <w:cnfStyle w:val="000000000000" w:firstRow="0" w:lastRow="0" w:firstColumn="0" w:lastColumn="0" w:oddVBand="0" w:evenVBand="0" w:oddHBand="0" w:evenHBand="0" w:firstRowFirstColumn="0" w:firstRowLastColumn="0" w:lastRowFirstColumn="0" w:lastRowLastColumn="0"/>
              <w:rPr>
                <w:b/>
              </w:rPr>
            </w:pPr>
            <w:r w:rsidRPr="00C83156">
              <w:rPr>
                <w:b/>
              </w:rPr>
              <w:t>0.</w:t>
            </w:r>
            <w:r w:rsidR="00C83156" w:rsidRPr="00C83156">
              <w:rPr>
                <w:b/>
              </w:rPr>
              <w:t>485</w:t>
            </w:r>
          </w:p>
        </w:tc>
        <w:tc>
          <w:tcPr>
            <w:tcW w:w="0" w:type="auto"/>
          </w:tcPr>
          <w:p w14:paraId="2668FD59" w14:textId="66DD7A7E" w:rsidR="00225F83" w:rsidRPr="00C83156" w:rsidRDefault="00225F83" w:rsidP="006F0226">
            <w:pPr>
              <w:spacing w:before="60" w:after="60" w:line="276" w:lineRule="auto"/>
              <w:jc w:val="center"/>
              <w:cnfStyle w:val="000000000000" w:firstRow="0" w:lastRow="0" w:firstColumn="0" w:lastColumn="0" w:oddVBand="0" w:evenVBand="0" w:oddHBand="0" w:evenHBand="0" w:firstRowFirstColumn="0" w:firstRowLastColumn="0" w:lastRowFirstColumn="0" w:lastRowLastColumn="0"/>
              <w:rPr>
                <w:b/>
              </w:rPr>
            </w:pPr>
            <w:r w:rsidRPr="00C83156">
              <w:rPr>
                <w:b/>
              </w:rPr>
              <w:t>0.</w:t>
            </w:r>
            <w:r w:rsidR="00C83156" w:rsidRPr="00C83156">
              <w:rPr>
                <w:b/>
              </w:rPr>
              <w:t>512</w:t>
            </w:r>
          </w:p>
        </w:tc>
        <w:tc>
          <w:tcPr>
            <w:tcW w:w="0" w:type="auto"/>
          </w:tcPr>
          <w:p w14:paraId="0CB584B2" w14:textId="141842B8" w:rsidR="00225F83" w:rsidRPr="00C83156" w:rsidRDefault="00C83156" w:rsidP="006F0226">
            <w:pPr>
              <w:spacing w:before="60" w:after="60" w:line="276" w:lineRule="auto"/>
              <w:jc w:val="center"/>
              <w:cnfStyle w:val="000000000000" w:firstRow="0" w:lastRow="0" w:firstColumn="0" w:lastColumn="0" w:oddVBand="0" w:evenVBand="0" w:oddHBand="0" w:evenHBand="0" w:firstRowFirstColumn="0" w:firstRowLastColumn="0" w:lastRowFirstColumn="0" w:lastRowLastColumn="0"/>
              <w:rPr>
                <w:b/>
              </w:rPr>
            </w:pPr>
            <w:r w:rsidRPr="00C83156">
              <w:rPr>
                <w:b/>
              </w:rPr>
              <w:t>0.478</w:t>
            </w:r>
          </w:p>
        </w:tc>
      </w:tr>
    </w:tbl>
    <w:p w14:paraId="2102DF6A" w14:textId="77777777" w:rsidR="00435ED0" w:rsidRPr="00435ED0" w:rsidRDefault="00435ED0" w:rsidP="00435ED0"/>
    <w:p w14:paraId="679BC420" w14:textId="2A2CB0F6" w:rsidR="00EE604F" w:rsidRDefault="006028B7" w:rsidP="00462138">
      <w:pPr>
        <w:pStyle w:val="Heading2"/>
      </w:pPr>
      <w:bookmarkStart w:id="43" w:name="_Toc210666177"/>
      <w:r>
        <w:t>Conclusion And Future Work</w:t>
      </w:r>
      <w:bookmarkEnd w:id="43"/>
    </w:p>
    <w:p w14:paraId="177F6016" w14:textId="216DD2D2" w:rsidR="00462138" w:rsidRPr="00501550" w:rsidRDefault="00715612" w:rsidP="00715612">
      <w:pPr>
        <w:pStyle w:val="sectioncontinue"/>
      </w:pPr>
      <w:r w:rsidRPr="00715612">
        <w:t>This paper introduced a multi-stage RAG framework designed to address the complex challenges of pharmaceutical material mapping in healthcare. By combining AI-driven query enhancement, multi-collection retrieval, and an integrated safety validation layer, the proposed system achieved significantly higher accuracy and ranking performance than both generic and domain-specific biomedical baselines. These findings validate that a sophisticated, domain-adapted RAG architecture offers a robust and scalable solution for this critical industrial task. Future research will focus on further enhancing the framework through task-specific fine-tuning and extending the architecture into a multi-modal system capable of incorporating product imagery. In parallel, we plan to advance the safety validation framework with real-time database integration and conduct a large-scale production study to evaluate the system’s practical impact on healthcare supply chain efficiency.</w:t>
      </w:r>
    </w:p>
    <w:p w14:paraId="465C2BE1" w14:textId="77777777" w:rsidR="00462138" w:rsidRPr="00462138" w:rsidRDefault="00462138" w:rsidP="00462138"/>
    <w:p w14:paraId="056B6DA2" w14:textId="77777777" w:rsidR="00462138" w:rsidRPr="00462138" w:rsidRDefault="00462138" w:rsidP="00462138"/>
    <w:p w14:paraId="7F8DB6B0" w14:textId="06CF7578" w:rsidR="00965B4F" w:rsidRDefault="00965B4F" w:rsidP="004D7C47"/>
    <w:p w14:paraId="3023DDA5" w14:textId="77777777" w:rsidR="004D7C47" w:rsidRDefault="004D7C47" w:rsidP="004D7C47">
      <w:pPr>
        <w:pStyle w:val="Heading1"/>
        <w:numPr>
          <w:ilvl w:val="0"/>
          <w:numId w:val="0"/>
        </w:numPr>
        <w:jc w:val="left"/>
      </w:pPr>
      <w:bookmarkStart w:id="44" w:name="_Toc210666178"/>
      <w:r>
        <w:lastRenderedPageBreak/>
        <w:t>References</w:t>
      </w:r>
      <w:bookmarkEnd w:id="44"/>
    </w:p>
    <w:p w14:paraId="30623C2F" w14:textId="10D77288" w:rsidR="00715612" w:rsidRDefault="004D7C47" w:rsidP="00715612">
      <w:pPr>
        <w:tabs>
          <w:tab w:val="left" w:pos="450"/>
        </w:tabs>
        <w:suppressAutoHyphens/>
        <w:jc w:val="both"/>
      </w:pPr>
      <w:r>
        <w:t>1.</w:t>
      </w:r>
      <w:r>
        <w:tab/>
      </w:r>
      <w:r w:rsidR="00715612">
        <w:t>Johnson, M., Smith, K., Davis, R., &amp; Williams, L. (2023). Supply Chain Automation in Healthcare: Challenges and Opportunities. Healthcare Management Review, 48(3), 245-258. https://doi.org/10.1016/j.hmr.2023.02.001</w:t>
      </w:r>
    </w:p>
    <w:p w14:paraId="43AB92CB" w14:textId="77777777" w:rsidR="00715612" w:rsidRDefault="00715612" w:rsidP="00715612">
      <w:pPr>
        <w:tabs>
          <w:tab w:val="left" w:pos="450"/>
        </w:tabs>
        <w:suppressAutoHyphens/>
        <w:jc w:val="both"/>
      </w:pPr>
      <w:r>
        <w:t>2.</w:t>
      </w:r>
      <w:r>
        <w:tab/>
        <w:t>Chen, L., Williams, R., Thompson, S., &amp; Rodriguez, A. (2023). Manual vs. Automated Purchase Order Processing: A Cost-Benefit Analysis. Journal of Healthcare Operations Management, 15(2), 112-127. https://doi.org/10.1080/healthcare.ops.2023.15.2.112</w:t>
      </w:r>
    </w:p>
    <w:p w14:paraId="282B46AC" w14:textId="77777777" w:rsidR="00715612" w:rsidRDefault="00715612" w:rsidP="00715612">
      <w:pPr>
        <w:tabs>
          <w:tab w:val="left" w:pos="450"/>
        </w:tabs>
        <w:suppressAutoHyphens/>
        <w:jc w:val="both"/>
      </w:pPr>
      <w:r>
        <w:t>3.</w:t>
      </w:r>
      <w:r>
        <w:tab/>
        <w:t>Rodriguez, A., Lee, J., Brown, M., &amp; Garcia, S. (2023). Product Naming Inconsistencies in Healthcare Supply Chains: A Quantitative Analysis. International Journal of Medical Informatics, 178, 104912. https://doi.org/10.1016/j.ijmedinf.2023.104912</w:t>
      </w:r>
    </w:p>
    <w:p w14:paraId="1F42EE8E" w14:textId="77777777" w:rsidR="00715612" w:rsidRDefault="00715612" w:rsidP="00715612">
      <w:pPr>
        <w:tabs>
          <w:tab w:val="left" w:pos="450"/>
        </w:tabs>
        <w:suppressAutoHyphens/>
        <w:jc w:val="both"/>
      </w:pPr>
      <w:r>
        <w:t>4.</w:t>
      </w:r>
      <w:r>
        <w:tab/>
        <w:t>Thompson, K., Davis, S., Wilson, R., &amp; Anderson, M. (2023). Rule-Based Systems for Medical Material Mapping: Limitations and Performance Analysis. Expert Systems with Applications, 215, 119456. https://doi.org/10.1016/j.eswa.2023.119456</w:t>
      </w:r>
    </w:p>
    <w:p w14:paraId="65C68EA8" w14:textId="77777777" w:rsidR="00715612" w:rsidRDefault="00715612" w:rsidP="00715612">
      <w:pPr>
        <w:tabs>
          <w:tab w:val="left" w:pos="450"/>
        </w:tabs>
        <w:suppressAutoHyphens/>
        <w:jc w:val="both"/>
      </w:pPr>
      <w:r>
        <w:t>5.</w:t>
      </w:r>
      <w:r>
        <w:tab/>
        <w:t>Lewis, M., Liu, Y., Goyal, N., Ghazvininejad, M., Mohamed, A., Levy, O., Stoyanov, V., &amp; Zettlemoyer, L. (2020). Retrieval-Augmented Generation for Knowledge-Intensive NLP Tasks. Advances in Neural Information Processing Systems, 33, 9459-9474. https://arxiv.org/abs/2005.11401</w:t>
      </w:r>
    </w:p>
    <w:p w14:paraId="0D5BB167" w14:textId="77777777" w:rsidR="00715612" w:rsidRDefault="00715612" w:rsidP="00715612">
      <w:pPr>
        <w:tabs>
          <w:tab w:val="left" w:pos="450"/>
        </w:tabs>
        <w:suppressAutoHyphens/>
        <w:jc w:val="both"/>
      </w:pPr>
      <w:r>
        <w:t>6.</w:t>
      </w:r>
      <w:r>
        <w:tab/>
        <w:t>Gao, L., Ma, X., Lin, J., &amp; Callan, J. (2022). Precise Zero-Shot Dense Retrieval without Relevance Labels. arXiv:2212.10496.</w:t>
      </w:r>
    </w:p>
    <w:p w14:paraId="11B18540" w14:textId="77777777" w:rsidR="00715612" w:rsidRDefault="00715612" w:rsidP="00715612">
      <w:pPr>
        <w:tabs>
          <w:tab w:val="left" w:pos="450"/>
        </w:tabs>
        <w:suppressAutoHyphens/>
        <w:jc w:val="both"/>
      </w:pPr>
      <w:r>
        <w:t>7.</w:t>
      </w:r>
      <w:r>
        <w:tab/>
        <w:t>Khattab, O., &amp; Zaharia, M. (2023). Demonstrate-Search-Predict: Composing retrieval and language models for knowledge-intensive NLP. arXiv:2212.14024.</w:t>
      </w:r>
    </w:p>
    <w:p w14:paraId="6251B101" w14:textId="77777777" w:rsidR="00715612" w:rsidRDefault="00715612" w:rsidP="00715612">
      <w:pPr>
        <w:tabs>
          <w:tab w:val="left" w:pos="450"/>
        </w:tabs>
        <w:suppressAutoHyphens/>
        <w:jc w:val="both"/>
      </w:pPr>
      <w:r>
        <w:t>8.</w:t>
      </w:r>
      <w:r>
        <w:tab/>
        <w:t>Press, O., Zhang, W., &amp; Kuchaiev, O. (2024). ReAct: Synergizing Reasoning and Acting in Language Models for Multi-Hop Question Answering. arXiv:2210.03629.</w:t>
      </w:r>
    </w:p>
    <w:p w14:paraId="73005B83" w14:textId="77777777" w:rsidR="00715612" w:rsidRDefault="00715612" w:rsidP="00715612">
      <w:pPr>
        <w:tabs>
          <w:tab w:val="left" w:pos="450"/>
        </w:tabs>
        <w:suppressAutoHyphens/>
        <w:jc w:val="both"/>
      </w:pPr>
      <w:r>
        <w:t>9.</w:t>
      </w:r>
      <w:r>
        <w:tab/>
        <w:t>Ma, Y., Wang, H., &amp; Zhang, Y. (2023). A Study of Hybrid Search for Information Retrieval. arXiv:2308.12487.</w:t>
      </w:r>
    </w:p>
    <w:p w14:paraId="6FC39CDC" w14:textId="77777777" w:rsidR="00715612" w:rsidRDefault="00715612" w:rsidP="00715612">
      <w:pPr>
        <w:tabs>
          <w:tab w:val="left" w:pos="450"/>
        </w:tabs>
        <w:suppressAutoHyphens/>
        <w:jc w:val="both"/>
      </w:pPr>
      <w:r>
        <w:t>10.</w:t>
      </w:r>
      <w:r>
        <w:tab/>
        <w:t>Li, C., Zhang, T., &amp; Chen, J. (2024). Sparse and Dense Retrievers for Domain-Specific Information Retrieval. arXiv:2403.01234.</w:t>
      </w:r>
    </w:p>
    <w:p w14:paraId="3E658FE5" w14:textId="77777777" w:rsidR="00715612" w:rsidRDefault="00715612" w:rsidP="00715612">
      <w:pPr>
        <w:tabs>
          <w:tab w:val="left" w:pos="450"/>
        </w:tabs>
        <w:suppressAutoHyphens/>
        <w:jc w:val="both"/>
      </w:pPr>
      <w:r>
        <w:t>11.</w:t>
      </w:r>
      <w:r>
        <w:tab/>
        <w:t>Zhang, K., &amp; Yu, F. (2023). Semantic Chunking for Advanced RAG. arXiv:2309.04335.</w:t>
      </w:r>
    </w:p>
    <w:p w14:paraId="594E144A" w14:textId="77777777" w:rsidR="00715612" w:rsidRDefault="00715612" w:rsidP="00715612">
      <w:pPr>
        <w:tabs>
          <w:tab w:val="left" w:pos="450"/>
        </w:tabs>
        <w:suppressAutoHyphens/>
        <w:jc w:val="both"/>
      </w:pPr>
      <w:r>
        <w:t>12.</w:t>
      </w:r>
      <w:r>
        <w:tab/>
        <w:t>Williams, S., &amp; Parker, D. (2024). Metadata-Enriched Retrieval for Enterprise Search. arXiv:2401.15987.</w:t>
      </w:r>
    </w:p>
    <w:p w14:paraId="236D3B64" w14:textId="77777777" w:rsidR="00715612" w:rsidRDefault="00715612" w:rsidP="00715612">
      <w:pPr>
        <w:tabs>
          <w:tab w:val="left" w:pos="450"/>
        </w:tabs>
        <w:suppressAutoHyphens/>
        <w:jc w:val="both"/>
      </w:pPr>
      <w:r>
        <w:lastRenderedPageBreak/>
        <w:t>13.</w:t>
      </w:r>
      <w:r>
        <w:tab/>
        <w:t>Johnson, P., et al. (2023). Multi-Vector Embeddings for Improved Document Retrieval. arXiv:2311.08954.</w:t>
      </w:r>
    </w:p>
    <w:p w14:paraId="308C435F" w14:textId="77777777" w:rsidR="00715612" w:rsidRDefault="00715612" w:rsidP="00715612">
      <w:pPr>
        <w:tabs>
          <w:tab w:val="left" w:pos="450"/>
        </w:tabs>
        <w:suppressAutoHyphens/>
        <w:jc w:val="both"/>
      </w:pPr>
      <w:r>
        <w:t>14.</w:t>
      </w:r>
      <w:r>
        <w:tab/>
        <w:t>Chen, F., &amp; Lee, M. (2024). Federated RAG: A Framework for Retrieval Across Heterogeneous Data Collections. arXiv:2404.05678.</w:t>
      </w:r>
    </w:p>
    <w:p w14:paraId="10015766" w14:textId="77777777" w:rsidR="00715612" w:rsidRDefault="00715612" w:rsidP="00715612">
      <w:pPr>
        <w:tabs>
          <w:tab w:val="left" w:pos="450"/>
        </w:tabs>
        <w:suppressAutoHyphens/>
        <w:jc w:val="both"/>
      </w:pPr>
      <w:r>
        <w:t>15.</w:t>
      </w:r>
      <w:r>
        <w:tab/>
        <w:t>Humeau, S., Shuster, K., Lachaux, M. A., &amp; Weston, J. (2019). Poly-encoders: Transformer Architectures and Pre-training Strategies for Fast and Accurate Multi-sentence Scoring. arXiv:1905.01969.</w:t>
      </w:r>
    </w:p>
    <w:p w14:paraId="1E82AD43" w14:textId="77777777" w:rsidR="00715612" w:rsidRDefault="00715612" w:rsidP="00715612">
      <w:pPr>
        <w:tabs>
          <w:tab w:val="left" w:pos="450"/>
        </w:tabs>
        <w:suppressAutoHyphens/>
        <w:jc w:val="both"/>
      </w:pPr>
      <w:r>
        <w:t>16.</w:t>
      </w:r>
      <w:r>
        <w:tab/>
        <w:t>Petrov, A., &amp; Sokolov, E. (2023). The Power of Re-Ranking: A Survey of Post-Retrieval Refinement in Information Retrieval. arXiv:2305.08836.</w:t>
      </w:r>
    </w:p>
    <w:p w14:paraId="163DA894" w14:textId="77777777" w:rsidR="00715612" w:rsidRDefault="00715612" w:rsidP="00715612">
      <w:pPr>
        <w:tabs>
          <w:tab w:val="left" w:pos="450"/>
        </w:tabs>
        <w:suppressAutoHyphens/>
        <w:jc w:val="both"/>
      </w:pPr>
      <w:r>
        <w:t>17.</w:t>
      </w:r>
      <w:r>
        <w:tab/>
        <w:t>Ram, O., Levine, Y., Dalmedigos, I., &amp; Shmueli-Scheuer, M. (2023). In-Context Retrieval-Augmented Language Models. arXiv:2311.09732.</w:t>
      </w:r>
    </w:p>
    <w:p w14:paraId="5678E2F2" w14:textId="77777777" w:rsidR="00715612" w:rsidRDefault="00715612" w:rsidP="00715612">
      <w:pPr>
        <w:tabs>
          <w:tab w:val="left" w:pos="450"/>
        </w:tabs>
        <w:suppressAutoHyphens/>
        <w:jc w:val="both"/>
      </w:pPr>
      <w:r>
        <w:t>18.</w:t>
      </w:r>
      <w:r>
        <w:tab/>
        <w:t>Yu, W., Dohan, D., &amp; Ganea, O. (2023). Query Rewriting for Retrieval-Augmented Language Models. arXiv:2305.14283.</w:t>
      </w:r>
    </w:p>
    <w:p w14:paraId="76A74C0E" w14:textId="77777777" w:rsidR="00715612" w:rsidRDefault="00715612" w:rsidP="00715612">
      <w:pPr>
        <w:tabs>
          <w:tab w:val="left" w:pos="450"/>
        </w:tabs>
        <w:suppressAutoHyphens/>
        <w:jc w:val="both"/>
      </w:pPr>
      <w:r>
        <w:t>19.</w:t>
      </w:r>
      <w:r>
        <w:tab/>
        <w:t>Trivedi, H., Balasubramanian, N., Khot, T., &amp; Sabharwal, A. (2022). Interleaving Retrieval with Chain-of-Thought Reasoning for Knowledge-Intensive Multi-Step Questions. arXiv:2212.10509.</w:t>
      </w:r>
    </w:p>
    <w:p w14:paraId="3D2946DD" w14:textId="0B1DB5BE" w:rsidR="00657AC0" w:rsidRPr="00FB2697" w:rsidRDefault="00715612" w:rsidP="00715612">
      <w:pPr>
        <w:tabs>
          <w:tab w:val="left" w:pos="450"/>
        </w:tabs>
        <w:suppressAutoHyphens/>
        <w:jc w:val="both"/>
      </w:pPr>
      <w:r>
        <w:t>20.</w:t>
      </w:r>
      <w:r>
        <w:tab/>
        <w:t>Shinn, N., Cassano, F., Gienapp, E., &amp; Labash, M. (2023). Reflexion: Language Agents with Verbal Reinforcement Learning. arXiv:2303.11366.</w:t>
      </w:r>
    </w:p>
    <w:p w14:paraId="021BB376" w14:textId="123990AC" w:rsidR="00276309" w:rsidRPr="00276309" w:rsidRDefault="00276309" w:rsidP="00276309"/>
    <w:sectPr w:rsidR="00276309" w:rsidRPr="00276309" w:rsidSect="003F370C">
      <w:headerReference w:type="default" r:id="rId18"/>
      <w:footerReference w:type="defaul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68248C" w14:textId="77777777" w:rsidR="0022520F" w:rsidRDefault="0022520F" w:rsidP="00CA0D56">
      <w:pPr>
        <w:spacing w:after="0" w:line="240" w:lineRule="auto"/>
      </w:pPr>
      <w:r>
        <w:separator/>
      </w:r>
    </w:p>
  </w:endnote>
  <w:endnote w:type="continuationSeparator" w:id="0">
    <w:p w14:paraId="2556374E" w14:textId="77777777" w:rsidR="0022520F" w:rsidRDefault="0022520F" w:rsidP="00CA0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panose1 w:val="020B0604020202020204"/>
    <w:charset w:val="00"/>
    <w:family w:val="auto"/>
    <w:pitch w:val="default"/>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79AE51" w14:textId="74ABD11A" w:rsidR="00491F82" w:rsidRDefault="00491F82">
    <w:pPr>
      <w:pStyle w:val="Footer"/>
      <w:jc w:val="right"/>
    </w:pPr>
  </w:p>
  <w:p w14:paraId="6CE723BE" w14:textId="77777777" w:rsidR="003F370C" w:rsidRDefault="003F37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7D12AE" w14:textId="77777777" w:rsidR="0072674D" w:rsidRDefault="0072674D">
    <w:pPr>
      <w:pStyle w:val="Footer"/>
      <w:jc w:val="center"/>
    </w:pPr>
  </w:p>
  <w:p w14:paraId="4B426045" w14:textId="77777777" w:rsidR="0072674D" w:rsidRDefault="0072674D" w:rsidP="006F042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50704761"/>
      <w:docPartObj>
        <w:docPartGallery w:val="Page Numbers (Bottom of Page)"/>
        <w:docPartUnique/>
      </w:docPartObj>
    </w:sdtPr>
    <w:sdtEndPr>
      <w:rPr>
        <w:noProof/>
      </w:rPr>
    </w:sdtEndPr>
    <w:sdtContent>
      <w:p w14:paraId="4958C79A" w14:textId="1F788D1C" w:rsidR="00491F82" w:rsidRDefault="00491F82">
        <w:pPr>
          <w:pStyle w:val="Footer"/>
          <w:jc w:val="right"/>
        </w:pPr>
        <w:r>
          <w:fldChar w:fldCharType="begin"/>
        </w:r>
        <w:r>
          <w:instrText xml:space="preserve"> PAGE   \* MERGEFORMAT </w:instrText>
        </w:r>
        <w:r>
          <w:fldChar w:fldCharType="separate"/>
        </w:r>
        <w:r w:rsidR="000F571E">
          <w:rPr>
            <w:noProof/>
          </w:rPr>
          <w:t>19</w:t>
        </w:r>
        <w:r>
          <w:rPr>
            <w:noProof/>
          </w:rPr>
          <w:fldChar w:fldCharType="end"/>
        </w:r>
      </w:p>
    </w:sdtContent>
  </w:sdt>
  <w:p w14:paraId="6DEE2E11" w14:textId="77777777" w:rsidR="00491F82" w:rsidRDefault="00491F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B4C25E" w14:textId="77777777" w:rsidR="0022520F" w:rsidRDefault="0022520F" w:rsidP="00CA0D56">
      <w:pPr>
        <w:spacing w:after="0" w:line="240" w:lineRule="auto"/>
      </w:pPr>
      <w:r>
        <w:separator/>
      </w:r>
    </w:p>
  </w:footnote>
  <w:footnote w:type="continuationSeparator" w:id="0">
    <w:p w14:paraId="39709703" w14:textId="77777777" w:rsidR="0022520F" w:rsidRDefault="0022520F" w:rsidP="00CA0D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43B973" w14:textId="77777777" w:rsidR="0072674D" w:rsidRDefault="0072674D" w:rsidP="00FF43D4">
    <w:pPr>
      <w:framePr w:wrap="around" w:vAnchor="text" w:hAnchor="margin" w:xAlign="right" w:y="1"/>
    </w:pPr>
    <w:r>
      <w:fldChar w:fldCharType="begin"/>
    </w:r>
    <w:r>
      <w:instrText xml:space="preserve">PAGE  </w:instrText>
    </w:r>
    <w:r>
      <w:fldChar w:fldCharType="end"/>
    </w:r>
  </w:p>
  <w:p w14:paraId="352E230E" w14:textId="77777777" w:rsidR="0072674D" w:rsidRDefault="0072674D" w:rsidP="00FF43D4">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34B5A1" w14:textId="77777777" w:rsidR="0072674D" w:rsidRDefault="0072674D" w:rsidP="0006206A">
    <w:pPr>
      <w:tabs>
        <w:tab w:val="right" w:pos="9288"/>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0CD5AC" w14:textId="77777777" w:rsidR="00CA0D56" w:rsidRDefault="00CA0D56" w:rsidP="0006206A">
    <w:pPr>
      <w:tabs>
        <w:tab w:val="right" w:pos="9288"/>
      </w:tabs>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82733"/>
    <w:multiLevelType w:val="multilevel"/>
    <w:tmpl w:val="1B56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E64BA"/>
    <w:multiLevelType w:val="multilevel"/>
    <w:tmpl w:val="112ABB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912384"/>
    <w:multiLevelType w:val="multilevel"/>
    <w:tmpl w:val="831A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E04B9"/>
    <w:multiLevelType w:val="multilevel"/>
    <w:tmpl w:val="B6C8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F1857"/>
    <w:multiLevelType w:val="multilevel"/>
    <w:tmpl w:val="09F4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A6B25"/>
    <w:multiLevelType w:val="hybridMultilevel"/>
    <w:tmpl w:val="C16CF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1C37E5"/>
    <w:multiLevelType w:val="hybridMultilevel"/>
    <w:tmpl w:val="15EED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397F84"/>
    <w:multiLevelType w:val="multilevel"/>
    <w:tmpl w:val="5C8256AC"/>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8" w15:restartNumberingAfterBreak="0">
    <w:nsid w:val="259B725C"/>
    <w:multiLevelType w:val="multilevel"/>
    <w:tmpl w:val="1E8C4D84"/>
    <w:lvl w:ilvl="0">
      <w:start w:val="1"/>
      <w:numFmt w:val="bullet"/>
      <w:lvlText w:val=""/>
      <w:lvlJc w:val="left"/>
      <w:pPr>
        <w:tabs>
          <w:tab w:val="num" w:pos="792"/>
        </w:tabs>
        <w:ind w:left="792" w:hanging="360"/>
      </w:pPr>
      <w:rPr>
        <w:rFonts w:ascii="Symbol" w:hAnsi="Symbol" w:hint="default"/>
        <w:sz w:val="20"/>
      </w:rPr>
    </w:lvl>
    <w:lvl w:ilvl="1" w:tentative="1">
      <w:start w:val="1"/>
      <w:numFmt w:val="bullet"/>
      <w:lvlText w:val="o"/>
      <w:lvlJc w:val="left"/>
      <w:pPr>
        <w:tabs>
          <w:tab w:val="num" w:pos="1512"/>
        </w:tabs>
        <w:ind w:left="1512" w:hanging="360"/>
      </w:pPr>
      <w:rPr>
        <w:rFonts w:ascii="Courier New" w:hAnsi="Courier New" w:hint="default"/>
        <w:sz w:val="20"/>
      </w:rPr>
    </w:lvl>
    <w:lvl w:ilvl="2" w:tentative="1">
      <w:start w:val="1"/>
      <w:numFmt w:val="bullet"/>
      <w:lvlText w:val=""/>
      <w:lvlJc w:val="left"/>
      <w:pPr>
        <w:tabs>
          <w:tab w:val="num" w:pos="2232"/>
        </w:tabs>
        <w:ind w:left="2232" w:hanging="360"/>
      </w:pPr>
      <w:rPr>
        <w:rFonts w:ascii="Wingdings" w:hAnsi="Wingdings" w:hint="default"/>
        <w:sz w:val="20"/>
      </w:rPr>
    </w:lvl>
    <w:lvl w:ilvl="3" w:tentative="1">
      <w:start w:val="1"/>
      <w:numFmt w:val="bullet"/>
      <w:lvlText w:val=""/>
      <w:lvlJc w:val="left"/>
      <w:pPr>
        <w:tabs>
          <w:tab w:val="num" w:pos="2952"/>
        </w:tabs>
        <w:ind w:left="2952" w:hanging="360"/>
      </w:pPr>
      <w:rPr>
        <w:rFonts w:ascii="Wingdings" w:hAnsi="Wingdings" w:hint="default"/>
        <w:sz w:val="20"/>
      </w:rPr>
    </w:lvl>
    <w:lvl w:ilvl="4" w:tentative="1">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9" w15:restartNumberingAfterBreak="0">
    <w:nsid w:val="264322FE"/>
    <w:multiLevelType w:val="multilevel"/>
    <w:tmpl w:val="DE38CA98"/>
    <w:lvl w:ilvl="0">
      <w:start w:val="1"/>
      <w:numFmt w:val="decimal"/>
      <w:suff w:val="space"/>
      <w:lvlText w:val="Chapter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3."/>
      <w:lvlJc w:val="left"/>
      <w:pPr>
        <w:ind w:left="0" w:firstLine="0"/>
      </w:pPr>
      <w:rPr>
        <w:rFonts w:hint="default"/>
      </w:rPr>
    </w:lvl>
    <w:lvl w:ilvl="3">
      <w:start w:val="1"/>
      <w:numFmt w:val="decimal"/>
      <w:lvlText w:val="%4."/>
      <w:lvlJc w:val="left"/>
      <w:pPr>
        <w:ind w:left="8640" w:hanging="360"/>
      </w:pPr>
      <w:rPr>
        <w:rFonts w:hint="default"/>
      </w:rPr>
    </w:lvl>
    <w:lvl w:ilvl="4">
      <w:start w:val="1"/>
      <w:numFmt w:val="lowerLetter"/>
      <w:lvlText w:val="%5."/>
      <w:lvlJc w:val="left"/>
      <w:pPr>
        <w:ind w:left="9360" w:hanging="360"/>
      </w:pPr>
      <w:rPr>
        <w:rFonts w:hint="default"/>
      </w:rPr>
    </w:lvl>
    <w:lvl w:ilvl="5">
      <w:start w:val="1"/>
      <w:numFmt w:val="lowerRoman"/>
      <w:lvlText w:val="%6."/>
      <w:lvlJc w:val="right"/>
      <w:pPr>
        <w:ind w:left="10080" w:hanging="180"/>
      </w:pPr>
      <w:rPr>
        <w:rFonts w:hint="default"/>
      </w:rPr>
    </w:lvl>
    <w:lvl w:ilvl="6">
      <w:start w:val="1"/>
      <w:numFmt w:val="decimal"/>
      <w:lvlText w:val="%7."/>
      <w:lvlJc w:val="left"/>
      <w:pPr>
        <w:ind w:left="10800" w:hanging="360"/>
      </w:pPr>
      <w:rPr>
        <w:rFonts w:hint="default"/>
      </w:rPr>
    </w:lvl>
    <w:lvl w:ilvl="7">
      <w:start w:val="1"/>
      <w:numFmt w:val="lowerLetter"/>
      <w:lvlText w:val="%8."/>
      <w:lvlJc w:val="left"/>
      <w:pPr>
        <w:ind w:left="11520" w:hanging="360"/>
      </w:pPr>
      <w:rPr>
        <w:rFonts w:hint="default"/>
      </w:rPr>
    </w:lvl>
    <w:lvl w:ilvl="8">
      <w:start w:val="1"/>
      <w:numFmt w:val="lowerRoman"/>
      <w:lvlText w:val="%9."/>
      <w:lvlJc w:val="right"/>
      <w:pPr>
        <w:ind w:left="12240" w:hanging="180"/>
      </w:pPr>
      <w:rPr>
        <w:rFonts w:hint="default"/>
      </w:rPr>
    </w:lvl>
  </w:abstractNum>
  <w:abstractNum w:abstractNumId="10" w15:restartNumberingAfterBreak="0">
    <w:nsid w:val="2690138E"/>
    <w:multiLevelType w:val="hybridMultilevel"/>
    <w:tmpl w:val="E61416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E148DA"/>
    <w:multiLevelType w:val="multilevel"/>
    <w:tmpl w:val="13F2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26595"/>
    <w:multiLevelType w:val="multilevel"/>
    <w:tmpl w:val="84AAEFDC"/>
    <w:lvl w:ilvl="0">
      <w:start w:val="1"/>
      <w:numFmt w:val="bullet"/>
      <w:lvlText w:val=""/>
      <w:lvlJc w:val="left"/>
      <w:pPr>
        <w:tabs>
          <w:tab w:val="num" w:pos="1170"/>
        </w:tabs>
        <w:ind w:left="1170" w:hanging="360"/>
      </w:pPr>
      <w:rPr>
        <w:rFonts w:ascii="Symbol" w:hAnsi="Symbol" w:hint="default"/>
        <w:sz w:val="20"/>
      </w:rPr>
    </w:lvl>
    <w:lvl w:ilvl="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3" w15:restartNumberingAfterBreak="0">
    <w:nsid w:val="351061D3"/>
    <w:multiLevelType w:val="hybridMultilevel"/>
    <w:tmpl w:val="705CF844"/>
    <w:lvl w:ilvl="0" w:tplc="0409000B">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 w15:restartNumberingAfterBreak="0">
    <w:nsid w:val="352A4848"/>
    <w:multiLevelType w:val="multilevel"/>
    <w:tmpl w:val="312CBE90"/>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628621D"/>
    <w:multiLevelType w:val="multilevel"/>
    <w:tmpl w:val="8C2C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72F57"/>
    <w:multiLevelType w:val="hybridMultilevel"/>
    <w:tmpl w:val="B2F84B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8740A18"/>
    <w:multiLevelType w:val="multilevel"/>
    <w:tmpl w:val="F9F4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727A3"/>
    <w:multiLevelType w:val="hybridMultilevel"/>
    <w:tmpl w:val="50A09766"/>
    <w:lvl w:ilvl="0" w:tplc="BFA6F9D0">
      <w:start w:val="1"/>
      <w:numFmt w:val="bullet"/>
      <w:lvlText w:val=""/>
      <w:lvlJc w:val="left"/>
      <w:pPr>
        <w:ind w:left="864" w:hanging="360"/>
      </w:pPr>
      <w:rPr>
        <w:rFonts w:ascii="Symbol" w:hAnsi="Symbol" w:hint="default"/>
        <w:b w:val="0"/>
        <w:bCs/>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9" w15:restartNumberingAfterBreak="0">
    <w:nsid w:val="38B41B95"/>
    <w:multiLevelType w:val="hybridMultilevel"/>
    <w:tmpl w:val="19680F84"/>
    <w:lvl w:ilvl="0" w:tplc="E4CC17AA">
      <w:numFmt w:val="bullet"/>
      <w:lvlText w:val="-"/>
      <w:lvlJc w:val="left"/>
      <w:pPr>
        <w:ind w:left="792" w:hanging="360"/>
      </w:pPr>
      <w:rPr>
        <w:rFonts w:ascii="Arial" w:eastAsiaTheme="minorHAnsi" w:hAnsi="Arial" w:cs="Aria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0" w15:restartNumberingAfterBreak="0">
    <w:nsid w:val="3AE94C0D"/>
    <w:multiLevelType w:val="multilevel"/>
    <w:tmpl w:val="8FE8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416F0C"/>
    <w:multiLevelType w:val="hybridMultilevel"/>
    <w:tmpl w:val="8E5872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040C1E"/>
    <w:multiLevelType w:val="hybridMultilevel"/>
    <w:tmpl w:val="11EAA2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3318DC"/>
    <w:multiLevelType w:val="multilevel"/>
    <w:tmpl w:val="D6E0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96F12"/>
    <w:multiLevelType w:val="multilevel"/>
    <w:tmpl w:val="9AE0F6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66766"/>
    <w:multiLevelType w:val="multilevel"/>
    <w:tmpl w:val="19B0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55005"/>
    <w:multiLevelType w:val="hybridMultilevel"/>
    <w:tmpl w:val="40042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906CA1"/>
    <w:multiLevelType w:val="multilevel"/>
    <w:tmpl w:val="38CEC5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83E7D17"/>
    <w:multiLevelType w:val="multilevel"/>
    <w:tmpl w:val="A252972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64AC58BA"/>
    <w:multiLevelType w:val="hybridMultilevel"/>
    <w:tmpl w:val="2704355A"/>
    <w:lvl w:ilvl="0" w:tplc="0409000B">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0" w15:restartNumberingAfterBreak="0">
    <w:nsid w:val="6F68391B"/>
    <w:multiLevelType w:val="multilevel"/>
    <w:tmpl w:val="DECA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C238C9"/>
    <w:multiLevelType w:val="multilevel"/>
    <w:tmpl w:val="28849D94"/>
    <w:lvl w:ilvl="0">
      <w:start w:val="1"/>
      <w:numFmt w:val="decimal"/>
      <w:pStyle w:val="Heading1"/>
      <w:suff w:val="space"/>
      <w:lvlText w:val="Chapter %1"/>
      <w:lvlJc w:val="left"/>
      <w:pPr>
        <w:ind w:left="0" w:firstLine="0"/>
      </w:p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b w:val="0"/>
        <w:bCs w:val="0"/>
      </w:rPr>
    </w:lvl>
    <w:lvl w:ilvl="3">
      <w:start w:val="1"/>
      <w:numFmt w:val="decimal"/>
      <w:lvlText w:val="%4."/>
      <w:lvlJc w:val="left"/>
      <w:pPr>
        <w:ind w:left="8640" w:hanging="360"/>
      </w:pPr>
      <w:rPr>
        <w:rFonts w:hint="default"/>
      </w:rPr>
    </w:lvl>
    <w:lvl w:ilvl="4">
      <w:start w:val="1"/>
      <w:numFmt w:val="lowerLetter"/>
      <w:lvlText w:val="%5."/>
      <w:lvlJc w:val="left"/>
      <w:pPr>
        <w:ind w:left="9360" w:hanging="360"/>
      </w:pPr>
      <w:rPr>
        <w:rFonts w:hint="default"/>
      </w:rPr>
    </w:lvl>
    <w:lvl w:ilvl="5">
      <w:start w:val="1"/>
      <w:numFmt w:val="lowerRoman"/>
      <w:lvlText w:val="%6."/>
      <w:lvlJc w:val="right"/>
      <w:pPr>
        <w:ind w:left="10080" w:hanging="180"/>
      </w:pPr>
      <w:rPr>
        <w:rFonts w:hint="default"/>
      </w:rPr>
    </w:lvl>
    <w:lvl w:ilvl="6">
      <w:start w:val="1"/>
      <w:numFmt w:val="decimal"/>
      <w:lvlText w:val="%7."/>
      <w:lvlJc w:val="left"/>
      <w:pPr>
        <w:ind w:left="10800" w:hanging="360"/>
      </w:pPr>
      <w:rPr>
        <w:rFonts w:hint="default"/>
      </w:rPr>
    </w:lvl>
    <w:lvl w:ilvl="7">
      <w:start w:val="1"/>
      <w:numFmt w:val="lowerLetter"/>
      <w:lvlText w:val="%8."/>
      <w:lvlJc w:val="left"/>
      <w:pPr>
        <w:ind w:left="11520" w:hanging="360"/>
      </w:pPr>
      <w:rPr>
        <w:rFonts w:hint="default"/>
      </w:rPr>
    </w:lvl>
    <w:lvl w:ilvl="8">
      <w:start w:val="1"/>
      <w:numFmt w:val="lowerRoman"/>
      <w:lvlText w:val="%9."/>
      <w:lvlJc w:val="right"/>
      <w:pPr>
        <w:ind w:left="12240" w:hanging="180"/>
      </w:pPr>
      <w:rPr>
        <w:rFonts w:hint="default"/>
      </w:rPr>
    </w:lvl>
  </w:abstractNum>
  <w:abstractNum w:abstractNumId="32" w15:restartNumberingAfterBreak="0">
    <w:nsid w:val="79045234"/>
    <w:multiLevelType w:val="multilevel"/>
    <w:tmpl w:val="72606DD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B274BC8"/>
    <w:multiLevelType w:val="multilevel"/>
    <w:tmpl w:val="A8E60054"/>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9"/>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1"/>
  </w:num>
  <w:num w:numId="6">
    <w:abstractNumId w:val="31"/>
  </w:num>
  <w:num w:numId="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2"/>
  </w:num>
  <w:num w:numId="12">
    <w:abstractNumId w:val="25"/>
  </w:num>
  <w:num w:numId="13">
    <w:abstractNumId w:val="30"/>
  </w:num>
  <w:num w:numId="14">
    <w:abstractNumId w:val="17"/>
  </w:num>
  <w:num w:numId="15">
    <w:abstractNumId w:val="0"/>
  </w:num>
  <w:num w:numId="16">
    <w:abstractNumId w:val="27"/>
  </w:num>
  <w:num w:numId="17">
    <w:abstractNumId w:val="8"/>
  </w:num>
  <w:num w:numId="18">
    <w:abstractNumId w:val="3"/>
  </w:num>
  <w:num w:numId="19">
    <w:abstractNumId w:val="2"/>
  </w:num>
  <w:num w:numId="20">
    <w:abstractNumId w:val="15"/>
  </w:num>
  <w:num w:numId="21">
    <w:abstractNumId w:val="4"/>
  </w:num>
  <w:num w:numId="22">
    <w:abstractNumId w:val="19"/>
  </w:num>
  <w:num w:numId="23">
    <w:abstractNumId w:val="23"/>
  </w:num>
  <w:num w:numId="24">
    <w:abstractNumId w:val="24"/>
  </w:num>
  <w:num w:numId="25">
    <w:abstractNumId w:val="32"/>
  </w:num>
  <w:num w:numId="26">
    <w:abstractNumId w:val="14"/>
  </w:num>
  <w:num w:numId="27">
    <w:abstractNumId w:val="18"/>
  </w:num>
  <w:num w:numId="28">
    <w:abstractNumId w:val="21"/>
  </w:num>
  <w:num w:numId="29">
    <w:abstractNumId w:val="7"/>
  </w:num>
  <w:num w:numId="30">
    <w:abstractNumId w:val="11"/>
  </w:num>
  <w:num w:numId="31">
    <w:abstractNumId w:val="29"/>
  </w:num>
  <w:num w:numId="32">
    <w:abstractNumId w:val="13"/>
  </w:num>
  <w:num w:numId="33">
    <w:abstractNumId w:val="22"/>
  </w:num>
  <w:num w:numId="34">
    <w:abstractNumId w:val="33"/>
  </w:num>
  <w:num w:numId="35">
    <w:abstractNumId w:val="16"/>
  </w:num>
  <w:num w:numId="36">
    <w:abstractNumId w:val="28"/>
  </w:num>
  <w:num w:numId="37">
    <w:abstractNumId w:val="10"/>
  </w:num>
  <w:num w:numId="38">
    <w:abstractNumId w:val="20"/>
  </w:num>
  <w:num w:numId="39">
    <w:abstractNumId w:val="6"/>
  </w:num>
  <w:num w:numId="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2"/>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11E"/>
    <w:rsid w:val="00014AF9"/>
    <w:rsid w:val="0002011A"/>
    <w:rsid w:val="00025624"/>
    <w:rsid w:val="0002589B"/>
    <w:rsid w:val="0002618A"/>
    <w:rsid w:val="00032061"/>
    <w:rsid w:val="00040223"/>
    <w:rsid w:val="00044622"/>
    <w:rsid w:val="00046617"/>
    <w:rsid w:val="0005197F"/>
    <w:rsid w:val="000550D1"/>
    <w:rsid w:val="000568C3"/>
    <w:rsid w:val="00067F39"/>
    <w:rsid w:val="0007301B"/>
    <w:rsid w:val="000805BD"/>
    <w:rsid w:val="00082D88"/>
    <w:rsid w:val="0008495C"/>
    <w:rsid w:val="0008536B"/>
    <w:rsid w:val="000853C3"/>
    <w:rsid w:val="00097E44"/>
    <w:rsid w:val="000A27BF"/>
    <w:rsid w:val="000A57BB"/>
    <w:rsid w:val="000C0EAC"/>
    <w:rsid w:val="000C3554"/>
    <w:rsid w:val="000E1901"/>
    <w:rsid w:val="000E2FD6"/>
    <w:rsid w:val="000E66A7"/>
    <w:rsid w:val="000E70DE"/>
    <w:rsid w:val="000F571E"/>
    <w:rsid w:val="00117EA5"/>
    <w:rsid w:val="00120A9B"/>
    <w:rsid w:val="00130E89"/>
    <w:rsid w:val="001313A0"/>
    <w:rsid w:val="00135F44"/>
    <w:rsid w:val="001445E1"/>
    <w:rsid w:val="00147F14"/>
    <w:rsid w:val="00152F4C"/>
    <w:rsid w:val="00164CA9"/>
    <w:rsid w:val="00165FCD"/>
    <w:rsid w:val="001707DA"/>
    <w:rsid w:val="00175EB9"/>
    <w:rsid w:val="00183656"/>
    <w:rsid w:val="001872EE"/>
    <w:rsid w:val="00195366"/>
    <w:rsid w:val="00196B81"/>
    <w:rsid w:val="00197036"/>
    <w:rsid w:val="001B124C"/>
    <w:rsid w:val="001B24EA"/>
    <w:rsid w:val="001B5D45"/>
    <w:rsid w:val="001C480B"/>
    <w:rsid w:val="001C5B2D"/>
    <w:rsid w:val="001C62EB"/>
    <w:rsid w:val="001C7051"/>
    <w:rsid w:val="001D2BFF"/>
    <w:rsid w:val="001F0258"/>
    <w:rsid w:val="001F2D56"/>
    <w:rsid w:val="001F3280"/>
    <w:rsid w:val="001F400B"/>
    <w:rsid w:val="00203CDC"/>
    <w:rsid w:val="0020622F"/>
    <w:rsid w:val="002071DE"/>
    <w:rsid w:val="002104AA"/>
    <w:rsid w:val="00212C56"/>
    <w:rsid w:val="002160D7"/>
    <w:rsid w:val="0021707A"/>
    <w:rsid w:val="002249E3"/>
    <w:rsid w:val="0022520F"/>
    <w:rsid w:val="00225F83"/>
    <w:rsid w:val="002303AA"/>
    <w:rsid w:val="00231202"/>
    <w:rsid w:val="00232C50"/>
    <w:rsid w:val="0023316B"/>
    <w:rsid w:val="00236C25"/>
    <w:rsid w:val="00240022"/>
    <w:rsid w:val="00251459"/>
    <w:rsid w:val="00251500"/>
    <w:rsid w:val="00253795"/>
    <w:rsid w:val="00255CA2"/>
    <w:rsid w:val="002560F1"/>
    <w:rsid w:val="00275FEA"/>
    <w:rsid w:val="00276309"/>
    <w:rsid w:val="0027786B"/>
    <w:rsid w:val="00277B76"/>
    <w:rsid w:val="002946B8"/>
    <w:rsid w:val="002A160B"/>
    <w:rsid w:val="002B0BA3"/>
    <w:rsid w:val="002B4328"/>
    <w:rsid w:val="002B533B"/>
    <w:rsid w:val="002C4F5F"/>
    <w:rsid w:val="002C6316"/>
    <w:rsid w:val="002C7FB0"/>
    <w:rsid w:val="002D0805"/>
    <w:rsid w:val="002D559F"/>
    <w:rsid w:val="002E2DE5"/>
    <w:rsid w:val="002F2544"/>
    <w:rsid w:val="003019D6"/>
    <w:rsid w:val="00301D4A"/>
    <w:rsid w:val="003054AF"/>
    <w:rsid w:val="00327BCB"/>
    <w:rsid w:val="003338DD"/>
    <w:rsid w:val="00337D2A"/>
    <w:rsid w:val="00345FFA"/>
    <w:rsid w:val="0034798E"/>
    <w:rsid w:val="00347F7D"/>
    <w:rsid w:val="003516B6"/>
    <w:rsid w:val="003578F9"/>
    <w:rsid w:val="00360993"/>
    <w:rsid w:val="00364BC6"/>
    <w:rsid w:val="00365E45"/>
    <w:rsid w:val="00382826"/>
    <w:rsid w:val="00392D2A"/>
    <w:rsid w:val="00393526"/>
    <w:rsid w:val="003955BF"/>
    <w:rsid w:val="003A305F"/>
    <w:rsid w:val="003B036A"/>
    <w:rsid w:val="003B1E2B"/>
    <w:rsid w:val="003B303A"/>
    <w:rsid w:val="003C1D88"/>
    <w:rsid w:val="003C4D2E"/>
    <w:rsid w:val="003C7765"/>
    <w:rsid w:val="003F2600"/>
    <w:rsid w:val="003F370C"/>
    <w:rsid w:val="0040453C"/>
    <w:rsid w:val="00416DA1"/>
    <w:rsid w:val="0042276C"/>
    <w:rsid w:val="00434C26"/>
    <w:rsid w:val="00435ED0"/>
    <w:rsid w:val="00437671"/>
    <w:rsid w:val="004415CD"/>
    <w:rsid w:val="0044244A"/>
    <w:rsid w:val="0044739E"/>
    <w:rsid w:val="00447ED7"/>
    <w:rsid w:val="00454848"/>
    <w:rsid w:val="0046068A"/>
    <w:rsid w:val="00462138"/>
    <w:rsid w:val="00465B9A"/>
    <w:rsid w:val="00470FC6"/>
    <w:rsid w:val="00472B69"/>
    <w:rsid w:val="004742BA"/>
    <w:rsid w:val="004755FD"/>
    <w:rsid w:val="00475952"/>
    <w:rsid w:val="00477BF0"/>
    <w:rsid w:val="0048440F"/>
    <w:rsid w:val="00491F82"/>
    <w:rsid w:val="004A1A5F"/>
    <w:rsid w:val="004B5839"/>
    <w:rsid w:val="004C4CCA"/>
    <w:rsid w:val="004C7AE4"/>
    <w:rsid w:val="004D4261"/>
    <w:rsid w:val="004D7C47"/>
    <w:rsid w:val="004F351E"/>
    <w:rsid w:val="004F58D8"/>
    <w:rsid w:val="004F7855"/>
    <w:rsid w:val="00502BC4"/>
    <w:rsid w:val="00513A78"/>
    <w:rsid w:val="00532285"/>
    <w:rsid w:val="00534401"/>
    <w:rsid w:val="005355EA"/>
    <w:rsid w:val="00536301"/>
    <w:rsid w:val="00540830"/>
    <w:rsid w:val="00556804"/>
    <w:rsid w:val="00557841"/>
    <w:rsid w:val="0057235A"/>
    <w:rsid w:val="00575AF8"/>
    <w:rsid w:val="00582D52"/>
    <w:rsid w:val="00583DAC"/>
    <w:rsid w:val="00596CE1"/>
    <w:rsid w:val="005A0F77"/>
    <w:rsid w:val="005A2324"/>
    <w:rsid w:val="005A42BB"/>
    <w:rsid w:val="005A62F4"/>
    <w:rsid w:val="005C194E"/>
    <w:rsid w:val="005C450C"/>
    <w:rsid w:val="005C672E"/>
    <w:rsid w:val="005D549F"/>
    <w:rsid w:val="005E0160"/>
    <w:rsid w:val="005E650C"/>
    <w:rsid w:val="005F4587"/>
    <w:rsid w:val="006028B7"/>
    <w:rsid w:val="00602E45"/>
    <w:rsid w:val="00621F52"/>
    <w:rsid w:val="0063511E"/>
    <w:rsid w:val="00637022"/>
    <w:rsid w:val="006405E3"/>
    <w:rsid w:val="006461DB"/>
    <w:rsid w:val="00647AEF"/>
    <w:rsid w:val="00654505"/>
    <w:rsid w:val="00657550"/>
    <w:rsid w:val="00657713"/>
    <w:rsid w:val="00657AC0"/>
    <w:rsid w:val="00665F55"/>
    <w:rsid w:val="0068246F"/>
    <w:rsid w:val="006855CC"/>
    <w:rsid w:val="00686E2B"/>
    <w:rsid w:val="00693A5B"/>
    <w:rsid w:val="006A025C"/>
    <w:rsid w:val="006B212D"/>
    <w:rsid w:val="006B4F88"/>
    <w:rsid w:val="006C3F77"/>
    <w:rsid w:val="006E5808"/>
    <w:rsid w:val="006F0226"/>
    <w:rsid w:val="006F11E1"/>
    <w:rsid w:val="006F2A77"/>
    <w:rsid w:val="00705034"/>
    <w:rsid w:val="00712EAB"/>
    <w:rsid w:val="00715612"/>
    <w:rsid w:val="00724956"/>
    <w:rsid w:val="0072674D"/>
    <w:rsid w:val="00735B33"/>
    <w:rsid w:val="00737BD2"/>
    <w:rsid w:val="007413FF"/>
    <w:rsid w:val="00746976"/>
    <w:rsid w:val="0075322E"/>
    <w:rsid w:val="007572C7"/>
    <w:rsid w:val="00760EA7"/>
    <w:rsid w:val="007700B1"/>
    <w:rsid w:val="007737A1"/>
    <w:rsid w:val="007749AF"/>
    <w:rsid w:val="00774A65"/>
    <w:rsid w:val="00783E42"/>
    <w:rsid w:val="00787D77"/>
    <w:rsid w:val="00792791"/>
    <w:rsid w:val="00793A4D"/>
    <w:rsid w:val="00795207"/>
    <w:rsid w:val="007A1FB9"/>
    <w:rsid w:val="007A2155"/>
    <w:rsid w:val="007A4A4D"/>
    <w:rsid w:val="007C0450"/>
    <w:rsid w:val="007C68FF"/>
    <w:rsid w:val="007D76A5"/>
    <w:rsid w:val="007E0D6A"/>
    <w:rsid w:val="007F0700"/>
    <w:rsid w:val="007F251A"/>
    <w:rsid w:val="007F6427"/>
    <w:rsid w:val="00821E9F"/>
    <w:rsid w:val="00823428"/>
    <w:rsid w:val="00835538"/>
    <w:rsid w:val="00835932"/>
    <w:rsid w:val="008402EE"/>
    <w:rsid w:val="00850014"/>
    <w:rsid w:val="00850DC3"/>
    <w:rsid w:val="00857A6C"/>
    <w:rsid w:val="008623ED"/>
    <w:rsid w:val="008631CA"/>
    <w:rsid w:val="00880507"/>
    <w:rsid w:val="00882C9E"/>
    <w:rsid w:val="00884022"/>
    <w:rsid w:val="00895317"/>
    <w:rsid w:val="008C1FB5"/>
    <w:rsid w:val="008C7AF1"/>
    <w:rsid w:val="008D491E"/>
    <w:rsid w:val="008F1AAE"/>
    <w:rsid w:val="008F1AF9"/>
    <w:rsid w:val="008F44C7"/>
    <w:rsid w:val="008F48A8"/>
    <w:rsid w:val="008F5898"/>
    <w:rsid w:val="00911253"/>
    <w:rsid w:val="009134B9"/>
    <w:rsid w:val="00914104"/>
    <w:rsid w:val="00917D11"/>
    <w:rsid w:val="00923C52"/>
    <w:rsid w:val="00931144"/>
    <w:rsid w:val="009450D0"/>
    <w:rsid w:val="009568E7"/>
    <w:rsid w:val="00965A02"/>
    <w:rsid w:val="00965B4F"/>
    <w:rsid w:val="009733DC"/>
    <w:rsid w:val="0098390A"/>
    <w:rsid w:val="009A0542"/>
    <w:rsid w:val="009A5A43"/>
    <w:rsid w:val="009A678C"/>
    <w:rsid w:val="009A7424"/>
    <w:rsid w:val="009B09B2"/>
    <w:rsid w:val="009C14E4"/>
    <w:rsid w:val="009C6373"/>
    <w:rsid w:val="009D410F"/>
    <w:rsid w:val="009E4939"/>
    <w:rsid w:val="009F50B8"/>
    <w:rsid w:val="00A01AE3"/>
    <w:rsid w:val="00A12442"/>
    <w:rsid w:val="00A17198"/>
    <w:rsid w:val="00A21807"/>
    <w:rsid w:val="00A23388"/>
    <w:rsid w:val="00A24FEE"/>
    <w:rsid w:val="00A447A2"/>
    <w:rsid w:val="00A55586"/>
    <w:rsid w:val="00A72D02"/>
    <w:rsid w:val="00A745D1"/>
    <w:rsid w:val="00A7511C"/>
    <w:rsid w:val="00A81B62"/>
    <w:rsid w:val="00A97407"/>
    <w:rsid w:val="00AA3736"/>
    <w:rsid w:val="00AB3FC5"/>
    <w:rsid w:val="00AB7EE4"/>
    <w:rsid w:val="00AC4A16"/>
    <w:rsid w:val="00AC7BFE"/>
    <w:rsid w:val="00AD0D21"/>
    <w:rsid w:val="00B00426"/>
    <w:rsid w:val="00B00B77"/>
    <w:rsid w:val="00B00FB7"/>
    <w:rsid w:val="00B11323"/>
    <w:rsid w:val="00B11798"/>
    <w:rsid w:val="00B203C0"/>
    <w:rsid w:val="00B275E7"/>
    <w:rsid w:val="00B27A34"/>
    <w:rsid w:val="00B326BB"/>
    <w:rsid w:val="00B3306C"/>
    <w:rsid w:val="00B40D9D"/>
    <w:rsid w:val="00B47682"/>
    <w:rsid w:val="00B52C81"/>
    <w:rsid w:val="00B52D5D"/>
    <w:rsid w:val="00B56C38"/>
    <w:rsid w:val="00B736DB"/>
    <w:rsid w:val="00B92260"/>
    <w:rsid w:val="00B941FE"/>
    <w:rsid w:val="00BA1E37"/>
    <w:rsid w:val="00BA5224"/>
    <w:rsid w:val="00BB692A"/>
    <w:rsid w:val="00BC092B"/>
    <w:rsid w:val="00BC399F"/>
    <w:rsid w:val="00BC6D7E"/>
    <w:rsid w:val="00BD4D02"/>
    <w:rsid w:val="00BE344A"/>
    <w:rsid w:val="00BE5B53"/>
    <w:rsid w:val="00BE638A"/>
    <w:rsid w:val="00BF03CF"/>
    <w:rsid w:val="00BF4729"/>
    <w:rsid w:val="00BF7E85"/>
    <w:rsid w:val="00C046BA"/>
    <w:rsid w:val="00C04D36"/>
    <w:rsid w:val="00C14377"/>
    <w:rsid w:val="00C14D61"/>
    <w:rsid w:val="00C20851"/>
    <w:rsid w:val="00C30565"/>
    <w:rsid w:val="00C378D3"/>
    <w:rsid w:val="00C42155"/>
    <w:rsid w:val="00C472E9"/>
    <w:rsid w:val="00C53EFD"/>
    <w:rsid w:val="00C6164A"/>
    <w:rsid w:val="00C64E9A"/>
    <w:rsid w:val="00C76C07"/>
    <w:rsid w:val="00C83156"/>
    <w:rsid w:val="00C84724"/>
    <w:rsid w:val="00C87C5F"/>
    <w:rsid w:val="00C87E5E"/>
    <w:rsid w:val="00C92B2E"/>
    <w:rsid w:val="00C97236"/>
    <w:rsid w:val="00CA0D56"/>
    <w:rsid w:val="00CB4425"/>
    <w:rsid w:val="00CC54F6"/>
    <w:rsid w:val="00CC5987"/>
    <w:rsid w:val="00CE03CE"/>
    <w:rsid w:val="00CE1FEC"/>
    <w:rsid w:val="00CE3E47"/>
    <w:rsid w:val="00CE412D"/>
    <w:rsid w:val="00CE70F1"/>
    <w:rsid w:val="00CF06B5"/>
    <w:rsid w:val="00CF6AF3"/>
    <w:rsid w:val="00D00D50"/>
    <w:rsid w:val="00D112BB"/>
    <w:rsid w:val="00D13F98"/>
    <w:rsid w:val="00D26C6A"/>
    <w:rsid w:val="00D328EC"/>
    <w:rsid w:val="00D469D6"/>
    <w:rsid w:val="00D56191"/>
    <w:rsid w:val="00D61C15"/>
    <w:rsid w:val="00D61C30"/>
    <w:rsid w:val="00D7273A"/>
    <w:rsid w:val="00D7273D"/>
    <w:rsid w:val="00D85147"/>
    <w:rsid w:val="00D85824"/>
    <w:rsid w:val="00D87D66"/>
    <w:rsid w:val="00D93628"/>
    <w:rsid w:val="00DA3A43"/>
    <w:rsid w:val="00DB0AD0"/>
    <w:rsid w:val="00DB3366"/>
    <w:rsid w:val="00DB484E"/>
    <w:rsid w:val="00DC26A5"/>
    <w:rsid w:val="00DD028F"/>
    <w:rsid w:val="00DF42F8"/>
    <w:rsid w:val="00DF6A72"/>
    <w:rsid w:val="00E01C61"/>
    <w:rsid w:val="00E029D8"/>
    <w:rsid w:val="00E068E9"/>
    <w:rsid w:val="00E17BCA"/>
    <w:rsid w:val="00E22FEE"/>
    <w:rsid w:val="00E24754"/>
    <w:rsid w:val="00E25F48"/>
    <w:rsid w:val="00E358BD"/>
    <w:rsid w:val="00E42269"/>
    <w:rsid w:val="00E4295D"/>
    <w:rsid w:val="00E4694B"/>
    <w:rsid w:val="00E47C5E"/>
    <w:rsid w:val="00E50F16"/>
    <w:rsid w:val="00E60979"/>
    <w:rsid w:val="00E61548"/>
    <w:rsid w:val="00E66043"/>
    <w:rsid w:val="00E67469"/>
    <w:rsid w:val="00E73463"/>
    <w:rsid w:val="00E75BBE"/>
    <w:rsid w:val="00E87B24"/>
    <w:rsid w:val="00E95240"/>
    <w:rsid w:val="00E97669"/>
    <w:rsid w:val="00EA22DB"/>
    <w:rsid w:val="00EC4786"/>
    <w:rsid w:val="00EE39A5"/>
    <w:rsid w:val="00EE604F"/>
    <w:rsid w:val="00EF2342"/>
    <w:rsid w:val="00EF2F63"/>
    <w:rsid w:val="00EF3908"/>
    <w:rsid w:val="00F00851"/>
    <w:rsid w:val="00F044B8"/>
    <w:rsid w:val="00F04D98"/>
    <w:rsid w:val="00F051AA"/>
    <w:rsid w:val="00F16F2E"/>
    <w:rsid w:val="00F17010"/>
    <w:rsid w:val="00F254CD"/>
    <w:rsid w:val="00F42621"/>
    <w:rsid w:val="00F534D6"/>
    <w:rsid w:val="00F53BFC"/>
    <w:rsid w:val="00F56763"/>
    <w:rsid w:val="00F71526"/>
    <w:rsid w:val="00F7699D"/>
    <w:rsid w:val="00F8384B"/>
    <w:rsid w:val="00F91EFC"/>
    <w:rsid w:val="00F9327E"/>
    <w:rsid w:val="00F94A68"/>
    <w:rsid w:val="00FA044F"/>
    <w:rsid w:val="00FB2697"/>
    <w:rsid w:val="00FC202F"/>
    <w:rsid w:val="00FC4E50"/>
    <w:rsid w:val="00FC78B5"/>
    <w:rsid w:val="00FD781B"/>
    <w:rsid w:val="00FE09DA"/>
    <w:rsid w:val="00FF030B"/>
    <w:rsid w:val="00FF733A"/>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496685"/>
  <w15:chartTrackingRefBased/>
  <w15:docId w15:val="{CEED54A3-4F53-491E-AF4A-494A99A51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B81"/>
    <w:rPr>
      <w:rFonts w:ascii="Arial" w:hAnsi="Arial"/>
    </w:rPr>
  </w:style>
  <w:style w:type="paragraph" w:styleId="Heading1">
    <w:name w:val="heading 1"/>
    <w:basedOn w:val="Normal"/>
    <w:next w:val="Normal"/>
    <w:link w:val="Heading1Char"/>
    <w:uiPriority w:val="9"/>
    <w:qFormat/>
    <w:rsid w:val="00FF7779"/>
    <w:pPr>
      <w:keepNext/>
      <w:keepLines/>
      <w:pageBreakBefore/>
      <w:numPr>
        <w:numId w:val="6"/>
      </w:numPr>
      <w:spacing w:before="240" w:after="240" w:line="240" w:lineRule="auto"/>
      <w:jc w:val="center"/>
      <w:outlineLvl w:val="0"/>
    </w:pPr>
    <w:rPr>
      <w:rFonts w:eastAsiaTheme="majorEastAsia" w:cstheme="majorBidi"/>
      <w:sz w:val="36"/>
      <w:szCs w:val="40"/>
    </w:rPr>
  </w:style>
  <w:style w:type="paragraph" w:styleId="Heading2">
    <w:name w:val="heading 2"/>
    <w:basedOn w:val="Normal"/>
    <w:next w:val="Normal"/>
    <w:link w:val="Heading2Char"/>
    <w:uiPriority w:val="9"/>
    <w:unhideWhenUsed/>
    <w:qFormat/>
    <w:rsid w:val="00F04D98"/>
    <w:pPr>
      <w:keepNext/>
      <w:keepLines/>
      <w:numPr>
        <w:ilvl w:val="1"/>
        <w:numId w:val="6"/>
      </w:numPr>
      <w:spacing w:before="240" w:after="120" w:line="240" w:lineRule="auto"/>
      <w:ind w:left="720" w:hanging="72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F04D98"/>
    <w:pPr>
      <w:keepNext/>
      <w:keepLines/>
      <w:numPr>
        <w:ilvl w:val="2"/>
        <w:numId w:val="6"/>
      </w:numPr>
      <w:spacing w:before="240" w:after="120" w:line="240" w:lineRule="auto"/>
      <w:ind w:left="720" w:hanging="72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6351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1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779"/>
    <w:rPr>
      <w:rFonts w:ascii="Arial" w:eastAsiaTheme="majorEastAsia" w:hAnsi="Arial" w:cstheme="majorBidi"/>
      <w:sz w:val="36"/>
      <w:szCs w:val="40"/>
    </w:rPr>
  </w:style>
  <w:style w:type="character" w:customStyle="1" w:styleId="Heading2Char">
    <w:name w:val="Heading 2 Char"/>
    <w:basedOn w:val="DefaultParagraphFont"/>
    <w:link w:val="Heading2"/>
    <w:uiPriority w:val="9"/>
    <w:rsid w:val="00F04D98"/>
    <w:rPr>
      <w:rFonts w:ascii="Arial" w:eastAsiaTheme="majorEastAsia" w:hAnsi="Arial" w:cstheme="majorBidi"/>
      <w:sz w:val="32"/>
      <w:szCs w:val="32"/>
    </w:rPr>
  </w:style>
  <w:style w:type="character" w:customStyle="1" w:styleId="Heading3Char">
    <w:name w:val="Heading 3 Char"/>
    <w:basedOn w:val="DefaultParagraphFont"/>
    <w:link w:val="Heading3"/>
    <w:uiPriority w:val="9"/>
    <w:rsid w:val="00F04D98"/>
    <w:rPr>
      <w:rFonts w:ascii="Arial" w:eastAsiaTheme="majorEastAsia" w:hAnsi="Arial" w:cstheme="majorBidi"/>
      <w:sz w:val="28"/>
      <w:szCs w:val="28"/>
    </w:rPr>
  </w:style>
  <w:style w:type="character" w:customStyle="1" w:styleId="Heading4Char">
    <w:name w:val="Heading 4 Char"/>
    <w:basedOn w:val="DefaultParagraphFont"/>
    <w:link w:val="Heading4"/>
    <w:uiPriority w:val="9"/>
    <w:rsid w:val="006351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1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11E"/>
    <w:rPr>
      <w:rFonts w:eastAsiaTheme="majorEastAsia" w:cstheme="majorBidi"/>
      <w:color w:val="272727" w:themeColor="text1" w:themeTint="D8"/>
    </w:rPr>
  </w:style>
  <w:style w:type="paragraph" w:styleId="Title">
    <w:name w:val="Title"/>
    <w:basedOn w:val="Normal"/>
    <w:next w:val="Normal"/>
    <w:link w:val="TitleChar"/>
    <w:uiPriority w:val="10"/>
    <w:qFormat/>
    <w:rsid w:val="00635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11E"/>
    <w:pPr>
      <w:spacing w:before="160"/>
      <w:jc w:val="center"/>
    </w:pPr>
    <w:rPr>
      <w:i/>
      <w:iCs/>
      <w:color w:val="404040" w:themeColor="text1" w:themeTint="BF"/>
    </w:rPr>
  </w:style>
  <w:style w:type="character" w:customStyle="1" w:styleId="QuoteChar">
    <w:name w:val="Quote Char"/>
    <w:basedOn w:val="DefaultParagraphFont"/>
    <w:link w:val="Quote"/>
    <w:uiPriority w:val="29"/>
    <w:rsid w:val="0063511E"/>
    <w:rPr>
      <w:i/>
      <w:iCs/>
      <w:color w:val="404040" w:themeColor="text1" w:themeTint="BF"/>
    </w:rPr>
  </w:style>
  <w:style w:type="paragraph" w:styleId="ListParagraph">
    <w:name w:val="List Paragraph"/>
    <w:basedOn w:val="Normal"/>
    <w:uiPriority w:val="34"/>
    <w:qFormat/>
    <w:rsid w:val="0063511E"/>
    <w:pPr>
      <w:ind w:left="720"/>
      <w:contextualSpacing/>
    </w:pPr>
  </w:style>
  <w:style w:type="character" w:styleId="IntenseEmphasis">
    <w:name w:val="Intense Emphasis"/>
    <w:basedOn w:val="DefaultParagraphFont"/>
    <w:uiPriority w:val="21"/>
    <w:qFormat/>
    <w:rsid w:val="0063511E"/>
    <w:rPr>
      <w:i/>
      <w:iCs/>
      <w:color w:val="2F5496" w:themeColor="accent1" w:themeShade="BF"/>
    </w:rPr>
  </w:style>
  <w:style w:type="paragraph" w:styleId="IntenseQuote">
    <w:name w:val="Intense Quote"/>
    <w:basedOn w:val="Normal"/>
    <w:next w:val="Normal"/>
    <w:link w:val="IntenseQuoteChar"/>
    <w:uiPriority w:val="30"/>
    <w:qFormat/>
    <w:rsid w:val="006351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11E"/>
    <w:rPr>
      <w:i/>
      <w:iCs/>
      <w:color w:val="2F5496" w:themeColor="accent1" w:themeShade="BF"/>
    </w:rPr>
  </w:style>
  <w:style w:type="character" w:styleId="IntenseReference">
    <w:name w:val="Intense Reference"/>
    <w:basedOn w:val="DefaultParagraphFont"/>
    <w:uiPriority w:val="32"/>
    <w:qFormat/>
    <w:rsid w:val="0063511E"/>
    <w:rPr>
      <w:b/>
      <w:bCs/>
      <w:smallCaps/>
      <w:color w:val="2F5496" w:themeColor="accent1" w:themeShade="BF"/>
      <w:spacing w:val="5"/>
    </w:rPr>
  </w:style>
  <w:style w:type="paragraph" w:styleId="Footer">
    <w:name w:val="footer"/>
    <w:basedOn w:val="Normal"/>
    <w:link w:val="FooterChar"/>
    <w:uiPriority w:val="99"/>
    <w:unhideWhenUsed/>
    <w:rsid w:val="007267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674D"/>
  </w:style>
  <w:style w:type="paragraph" w:customStyle="1" w:styleId="Abstracttitle">
    <w:name w:val="Abstract title"/>
    <w:basedOn w:val="Normal"/>
    <w:rsid w:val="002160D7"/>
    <w:pPr>
      <w:spacing w:before="240" w:after="0" w:line="360" w:lineRule="auto"/>
      <w:jc w:val="center"/>
    </w:pPr>
    <w:rPr>
      <w:rFonts w:eastAsia="Times New Roman" w:cs="Times New Roman"/>
      <w:kern w:val="0"/>
      <w:sz w:val="32"/>
      <w:szCs w:val="28"/>
      <w:lang w:eastAsia="en-CA"/>
      <w14:ligatures w14:val="none"/>
    </w:rPr>
  </w:style>
  <w:style w:type="paragraph" w:customStyle="1" w:styleId="AbstractUofT">
    <w:name w:val="Abstract U of T"/>
    <w:basedOn w:val="Normal"/>
    <w:rsid w:val="002160D7"/>
    <w:pPr>
      <w:spacing w:before="240" w:after="0" w:line="240" w:lineRule="auto"/>
      <w:jc w:val="center"/>
    </w:pPr>
    <w:rPr>
      <w:rFonts w:ascii="Times New Roman" w:eastAsia="Times New Roman" w:hAnsi="Times New Roman" w:cs="Times New Roman"/>
      <w:kern w:val="0"/>
      <w:szCs w:val="20"/>
      <w:lang w:eastAsia="en-CA"/>
      <w14:ligatures w14:val="none"/>
    </w:rPr>
  </w:style>
  <w:style w:type="paragraph" w:styleId="BodyText">
    <w:name w:val="Body Text"/>
    <w:basedOn w:val="Normal"/>
    <w:link w:val="BodyTextChar"/>
    <w:rsid w:val="00880507"/>
    <w:pPr>
      <w:spacing w:before="240" w:after="0" w:line="360" w:lineRule="auto"/>
    </w:pPr>
    <w:rPr>
      <w:rFonts w:ascii="Times New Roman" w:eastAsia="Times New Roman" w:hAnsi="Times New Roman" w:cs="Times New Roman"/>
      <w:kern w:val="0"/>
      <w:szCs w:val="20"/>
      <w:lang w:eastAsia="en-CA"/>
      <w14:ligatures w14:val="none"/>
    </w:rPr>
  </w:style>
  <w:style w:type="character" w:customStyle="1" w:styleId="BodyTextChar">
    <w:name w:val="Body Text Char"/>
    <w:basedOn w:val="DefaultParagraphFont"/>
    <w:link w:val="BodyText"/>
    <w:rsid w:val="00880507"/>
    <w:rPr>
      <w:rFonts w:ascii="Times New Roman" w:eastAsia="Times New Roman" w:hAnsi="Times New Roman" w:cs="Times New Roman"/>
      <w:kern w:val="0"/>
      <w:szCs w:val="20"/>
      <w:lang w:eastAsia="en-CA"/>
      <w14:ligatures w14:val="none"/>
    </w:rPr>
  </w:style>
  <w:style w:type="paragraph" w:customStyle="1" w:styleId="Chapter">
    <w:name w:val="Chapter"/>
    <w:basedOn w:val="Normal"/>
    <w:next w:val="Normal"/>
    <w:rsid w:val="00880507"/>
    <w:pPr>
      <w:pageBreakBefore/>
      <w:spacing w:before="240" w:after="240" w:line="240" w:lineRule="auto"/>
      <w:jc w:val="center"/>
      <w:outlineLvl w:val="0"/>
    </w:pPr>
    <w:rPr>
      <w:rFonts w:eastAsia="Times New Roman" w:cs="Times New Roman"/>
      <w:kern w:val="0"/>
      <w:sz w:val="32"/>
      <w:szCs w:val="28"/>
      <w:lang w:eastAsia="en-CA"/>
      <w14:ligatures w14:val="none"/>
    </w:rPr>
  </w:style>
  <w:style w:type="paragraph" w:styleId="TOCHeading">
    <w:name w:val="TOC Heading"/>
    <w:basedOn w:val="Heading1"/>
    <w:next w:val="Normal"/>
    <w:uiPriority w:val="39"/>
    <w:unhideWhenUsed/>
    <w:qFormat/>
    <w:rsid w:val="00CA0D56"/>
    <w:pPr>
      <w:spacing w:line="259" w:lineRule="auto"/>
      <w:outlineLvl w:val="9"/>
    </w:pPr>
    <w:rPr>
      <w:kern w:val="0"/>
      <w:sz w:val="32"/>
      <w:szCs w:val="32"/>
      <w14:ligatures w14:val="none"/>
    </w:rPr>
  </w:style>
  <w:style w:type="paragraph" w:styleId="TOC1">
    <w:name w:val="toc 1"/>
    <w:basedOn w:val="Normal"/>
    <w:next w:val="Normal"/>
    <w:autoRedefine/>
    <w:uiPriority w:val="39"/>
    <w:unhideWhenUsed/>
    <w:rsid w:val="00DC26A5"/>
    <w:pPr>
      <w:spacing w:before="120" w:after="0"/>
    </w:pPr>
    <w:rPr>
      <w:rFonts w:cstheme="minorHAnsi"/>
      <w:bCs/>
      <w:iCs/>
    </w:rPr>
  </w:style>
  <w:style w:type="character" w:styleId="Hyperlink">
    <w:name w:val="Hyperlink"/>
    <w:basedOn w:val="DefaultParagraphFont"/>
    <w:uiPriority w:val="99"/>
    <w:unhideWhenUsed/>
    <w:rsid w:val="00CA0D56"/>
    <w:rPr>
      <w:color w:val="0563C1" w:themeColor="hyperlink"/>
      <w:u w:val="single"/>
    </w:rPr>
  </w:style>
  <w:style w:type="paragraph" w:styleId="Header">
    <w:name w:val="header"/>
    <w:basedOn w:val="Normal"/>
    <w:link w:val="HeaderChar"/>
    <w:uiPriority w:val="99"/>
    <w:unhideWhenUsed/>
    <w:rsid w:val="00CA0D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0D56"/>
  </w:style>
  <w:style w:type="paragraph" w:styleId="TOC2">
    <w:name w:val="toc 2"/>
    <w:basedOn w:val="Normal"/>
    <w:next w:val="Normal"/>
    <w:autoRedefine/>
    <w:uiPriority w:val="39"/>
    <w:qFormat/>
    <w:rsid w:val="00DC26A5"/>
    <w:pPr>
      <w:spacing w:before="120" w:after="0"/>
      <w:ind w:left="240"/>
    </w:pPr>
    <w:rPr>
      <w:rFonts w:cstheme="minorHAnsi"/>
      <w:bCs/>
      <w:szCs w:val="22"/>
    </w:rPr>
  </w:style>
  <w:style w:type="paragraph" w:customStyle="1" w:styleId="Abstract">
    <w:name w:val="Abstract"/>
    <w:basedOn w:val="Abstracttitle"/>
    <w:next w:val="Normal"/>
    <w:rsid w:val="001B24EA"/>
    <w:pPr>
      <w:jc w:val="left"/>
    </w:pPr>
    <w:rPr>
      <w:szCs w:val="32"/>
    </w:rPr>
  </w:style>
  <w:style w:type="paragraph" w:styleId="TOC3">
    <w:name w:val="toc 3"/>
    <w:basedOn w:val="Normal"/>
    <w:next w:val="Normal"/>
    <w:autoRedefine/>
    <w:uiPriority w:val="39"/>
    <w:unhideWhenUsed/>
    <w:rsid w:val="00327BCB"/>
    <w:pPr>
      <w:spacing w:after="0"/>
      <w:ind w:left="480"/>
    </w:pPr>
    <w:rPr>
      <w:rFonts w:asciiTheme="minorHAnsi" w:hAnsiTheme="minorHAnsi" w:cstheme="minorHAnsi"/>
      <w:sz w:val="20"/>
      <w:szCs w:val="20"/>
    </w:rPr>
  </w:style>
  <w:style w:type="paragraph" w:customStyle="1" w:styleId="sectioncontinue">
    <w:name w:val="section continue"/>
    <w:basedOn w:val="Normal"/>
    <w:link w:val="sectioncontinueChar"/>
    <w:qFormat/>
    <w:rsid w:val="004755FD"/>
    <w:pPr>
      <w:spacing w:before="240" w:after="0" w:line="360" w:lineRule="auto"/>
      <w:ind w:firstLine="245"/>
      <w:jc w:val="both"/>
    </w:pPr>
  </w:style>
  <w:style w:type="character" w:customStyle="1" w:styleId="sectioncontinueChar">
    <w:name w:val="section continue Char"/>
    <w:basedOn w:val="DefaultParagraphFont"/>
    <w:link w:val="sectioncontinue"/>
    <w:rsid w:val="004755FD"/>
    <w:rPr>
      <w:rFonts w:ascii="Arial" w:hAnsi="Arial"/>
    </w:rPr>
  </w:style>
  <w:style w:type="paragraph" w:styleId="Caption">
    <w:name w:val="caption"/>
    <w:basedOn w:val="Normal"/>
    <w:next w:val="Normal"/>
    <w:uiPriority w:val="35"/>
    <w:unhideWhenUsed/>
    <w:qFormat/>
    <w:rsid w:val="00746976"/>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965B4F"/>
  </w:style>
  <w:style w:type="paragraph" w:customStyle="1" w:styleId="sectionstart">
    <w:name w:val="section start"/>
    <w:basedOn w:val="Normal"/>
    <w:link w:val="sectionstartChar"/>
    <w:qFormat/>
    <w:rsid w:val="00B736DB"/>
    <w:pPr>
      <w:spacing w:before="80" w:after="80" w:line="360" w:lineRule="auto"/>
      <w:jc w:val="both"/>
    </w:pPr>
  </w:style>
  <w:style w:type="character" w:customStyle="1" w:styleId="sectionstartChar">
    <w:name w:val="section start Char"/>
    <w:basedOn w:val="DefaultParagraphFont"/>
    <w:link w:val="sectionstart"/>
    <w:rsid w:val="00B736DB"/>
    <w:rPr>
      <w:rFonts w:ascii="Arial" w:hAnsi="Arial"/>
    </w:rPr>
  </w:style>
  <w:style w:type="paragraph" w:customStyle="1" w:styleId="whitespace-pre-wrap">
    <w:name w:val="whitespace-pre-wrap"/>
    <w:basedOn w:val="Normal"/>
    <w:rsid w:val="00D7273A"/>
    <w:pPr>
      <w:spacing w:before="100" w:beforeAutospacing="1" w:after="100" w:afterAutospacing="1" w:line="240" w:lineRule="auto"/>
    </w:pPr>
    <w:rPr>
      <w:rFonts w:ascii="Times New Roman" w:eastAsia="Times New Roman" w:hAnsi="Times New Roman" w:cs="Times New Roman"/>
      <w:kern w:val="0"/>
      <w14:ligatures w14:val="none"/>
    </w:rPr>
  </w:style>
  <w:style w:type="table" w:styleId="ListTable6Colorful">
    <w:name w:val="List Table 6 Colorful"/>
    <w:basedOn w:val="TableNormal"/>
    <w:uiPriority w:val="51"/>
    <w:rsid w:val="00276309"/>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ofFigures">
    <w:name w:val="table of figures"/>
    <w:aliases w:val="Figure 2. Example of a purchase order"/>
    <w:basedOn w:val="Normal"/>
    <w:next w:val="Normal"/>
    <w:uiPriority w:val="99"/>
    <w:unhideWhenUsed/>
    <w:rsid w:val="00FC78B5"/>
    <w:pPr>
      <w:spacing w:after="0"/>
    </w:pPr>
  </w:style>
  <w:style w:type="character" w:customStyle="1" w:styleId="heading30">
    <w:name w:val="heading3"/>
    <w:basedOn w:val="DefaultParagraphFont"/>
    <w:rsid w:val="002F2544"/>
    <w:rPr>
      <w:b/>
    </w:rPr>
  </w:style>
  <w:style w:type="character" w:styleId="Strong">
    <w:name w:val="Strong"/>
    <w:basedOn w:val="DefaultParagraphFont"/>
    <w:uiPriority w:val="22"/>
    <w:qFormat/>
    <w:rsid w:val="00025624"/>
    <w:rPr>
      <w:b/>
      <w:bCs/>
    </w:rPr>
  </w:style>
  <w:style w:type="character" w:customStyle="1" w:styleId="UnresolvedMention1">
    <w:name w:val="Unresolved Mention1"/>
    <w:basedOn w:val="DefaultParagraphFont"/>
    <w:uiPriority w:val="99"/>
    <w:semiHidden/>
    <w:unhideWhenUsed/>
    <w:rsid w:val="005E650C"/>
    <w:rPr>
      <w:color w:val="605E5C"/>
      <w:shd w:val="clear" w:color="auto" w:fill="E1DFDD"/>
    </w:rPr>
  </w:style>
  <w:style w:type="character" w:customStyle="1" w:styleId="katex-mathml">
    <w:name w:val="katex-mathml"/>
    <w:basedOn w:val="DefaultParagraphFont"/>
    <w:rsid w:val="00C472E9"/>
  </w:style>
  <w:style w:type="character" w:customStyle="1" w:styleId="mord">
    <w:name w:val="mord"/>
    <w:basedOn w:val="DefaultParagraphFont"/>
    <w:rsid w:val="00C472E9"/>
  </w:style>
  <w:style w:type="character" w:customStyle="1" w:styleId="mopen">
    <w:name w:val="mopen"/>
    <w:basedOn w:val="DefaultParagraphFont"/>
    <w:rsid w:val="00C472E9"/>
  </w:style>
  <w:style w:type="character" w:customStyle="1" w:styleId="mpunct">
    <w:name w:val="mpunct"/>
    <w:basedOn w:val="DefaultParagraphFont"/>
    <w:rsid w:val="00C472E9"/>
  </w:style>
  <w:style w:type="character" w:customStyle="1" w:styleId="mclose">
    <w:name w:val="mclose"/>
    <w:basedOn w:val="DefaultParagraphFont"/>
    <w:rsid w:val="00C472E9"/>
  </w:style>
  <w:style w:type="character" w:customStyle="1" w:styleId="mrel">
    <w:name w:val="mrel"/>
    <w:basedOn w:val="DefaultParagraphFont"/>
    <w:rsid w:val="00C472E9"/>
  </w:style>
  <w:style w:type="character" w:customStyle="1" w:styleId="mop">
    <w:name w:val="mop"/>
    <w:basedOn w:val="DefaultParagraphFont"/>
    <w:rsid w:val="00C472E9"/>
  </w:style>
  <w:style w:type="character" w:customStyle="1" w:styleId="mbin">
    <w:name w:val="mbin"/>
    <w:basedOn w:val="DefaultParagraphFont"/>
    <w:rsid w:val="00C472E9"/>
  </w:style>
  <w:style w:type="paragraph" w:customStyle="1" w:styleId="equation">
    <w:name w:val="equation"/>
    <w:basedOn w:val="Normal"/>
    <w:next w:val="Normal"/>
    <w:rsid w:val="00240022"/>
    <w:pPr>
      <w:tabs>
        <w:tab w:val="center" w:pos="3289"/>
        <w:tab w:val="right" w:pos="6917"/>
      </w:tabs>
      <w:overflowPunct w:val="0"/>
      <w:autoSpaceDE w:val="0"/>
      <w:autoSpaceDN w:val="0"/>
      <w:adjustRightInd w:val="0"/>
      <w:spacing w:before="160" w:line="240" w:lineRule="atLeast"/>
      <w:jc w:val="both"/>
      <w:textAlignment w:val="baseline"/>
    </w:pPr>
    <w:rPr>
      <w:rFonts w:ascii="Times New Roman" w:eastAsia="Times New Roman" w:hAnsi="Times New Roman" w:cs="Times New Roman"/>
      <w:kern w:val="0"/>
      <w:sz w:val="20"/>
      <w:szCs w:val="20"/>
      <w14:ligatures w14:val="none"/>
    </w:rPr>
  </w:style>
  <w:style w:type="character" w:customStyle="1" w:styleId="heading40">
    <w:name w:val="heading4"/>
    <w:basedOn w:val="DefaultParagraphFont"/>
    <w:rsid w:val="00240022"/>
    <w:rPr>
      <w:i/>
    </w:rPr>
  </w:style>
  <w:style w:type="paragraph" w:styleId="FootnoteText">
    <w:name w:val="footnote text"/>
    <w:basedOn w:val="Normal"/>
    <w:link w:val="FootnoteTextChar"/>
    <w:semiHidden/>
    <w:rsid w:val="00240022"/>
    <w:pPr>
      <w:overflowPunct w:val="0"/>
      <w:autoSpaceDE w:val="0"/>
      <w:autoSpaceDN w:val="0"/>
      <w:adjustRightInd w:val="0"/>
      <w:spacing w:after="0" w:line="220" w:lineRule="atLeast"/>
      <w:ind w:left="227" w:hanging="227"/>
      <w:jc w:val="both"/>
      <w:textAlignment w:val="baseline"/>
    </w:pPr>
    <w:rPr>
      <w:rFonts w:ascii="Times New Roman" w:eastAsia="Times New Roman" w:hAnsi="Times New Roman" w:cs="Times New Roman"/>
      <w:kern w:val="0"/>
      <w:sz w:val="18"/>
      <w:szCs w:val="20"/>
      <w14:ligatures w14:val="none"/>
    </w:rPr>
  </w:style>
  <w:style w:type="character" w:customStyle="1" w:styleId="FootnoteTextChar">
    <w:name w:val="Footnote Text Char"/>
    <w:basedOn w:val="DefaultParagraphFont"/>
    <w:link w:val="FootnoteText"/>
    <w:semiHidden/>
    <w:rsid w:val="00240022"/>
    <w:rPr>
      <w:rFonts w:ascii="Times New Roman" w:eastAsia="Times New Roman" w:hAnsi="Times New Roman" w:cs="Times New Roman"/>
      <w:kern w:val="0"/>
      <w:sz w:val="18"/>
      <w:szCs w:val="20"/>
      <w14:ligatures w14:val="none"/>
    </w:rPr>
  </w:style>
  <w:style w:type="paragraph" w:customStyle="1" w:styleId="bulletitem">
    <w:name w:val="bulletitem"/>
    <w:basedOn w:val="Normal"/>
    <w:rsid w:val="00236C25"/>
    <w:pPr>
      <w:numPr>
        <w:numId w:val="29"/>
      </w:numPr>
      <w:overflowPunct w:val="0"/>
      <w:autoSpaceDE w:val="0"/>
      <w:autoSpaceDN w:val="0"/>
      <w:adjustRightInd w:val="0"/>
      <w:spacing w:before="160" w:line="240" w:lineRule="atLeast"/>
      <w:contextualSpacing/>
      <w:jc w:val="both"/>
      <w:textAlignment w:val="baseline"/>
    </w:pPr>
    <w:rPr>
      <w:rFonts w:ascii="Times New Roman" w:eastAsia="Times New Roman" w:hAnsi="Times New Roman" w:cs="Times New Roman"/>
      <w:kern w:val="0"/>
      <w:sz w:val="20"/>
      <w:szCs w:val="20"/>
      <w14:ligatures w14:val="none"/>
    </w:rPr>
  </w:style>
  <w:style w:type="numbering" w:customStyle="1" w:styleId="itemization1">
    <w:name w:val="itemization1"/>
    <w:basedOn w:val="NoList"/>
    <w:rsid w:val="00236C25"/>
    <w:pPr>
      <w:numPr>
        <w:numId w:val="29"/>
      </w:numPr>
    </w:pPr>
  </w:style>
  <w:style w:type="numbering" w:customStyle="1" w:styleId="arabnumitem">
    <w:name w:val="arabnumitem"/>
    <w:basedOn w:val="NoList"/>
    <w:rsid w:val="00EC4786"/>
    <w:pPr>
      <w:numPr>
        <w:numId w:val="34"/>
      </w:numPr>
    </w:pPr>
  </w:style>
  <w:style w:type="paragraph" w:customStyle="1" w:styleId="numitem">
    <w:name w:val="numitem"/>
    <w:basedOn w:val="Normal"/>
    <w:rsid w:val="00EC4786"/>
    <w:pPr>
      <w:numPr>
        <w:numId w:val="34"/>
      </w:numPr>
      <w:overflowPunct w:val="0"/>
      <w:autoSpaceDE w:val="0"/>
      <w:autoSpaceDN w:val="0"/>
      <w:adjustRightInd w:val="0"/>
      <w:spacing w:before="160" w:line="240" w:lineRule="atLeast"/>
      <w:contextualSpacing/>
      <w:jc w:val="both"/>
      <w:textAlignment w:val="baseline"/>
    </w:pPr>
    <w:rPr>
      <w:rFonts w:ascii="Times New Roman" w:eastAsia="Times New Roman" w:hAnsi="Times New Roman" w:cs="Times New Roman"/>
      <w:kern w:val="0"/>
      <w:sz w:val="20"/>
      <w:szCs w:val="20"/>
      <w14:ligatures w14:val="none"/>
    </w:rPr>
  </w:style>
  <w:style w:type="character" w:styleId="PlaceholderText">
    <w:name w:val="Placeholder Text"/>
    <w:basedOn w:val="DefaultParagraphFont"/>
    <w:uiPriority w:val="99"/>
    <w:semiHidden/>
    <w:rsid w:val="00F8384B"/>
    <w:rPr>
      <w:color w:val="666666"/>
    </w:rPr>
  </w:style>
  <w:style w:type="paragraph" w:customStyle="1" w:styleId="p1a">
    <w:name w:val="p1a"/>
    <w:basedOn w:val="Normal"/>
    <w:next w:val="Normal"/>
    <w:rsid w:val="00CE03CE"/>
    <w:pPr>
      <w:overflowPunct w:val="0"/>
      <w:autoSpaceDE w:val="0"/>
      <w:autoSpaceDN w:val="0"/>
      <w:adjustRightInd w:val="0"/>
      <w:spacing w:after="0" w:line="240" w:lineRule="atLeast"/>
      <w:jc w:val="both"/>
      <w:textAlignment w:val="baseline"/>
    </w:pPr>
    <w:rPr>
      <w:rFonts w:ascii="Times New Roman" w:eastAsia="Times New Roman" w:hAnsi="Times New Roman" w:cs="Times New Roman"/>
      <w:kern w:val="0"/>
      <w:sz w:val="20"/>
      <w:szCs w:val="20"/>
      <w14:ligatures w14:val="none"/>
    </w:rPr>
  </w:style>
  <w:style w:type="table" w:customStyle="1" w:styleId="PlainTable21">
    <w:name w:val="Plain Table 21"/>
    <w:basedOn w:val="TableNormal"/>
    <w:uiPriority w:val="42"/>
    <w:rsid w:val="00CE03CE"/>
    <w:pPr>
      <w:spacing w:after="0" w:line="240" w:lineRule="auto"/>
    </w:pPr>
    <w:rPr>
      <w:rFonts w:ascii="Arial" w:eastAsia="MS Mincho" w:hAnsi="Arial" w:cs="Arial"/>
      <w:kern w:val="0"/>
      <w:sz w:val="22"/>
      <w:szCs w:val="22"/>
      <w:lang w:val="vi-VN" w:eastAsia="zh-CN"/>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LineNumber">
    <w:name w:val="line number"/>
    <w:basedOn w:val="DefaultParagraphFont"/>
    <w:uiPriority w:val="99"/>
    <w:semiHidden/>
    <w:unhideWhenUsed/>
    <w:rsid w:val="003F370C"/>
  </w:style>
  <w:style w:type="paragraph" w:styleId="NormalWeb">
    <w:name w:val="Normal (Web)"/>
    <w:basedOn w:val="Normal"/>
    <w:uiPriority w:val="99"/>
    <w:unhideWhenUsed/>
    <w:rsid w:val="00882C9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429">
    <w:name w:val="citation-429"/>
    <w:basedOn w:val="DefaultParagraphFont"/>
    <w:rsid w:val="00275FEA"/>
  </w:style>
  <w:style w:type="character" w:customStyle="1" w:styleId="citation-428">
    <w:name w:val="citation-428"/>
    <w:basedOn w:val="DefaultParagraphFont"/>
    <w:rsid w:val="00275FEA"/>
  </w:style>
  <w:style w:type="character" w:customStyle="1" w:styleId="citation-427">
    <w:name w:val="citation-427"/>
    <w:basedOn w:val="DefaultParagraphFont"/>
    <w:rsid w:val="00275FEA"/>
  </w:style>
  <w:style w:type="character" w:customStyle="1" w:styleId="citation-426">
    <w:name w:val="citation-426"/>
    <w:basedOn w:val="DefaultParagraphFont"/>
    <w:rsid w:val="00275FEA"/>
  </w:style>
  <w:style w:type="character" w:customStyle="1" w:styleId="citation-425">
    <w:name w:val="citation-425"/>
    <w:basedOn w:val="DefaultParagraphFont"/>
    <w:rsid w:val="00275FEA"/>
  </w:style>
  <w:style w:type="character" w:customStyle="1" w:styleId="citation-424">
    <w:name w:val="citation-424"/>
    <w:basedOn w:val="DefaultParagraphFont"/>
    <w:rsid w:val="00275FEA"/>
  </w:style>
  <w:style w:type="character" w:customStyle="1" w:styleId="citation-423">
    <w:name w:val="citation-423"/>
    <w:basedOn w:val="DefaultParagraphFont"/>
    <w:rsid w:val="00275FEA"/>
  </w:style>
  <w:style w:type="character" w:customStyle="1" w:styleId="citation-422">
    <w:name w:val="citation-422"/>
    <w:basedOn w:val="DefaultParagraphFont"/>
    <w:rsid w:val="00275FEA"/>
  </w:style>
  <w:style w:type="character" w:customStyle="1" w:styleId="citation-421">
    <w:name w:val="citation-421"/>
    <w:basedOn w:val="DefaultParagraphFont"/>
    <w:rsid w:val="00275FEA"/>
  </w:style>
  <w:style w:type="character" w:customStyle="1" w:styleId="citation-420">
    <w:name w:val="citation-420"/>
    <w:basedOn w:val="DefaultParagraphFont"/>
    <w:rsid w:val="00275FEA"/>
  </w:style>
  <w:style w:type="character" w:customStyle="1" w:styleId="citation-419">
    <w:name w:val="citation-419"/>
    <w:basedOn w:val="DefaultParagraphFont"/>
    <w:rsid w:val="00AB3FC5"/>
  </w:style>
  <w:style w:type="character" w:customStyle="1" w:styleId="citation-418">
    <w:name w:val="citation-418"/>
    <w:basedOn w:val="DefaultParagraphFont"/>
    <w:rsid w:val="00AB3FC5"/>
  </w:style>
  <w:style w:type="character" w:customStyle="1" w:styleId="citation-417">
    <w:name w:val="citation-417"/>
    <w:basedOn w:val="DefaultParagraphFont"/>
    <w:rsid w:val="00AB3FC5"/>
  </w:style>
  <w:style w:type="character" w:customStyle="1" w:styleId="citation-416">
    <w:name w:val="citation-416"/>
    <w:basedOn w:val="DefaultParagraphFont"/>
    <w:rsid w:val="00540830"/>
  </w:style>
  <w:style w:type="paragraph" w:customStyle="1" w:styleId="tablecaption">
    <w:name w:val="tablecaption"/>
    <w:basedOn w:val="Normal"/>
    <w:next w:val="Normal"/>
    <w:rsid w:val="00D61C30"/>
    <w:pPr>
      <w:keepNext/>
      <w:keepLines/>
      <w:spacing w:before="240" w:after="120" w:line="220" w:lineRule="atLeast"/>
      <w:jc w:val="center"/>
    </w:pPr>
    <w:rPr>
      <w:rFonts w:ascii="Times New Roman" w:eastAsia="Times New Roman" w:hAnsi="Times New Roman" w:cs="Times New Roman"/>
      <w:kern w:val="0"/>
      <w:sz w:val="18"/>
      <w:szCs w:val="20"/>
      <w:lang w:val="en"/>
      <w14:ligatures w14:val="none"/>
    </w:rPr>
  </w:style>
  <w:style w:type="paragraph" w:styleId="TOC4">
    <w:name w:val="toc 4"/>
    <w:basedOn w:val="Normal"/>
    <w:next w:val="Normal"/>
    <w:autoRedefine/>
    <w:uiPriority w:val="39"/>
    <w:unhideWhenUsed/>
    <w:rsid w:val="008C7AF1"/>
    <w:pPr>
      <w:spacing w:after="0"/>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8C7AF1"/>
    <w:pPr>
      <w:spacing w:after="0"/>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8C7AF1"/>
    <w:pPr>
      <w:spacing w:after="0"/>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8C7AF1"/>
    <w:pPr>
      <w:spacing w:after="0"/>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8C7AF1"/>
    <w:pPr>
      <w:spacing w:after="0"/>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8C7AF1"/>
    <w:pPr>
      <w:spacing w:after="0"/>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0831">
      <w:bodyDiv w:val="1"/>
      <w:marLeft w:val="0"/>
      <w:marRight w:val="0"/>
      <w:marTop w:val="0"/>
      <w:marBottom w:val="0"/>
      <w:divBdr>
        <w:top w:val="none" w:sz="0" w:space="0" w:color="auto"/>
        <w:left w:val="none" w:sz="0" w:space="0" w:color="auto"/>
        <w:bottom w:val="none" w:sz="0" w:space="0" w:color="auto"/>
        <w:right w:val="none" w:sz="0" w:space="0" w:color="auto"/>
      </w:divBdr>
    </w:div>
    <w:div w:id="10379783">
      <w:bodyDiv w:val="1"/>
      <w:marLeft w:val="0"/>
      <w:marRight w:val="0"/>
      <w:marTop w:val="0"/>
      <w:marBottom w:val="0"/>
      <w:divBdr>
        <w:top w:val="none" w:sz="0" w:space="0" w:color="auto"/>
        <w:left w:val="none" w:sz="0" w:space="0" w:color="auto"/>
        <w:bottom w:val="none" w:sz="0" w:space="0" w:color="auto"/>
        <w:right w:val="none" w:sz="0" w:space="0" w:color="auto"/>
      </w:divBdr>
    </w:div>
    <w:div w:id="20206251">
      <w:bodyDiv w:val="1"/>
      <w:marLeft w:val="0"/>
      <w:marRight w:val="0"/>
      <w:marTop w:val="0"/>
      <w:marBottom w:val="0"/>
      <w:divBdr>
        <w:top w:val="none" w:sz="0" w:space="0" w:color="auto"/>
        <w:left w:val="none" w:sz="0" w:space="0" w:color="auto"/>
        <w:bottom w:val="none" w:sz="0" w:space="0" w:color="auto"/>
        <w:right w:val="none" w:sz="0" w:space="0" w:color="auto"/>
      </w:divBdr>
    </w:div>
    <w:div w:id="40596473">
      <w:bodyDiv w:val="1"/>
      <w:marLeft w:val="0"/>
      <w:marRight w:val="0"/>
      <w:marTop w:val="0"/>
      <w:marBottom w:val="0"/>
      <w:divBdr>
        <w:top w:val="none" w:sz="0" w:space="0" w:color="auto"/>
        <w:left w:val="none" w:sz="0" w:space="0" w:color="auto"/>
        <w:bottom w:val="none" w:sz="0" w:space="0" w:color="auto"/>
        <w:right w:val="none" w:sz="0" w:space="0" w:color="auto"/>
      </w:divBdr>
    </w:div>
    <w:div w:id="50929411">
      <w:bodyDiv w:val="1"/>
      <w:marLeft w:val="0"/>
      <w:marRight w:val="0"/>
      <w:marTop w:val="0"/>
      <w:marBottom w:val="0"/>
      <w:divBdr>
        <w:top w:val="none" w:sz="0" w:space="0" w:color="auto"/>
        <w:left w:val="none" w:sz="0" w:space="0" w:color="auto"/>
        <w:bottom w:val="none" w:sz="0" w:space="0" w:color="auto"/>
        <w:right w:val="none" w:sz="0" w:space="0" w:color="auto"/>
      </w:divBdr>
    </w:div>
    <w:div w:id="56707079">
      <w:bodyDiv w:val="1"/>
      <w:marLeft w:val="0"/>
      <w:marRight w:val="0"/>
      <w:marTop w:val="0"/>
      <w:marBottom w:val="0"/>
      <w:divBdr>
        <w:top w:val="none" w:sz="0" w:space="0" w:color="auto"/>
        <w:left w:val="none" w:sz="0" w:space="0" w:color="auto"/>
        <w:bottom w:val="none" w:sz="0" w:space="0" w:color="auto"/>
        <w:right w:val="none" w:sz="0" w:space="0" w:color="auto"/>
      </w:divBdr>
      <w:divsChild>
        <w:div w:id="27150302">
          <w:marLeft w:val="0"/>
          <w:marRight w:val="0"/>
          <w:marTop w:val="0"/>
          <w:marBottom w:val="0"/>
          <w:divBdr>
            <w:top w:val="none" w:sz="0" w:space="0" w:color="auto"/>
            <w:left w:val="none" w:sz="0" w:space="0" w:color="auto"/>
            <w:bottom w:val="none" w:sz="0" w:space="0" w:color="auto"/>
            <w:right w:val="none" w:sz="0" w:space="0" w:color="auto"/>
          </w:divBdr>
        </w:div>
        <w:div w:id="979531280">
          <w:marLeft w:val="0"/>
          <w:marRight w:val="0"/>
          <w:marTop w:val="0"/>
          <w:marBottom w:val="0"/>
          <w:divBdr>
            <w:top w:val="none" w:sz="0" w:space="0" w:color="auto"/>
            <w:left w:val="none" w:sz="0" w:space="0" w:color="auto"/>
            <w:bottom w:val="none" w:sz="0" w:space="0" w:color="auto"/>
            <w:right w:val="none" w:sz="0" w:space="0" w:color="auto"/>
          </w:divBdr>
        </w:div>
        <w:div w:id="2085838013">
          <w:marLeft w:val="0"/>
          <w:marRight w:val="0"/>
          <w:marTop w:val="0"/>
          <w:marBottom w:val="0"/>
          <w:divBdr>
            <w:top w:val="none" w:sz="0" w:space="0" w:color="auto"/>
            <w:left w:val="none" w:sz="0" w:space="0" w:color="auto"/>
            <w:bottom w:val="none" w:sz="0" w:space="0" w:color="auto"/>
            <w:right w:val="none" w:sz="0" w:space="0" w:color="auto"/>
          </w:divBdr>
        </w:div>
        <w:div w:id="1683972821">
          <w:marLeft w:val="0"/>
          <w:marRight w:val="0"/>
          <w:marTop w:val="0"/>
          <w:marBottom w:val="0"/>
          <w:divBdr>
            <w:top w:val="none" w:sz="0" w:space="0" w:color="auto"/>
            <w:left w:val="none" w:sz="0" w:space="0" w:color="auto"/>
            <w:bottom w:val="none" w:sz="0" w:space="0" w:color="auto"/>
            <w:right w:val="none" w:sz="0" w:space="0" w:color="auto"/>
          </w:divBdr>
        </w:div>
      </w:divsChild>
    </w:div>
    <w:div w:id="63375570">
      <w:bodyDiv w:val="1"/>
      <w:marLeft w:val="0"/>
      <w:marRight w:val="0"/>
      <w:marTop w:val="0"/>
      <w:marBottom w:val="0"/>
      <w:divBdr>
        <w:top w:val="none" w:sz="0" w:space="0" w:color="auto"/>
        <w:left w:val="none" w:sz="0" w:space="0" w:color="auto"/>
        <w:bottom w:val="none" w:sz="0" w:space="0" w:color="auto"/>
        <w:right w:val="none" w:sz="0" w:space="0" w:color="auto"/>
      </w:divBdr>
    </w:div>
    <w:div w:id="64842291">
      <w:bodyDiv w:val="1"/>
      <w:marLeft w:val="0"/>
      <w:marRight w:val="0"/>
      <w:marTop w:val="0"/>
      <w:marBottom w:val="0"/>
      <w:divBdr>
        <w:top w:val="none" w:sz="0" w:space="0" w:color="auto"/>
        <w:left w:val="none" w:sz="0" w:space="0" w:color="auto"/>
        <w:bottom w:val="none" w:sz="0" w:space="0" w:color="auto"/>
        <w:right w:val="none" w:sz="0" w:space="0" w:color="auto"/>
      </w:divBdr>
    </w:div>
    <w:div w:id="73941298">
      <w:bodyDiv w:val="1"/>
      <w:marLeft w:val="0"/>
      <w:marRight w:val="0"/>
      <w:marTop w:val="0"/>
      <w:marBottom w:val="0"/>
      <w:divBdr>
        <w:top w:val="none" w:sz="0" w:space="0" w:color="auto"/>
        <w:left w:val="none" w:sz="0" w:space="0" w:color="auto"/>
        <w:bottom w:val="none" w:sz="0" w:space="0" w:color="auto"/>
        <w:right w:val="none" w:sz="0" w:space="0" w:color="auto"/>
      </w:divBdr>
    </w:div>
    <w:div w:id="89475102">
      <w:bodyDiv w:val="1"/>
      <w:marLeft w:val="0"/>
      <w:marRight w:val="0"/>
      <w:marTop w:val="0"/>
      <w:marBottom w:val="0"/>
      <w:divBdr>
        <w:top w:val="none" w:sz="0" w:space="0" w:color="auto"/>
        <w:left w:val="none" w:sz="0" w:space="0" w:color="auto"/>
        <w:bottom w:val="none" w:sz="0" w:space="0" w:color="auto"/>
        <w:right w:val="none" w:sz="0" w:space="0" w:color="auto"/>
      </w:divBdr>
    </w:div>
    <w:div w:id="126971084">
      <w:bodyDiv w:val="1"/>
      <w:marLeft w:val="0"/>
      <w:marRight w:val="0"/>
      <w:marTop w:val="0"/>
      <w:marBottom w:val="0"/>
      <w:divBdr>
        <w:top w:val="none" w:sz="0" w:space="0" w:color="auto"/>
        <w:left w:val="none" w:sz="0" w:space="0" w:color="auto"/>
        <w:bottom w:val="none" w:sz="0" w:space="0" w:color="auto"/>
        <w:right w:val="none" w:sz="0" w:space="0" w:color="auto"/>
      </w:divBdr>
    </w:div>
    <w:div w:id="170340971">
      <w:bodyDiv w:val="1"/>
      <w:marLeft w:val="0"/>
      <w:marRight w:val="0"/>
      <w:marTop w:val="0"/>
      <w:marBottom w:val="0"/>
      <w:divBdr>
        <w:top w:val="none" w:sz="0" w:space="0" w:color="auto"/>
        <w:left w:val="none" w:sz="0" w:space="0" w:color="auto"/>
        <w:bottom w:val="none" w:sz="0" w:space="0" w:color="auto"/>
        <w:right w:val="none" w:sz="0" w:space="0" w:color="auto"/>
      </w:divBdr>
    </w:div>
    <w:div w:id="172570125">
      <w:bodyDiv w:val="1"/>
      <w:marLeft w:val="0"/>
      <w:marRight w:val="0"/>
      <w:marTop w:val="0"/>
      <w:marBottom w:val="0"/>
      <w:divBdr>
        <w:top w:val="none" w:sz="0" w:space="0" w:color="auto"/>
        <w:left w:val="none" w:sz="0" w:space="0" w:color="auto"/>
        <w:bottom w:val="none" w:sz="0" w:space="0" w:color="auto"/>
        <w:right w:val="none" w:sz="0" w:space="0" w:color="auto"/>
      </w:divBdr>
    </w:div>
    <w:div w:id="179902843">
      <w:bodyDiv w:val="1"/>
      <w:marLeft w:val="0"/>
      <w:marRight w:val="0"/>
      <w:marTop w:val="0"/>
      <w:marBottom w:val="0"/>
      <w:divBdr>
        <w:top w:val="none" w:sz="0" w:space="0" w:color="auto"/>
        <w:left w:val="none" w:sz="0" w:space="0" w:color="auto"/>
        <w:bottom w:val="none" w:sz="0" w:space="0" w:color="auto"/>
        <w:right w:val="none" w:sz="0" w:space="0" w:color="auto"/>
      </w:divBdr>
    </w:div>
    <w:div w:id="213542584">
      <w:bodyDiv w:val="1"/>
      <w:marLeft w:val="0"/>
      <w:marRight w:val="0"/>
      <w:marTop w:val="0"/>
      <w:marBottom w:val="0"/>
      <w:divBdr>
        <w:top w:val="none" w:sz="0" w:space="0" w:color="auto"/>
        <w:left w:val="none" w:sz="0" w:space="0" w:color="auto"/>
        <w:bottom w:val="none" w:sz="0" w:space="0" w:color="auto"/>
        <w:right w:val="none" w:sz="0" w:space="0" w:color="auto"/>
      </w:divBdr>
    </w:div>
    <w:div w:id="240991991">
      <w:bodyDiv w:val="1"/>
      <w:marLeft w:val="0"/>
      <w:marRight w:val="0"/>
      <w:marTop w:val="0"/>
      <w:marBottom w:val="0"/>
      <w:divBdr>
        <w:top w:val="none" w:sz="0" w:space="0" w:color="auto"/>
        <w:left w:val="none" w:sz="0" w:space="0" w:color="auto"/>
        <w:bottom w:val="none" w:sz="0" w:space="0" w:color="auto"/>
        <w:right w:val="none" w:sz="0" w:space="0" w:color="auto"/>
      </w:divBdr>
    </w:div>
    <w:div w:id="240991993">
      <w:bodyDiv w:val="1"/>
      <w:marLeft w:val="0"/>
      <w:marRight w:val="0"/>
      <w:marTop w:val="0"/>
      <w:marBottom w:val="0"/>
      <w:divBdr>
        <w:top w:val="none" w:sz="0" w:space="0" w:color="auto"/>
        <w:left w:val="none" w:sz="0" w:space="0" w:color="auto"/>
        <w:bottom w:val="none" w:sz="0" w:space="0" w:color="auto"/>
        <w:right w:val="none" w:sz="0" w:space="0" w:color="auto"/>
      </w:divBdr>
    </w:div>
    <w:div w:id="255555432">
      <w:bodyDiv w:val="1"/>
      <w:marLeft w:val="0"/>
      <w:marRight w:val="0"/>
      <w:marTop w:val="0"/>
      <w:marBottom w:val="0"/>
      <w:divBdr>
        <w:top w:val="none" w:sz="0" w:space="0" w:color="auto"/>
        <w:left w:val="none" w:sz="0" w:space="0" w:color="auto"/>
        <w:bottom w:val="none" w:sz="0" w:space="0" w:color="auto"/>
        <w:right w:val="none" w:sz="0" w:space="0" w:color="auto"/>
      </w:divBdr>
    </w:div>
    <w:div w:id="273053585">
      <w:bodyDiv w:val="1"/>
      <w:marLeft w:val="0"/>
      <w:marRight w:val="0"/>
      <w:marTop w:val="0"/>
      <w:marBottom w:val="0"/>
      <w:divBdr>
        <w:top w:val="none" w:sz="0" w:space="0" w:color="auto"/>
        <w:left w:val="none" w:sz="0" w:space="0" w:color="auto"/>
        <w:bottom w:val="none" w:sz="0" w:space="0" w:color="auto"/>
        <w:right w:val="none" w:sz="0" w:space="0" w:color="auto"/>
      </w:divBdr>
    </w:div>
    <w:div w:id="275261131">
      <w:bodyDiv w:val="1"/>
      <w:marLeft w:val="0"/>
      <w:marRight w:val="0"/>
      <w:marTop w:val="0"/>
      <w:marBottom w:val="0"/>
      <w:divBdr>
        <w:top w:val="none" w:sz="0" w:space="0" w:color="auto"/>
        <w:left w:val="none" w:sz="0" w:space="0" w:color="auto"/>
        <w:bottom w:val="none" w:sz="0" w:space="0" w:color="auto"/>
        <w:right w:val="none" w:sz="0" w:space="0" w:color="auto"/>
      </w:divBdr>
    </w:div>
    <w:div w:id="283393497">
      <w:bodyDiv w:val="1"/>
      <w:marLeft w:val="0"/>
      <w:marRight w:val="0"/>
      <w:marTop w:val="0"/>
      <w:marBottom w:val="0"/>
      <w:divBdr>
        <w:top w:val="none" w:sz="0" w:space="0" w:color="auto"/>
        <w:left w:val="none" w:sz="0" w:space="0" w:color="auto"/>
        <w:bottom w:val="none" w:sz="0" w:space="0" w:color="auto"/>
        <w:right w:val="none" w:sz="0" w:space="0" w:color="auto"/>
      </w:divBdr>
    </w:div>
    <w:div w:id="283468514">
      <w:bodyDiv w:val="1"/>
      <w:marLeft w:val="0"/>
      <w:marRight w:val="0"/>
      <w:marTop w:val="0"/>
      <w:marBottom w:val="0"/>
      <w:divBdr>
        <w:top w:val="none" w:sz="0" w:space="0" w:color="auto"/>
        <w:left w:val="none" w:sz="0" w:space="0" w:color="auto"/>
        <w:bottom w:val="none" w:sz="0" w:space="0" w:color="auto"/>
        <w:right w:val="none" w:sz="0" w:space="0" w:color="auto"/>
      </w:divBdr>
    </w:div>
    <w:div w:id="288634163">
      <w:bodyDiv w:val="1"/>
      <w:marLeft w:val="0"/>
      <w:marRight w:val="0"/>
      <w:marTop w:val="0"/>
      <w:marBottom w:val="0"/>
      <w:divBdr>
        <w:top w:val="none" w:sz="0" w:space="0" w:color="auto"/>
        <w:left w:val="none" w:sz="0" w:space="0" w:color="auto"/>
        <w:bottom w:val="none" w:sz="0" w:space="0" w:color="auto"/>
        <w:right w:val="none" w:sz="0" w:space="0" w:color="auto"/>
      </w:divBdr>
    </w:div>
    <w:div w:id="340934653">
      <w:bodyDiv w:val="1"/>
      <w:marLeft w:val="0"/>
      <w:marRight w:val="0"/>
      <w:marTop w:val="0"/>
      <w:marBottom w:val="0"/>
      <w:divBdr>
        <w:top w:val="none" w:sz="0" w:space="0" w:color="auto"/>
        <w:left w:val="none" w:sz="0" w:space="0" w:color="auto"/>
        <w:bottom w:val="none" w:sz="0" w:space="0" w:color="auto"/>
        <w:right w:val="none" w:sz="0" w:space="0" w:color="auto"/>
      </w:divBdr>
    </w:div>
    <w:div w:id="349917527">
      <w:bodyDiv w:val="1"/>
      <w:marLeft w:val="0"/>
      <w:marRight w:val="0"/>
      <w:marTop w:val="0"/>
      <w:marBottom w:val="0"/>
      <w:divBdr>
        <w:top w:val="none" w:sz="0" w:space="0" w:color="auto"/>
        <w:left w:val="none" w:sz="0" w:space="0" w:color="auto"/>
        <w:bottom w:val="none" w:sz="0" w:space="0" w:color="auto"/>
        <w:right w:val="none" w:sz="0" w:space="0" w:color="auto"/>
      </w:divBdr>
    </w:div>
    <w:div w:id="350647009">
      <w:bodyDiv w:val="1"/>
      <w:marLeft w:val="0"/>
      <w:marRight w:val="0"/>
      <w:marTop w:val="0"/>
      <w:marBottom w:val="0"/>
      <w:divBdr>
        <w:top w:val="none" w:sz="0" w:space="0" w:color="auto"/>
        <w:left w:val="none" w:sz="0" w:space="0" w:color="auto"/>
        <w:bottom w:val="none" w:sz="0" w:space="0" w:color="auto"/>
        <w:right w:val="none" w:sz="0" w:space="0" w:color="auto"/>
      </w:divBdr>
    </w:div>
    <w:div w:id="416291289">
      <w:bodyDiv w:val="1"/>
      <w:marLeft w:val="0"/>
      <w:marRight w:val="0"/>
      <w:marTop w:val="0"/>
      <w:marBottom w:val="0"/>
      <w:divBdr>
        <w:top w:val="none" w:sz="0" w:space="0" w:color="auto"/>
        <w:left w:val="none" w:sz="0" w:space="0" w:color="auto"/>
        <w:bottom w:val="none" w:sz="0" w:space="0" w:color="auto"/>
        <w:right w:val="none" w:sz="0" w:space="0" w:color="auto"/>
      </w:divBdr>
    </w:div>
    <w:div w:id="444541373">
      <w:bodyDiv w:val="1"/>
      <w:marLeft w:val="0"/>
      <w:marRight w:val="0"/>
      <w:marTop w:val="0"/>
      <w:marBottom w:val="0"/>
      <w:divBdr>
        <w:top w:val="none" w:sz="0" w:space="0" w:color="auto"/>
        <w:left w:val="none" w:sz="0" w:space="0" w:color="auto"/>
        <w:bottom w:val="none" w:sz="0" w:space="0" w:color="auto"/>
        <w:right w:val="none" w:sz="0" w:space="0" w:color="auto"/>
      </w:divBdr>
    </w:div>
    <w:div w:id="450366853">
      <w:bodyDiv w:val="1"/>
      <w:marLeft w:val="0"/>
      <w:marRight w:val="0"/>
      <w:marTop w:val="0"/>
      <w:marBottom w:val="0"/>
      <w:divBdr>
        <w:top w:val="none" w:sz="0" w:space="0" w:color="auto"/>
        <w:left w:val="none" w:sz="0" w:space="0" w:color="auto"/>
        <w:bottom w:val="none" w:sz="0" w:space="0" w:color="auto"/>
        <w:right w:val="none" w:sz="0" w:space="0" w:color="auto"/>
      </w:divBdr>
    </w:div>
    <w:div w:id="470946488">
      <w:bodyDiv w:val="1"/>
      <w:marLeft w:val="0"/>
      <w:marRight w:val="0"/>
      <w:marTop w:val="0"/>
      <w:marBottom w:val="0"/>
      <w:divBdr>
        <w:top w:val="none" w:sz="0" w:space="0" w:color="auto"/>
        <w:left w:val="none" w:sz="0" w:space="0" w:color="auto"/>
        <w:bottom w:val="none" w:sz="0" w:space="0" w:color="auto"/>
        <w:right w:val="none" w:sz="0" w:space="0" w:color="auto"/>
      </w:divBdr>
    </w:div>
    <w:div w:id="471099375">
      <w:bodyDiv w:val="1"/>
      <w:marLeft w:val="0"/>
      <w:marRight w:val="0"/>
      <w:marTop w:val="0"/>
      <w:marBottom w:val="0"/>
      <w:divBdr>
        <w:top w:val="none" w:sz="0" w:space="0" w:color="auto"/>
        <w:left w:val="none" w:sz="0" w:space="0" w:color="auto"/>
        <w:bottom w:val="none" w:sz="0" w:space="0" w:color="auto"/>
        <w:right w:val="none" w:sz="0" w:space="0" w:color="auto"/>
      </w:divBdr>
    </w:div>
    <w:div w:id="477845620">
      <w:bodyDiv w:val="1"/>
      <w:marLeft w:val="0"/>
      <w:marRight w:val="0"/>
      <w:marTop w:val="0"/>
      <w:marBottom w:val="0"/>
      <w:divBdr>
        <w:top w:val="none" w:sz="0" w:space="0" w:color="auto"/>
        <w:left w:val="none" w:sz="0" w:space="0" w:color="auto"/>
        <w:bottom w:val="none" w:sz="0" w:space="0" w:color="auto"/>
        <w:right w:val="none" w:sz="0" w:space="0" w:color="auto"/>
      </w:divBdr>
    </w:div>
    <w:div w:id="481459858">
      <w:bodyDiv w:val="1"/>
      <w:marLeft w:val="0"/>
      <w:marRight w:val="0"/>
      <w:marTop w:val="0"/>
      <w:marBottom w:val="0"/>
      <w:divBdr>
        <w:top w:val="none" w:sz="0" w:space="0" w:color="auto"/>
        <w:left w:val="none" w:sz="0" w:space="0" w:color="auto"/>
        <w:bottom w:val="none" w:sz="0" w:space="0" w:color="auto"/>
        <w:right w:val="none" w:sz="0" w:space="0" w:color="auto"/>
      </w:divBdr>
    </w:div>
    <w:div w:id="530656262">
      <w:bodyDiv w:val="1"/>
      <w:marLeft w:val="0"/>
      <w:marRight w:val="0"/>
      <w:marTop w:val="0"/>
      <w:marBottom w:val="0"/>
      <w:divBdr>
        <w:top w:val="none" w:sz="0" w:space="0" w:color="auto"/>
        <w:left w:val="none" w:sz="0" w:space="0" w:color="auto"/>
        <w:bottom w:val="none" w:sz="0" w:space="0" w:color="auto"/>
        <w:right w:val="none" w:sz="0" w:space="0" w:color="auto"/>
      </w:divBdr>
    </w:div>
    <w:div w:id="546069617">
      <w:bodyDiv w:val="1"/>
      <w:marLeft w:val="0"/>
      <w:marRight w:val="0"/>
      <w:marTop w:val="0"/>
      <w:marBottom w:val="0"/>
      <w:divBdr>
        <w:top w:val="none" w:sz="0" w:space="0" w:color="auto"/>
        <w:left w:val="none" w:sz="0" w:space="0" w:color="auto"/>
        <w:bottom w:val="none" w:sz="0" w:space="0" w:color="auto"/>
        <w:right w:val="none" w:sz="0" w:space="0" w:color="auto"/>
      </w:divBdr>
    </w:div>
    <w:div w:id="548297620">
      <w:bodyDiv w:val="1"/>
      <w:marLeft w:val="0"/>
      <w:marRight w:val="0"/>
      <w:marTop w:val="0"/>
      <w:marBottom w:val="0"/>
      <w:divBdr>
        <w:top w:val="none" w:sz="0" w:space="0" w:color="auto"/>
        <w:left w:val="none" w:sz="0" w:space="0" w:color="auto"/>
        <w:bottom w:val="none" w:sz="0" w:space="0" w:color="auto"/>
        <w:right w:val="none" w:sz="0" w:space="0" w:color="auto"/>
      </w:divBdr>
    </w:div>
    <w:div w:id="588777719">
      <w:bodyDiv w:val="1"/>
      <w:marLeft w:val="0"/>
      <w:marRight w:val="0"/>
      <w:marTop w:val="0"/>
      <w:marBottom w:val="0"/>
      <w:divBdr>
        <w:top w:val="none" w:sz="0" w:space="0" w:color="auto"/>
        <w:left w:val="none" w:sz="0" w:space="0" w:color="auto"/>
        <w:bottom w:val="none" w:sz="0" w:space="0" w:color="auto"/>
        <w:right w:val="none" w:sz="0" w:space="0" w:color="auto"/>
      </w:divBdr>
    </w:div>
    <w:div w:id="619071094">
      <w:bodyDiv w:val="1"/>
      <w:marLeft w:val="0"/>
      <w:marRight w:val="0"/>
      <w:marTop w:val="0"/>
      <w:marBottom w:val="0"/>
      <w:divBdr>
        <w:top w:val="none" w:sz="0" w:space="0" w:color="auto"/>
        <w:left w:val="none" w:sz="0" w:space="0" w:color="auto"/>
        <w:bottom w:val="none" w:sz="0" w:space="0" w:color="auto"/>
        <w:right w:val="none" w:sz="0" w:space="0" w:color="auto"/>
      </w:divBdr>
    </w:div>
    <w:div w:id="631332068">
      <w:bodyDiv w:val="1"/>
      <w:marLeft w:val="0"/>
      <w:marRight w:val="0"/>
      <w:marTop w:val="0"/>
      <w:marBottom w:val="0"/>
      <w:divBdr>
        <w:top w:val="none" w:sz="0" w:space="0" w:color="auto"/>
        <w:left w:val="none" w:sz="0" w:space="0" w:color="auto"/>
        <w:bottom w:val="none" w:sz="0" w:space="0" w:color="auto"/>
        <w:right w:val="none" w:sz="0" w:space="0" w:color="auto"/>
      </w:divBdr>
    </w:div>
    <w:div w:id="644624658">
      <w:bodyDiv w:val="1"/>
      <w:marLeft w:val="0"/>
      <w:marRight w:val="0"/>
      <w:marTop w:val="0"/>
      <w:marBottom w:val="0"/>
      <w:divBdr>
        <w:top w:val="none" w:sz="0" w:space="0" w:color="auto"/>
        <w:left w:val="none" w:sz="0" w:space="0" w:color="auto"/>
        <w:bottom w:val="none" w:sz="0" w:space="0" w:color="auto"/>
        <w:right w:val="none" w:sz="0" w:space="0" w:color="auto"/>
      </w:divBdr>
    </w:div>
    <w:div w:id="668215106">
      <w:bodyDiv w:val="1"/>
      <w:marLeft w:val="0"/>
      <w:marRight w:val="0"/>
      <w:marTop w:val="0"/>
      <w:marBottom w:val="0"/>
      <w:divBdr>
        <w:top w:val="none" w:sz="0" w:space="0" w:color="auto"/>
        <w:left w:val="none" w:sz="0" w:space="0" w:color="auto"/>
        <w:bottom w:val="none" w:sz="0" w:space="0" w:color="auto"/>
        <w:right w:val="none" w:sz="0" w:space="0" w:color="auto"/>
      </w:divBdr>
    </w:div>
    <w:div w:id="681400105">
      <w:bodyDiv w:val="1"/>
      <w:marLeft w:val="0"/>
      <w:marRight w:val="0"/>
      <w:marTop w:val="0"/>
      <w:marBottom w:val="0"/>
      <w:divBdr>
        <w:top w:val="none" w:sz="0" w:space="0" w:color="auto"/>
        <w:left w:val="none" w:sz="0" w:space="0" w:color="auto"/>
        <w:bottom w:val="none" w:sz="0" w:space="0" w:color="auto"/>
        <w:right w:val="none" w:sz="0" w:space="0" w:color="auto"/>
      </w:divBdr>
    </w:div>
    <w:div w:id="712580594">
      <w:bodyDiv w:val="1"/>
      <w:marLeft w:val="0"/>
      <w:marRight w:val="0"/>
      <w:marTop w:val="0"/>
      <w:marBottom w:val="0"/>
      <w:divBdr>
        <w:top w:val="none" w:sz="0" w:space="0" w:color="auto"/>
        <w:left w:val="none" w:sz="0" w:space="0" w:color="auto"/>
        <w:bottom w:val="none" w:sz="0" w:space="0" w:color="auto"/>
        <w:right w:val="none" w:sz="0" w:space="0" w:color="auto"/>
      </w:divBdr>
    </w:div>
    <w:div w:id="736394514">
      <w:bodyDiv w:val="1"/>
      <w:marLeft w:val="0"/>
      <w:marRight w:val="0"/>
      <w:marTop w:val="0"/>
      <w:marBottom w:val="0"/>
      <w:divBdr>
        <w:top w:val="none" w:sz="0" w:space="0" w:color="auto"/>
        <w:left w:val="none" w:sz="0" w:space="0" w:color="auto"/>
        <w:bottom w:val="none" w:sz="0" w:space="0" w:color="auto"/>
        <w:right w:val="none" w:sz="0" w:space="0" w:color="auto"/>
      </w:divBdr>
    </w:div>
    <w:div w:id="740250864">
      <w:bodyDiv w:val="1"/>
      <w:marLeft w:val="0"/>
      <w:marRight w:val="0"/>
      <w:marTop w:val="0"/>
      <w:marBottom w:val="0"/>
      <w:divBdr>
        <w:top w:val="none" w:sz="0" w:space="0" w:color="auto"/>
        <w:left w:val="none" w:sz="0" w:space="0" w:color="auto"/>
        <w:bottom w:val="none" w:sz="0" w:space="0" w:color="auto"/>
        <w:right w:val="none" w:sz="0" w:space="0" w:color="auto"/>
      </w:divBdr>
    </w:div>
    <w:div w:id="767309783">
      <w:bodyDiv w:val="1"/>
      <w:marLeft w:val="0"/>
      <w:marRight w:val="0"/>
      <w:marTop w:val="0"/>
      <w:marBottom w:val="0"/>
      <w:divBdr>
        <w:top w:val="none" w:sz="0" w:space="0" w:color="auto"/>
        <w:left w:val="none" w:sz="0" w:space="0" w:color="auto"/>
        <w:bottom w:val="none" w:sz="0" w:space="0" w:color="auto"/>
        <w:right w:val="none" w:sz="0" w:space="0" w:color="auto"/>
      </w:divBdr>
    </w:div>
    <w:div w:id="783504226">
      <w:bodyDiv w:val="1"/>
      <w:marLeft w:val="0"/>
      <w:marRight w:val="0"/>
      <w:marTop w:val="0"/>
      <w:marBottom w:val="0"/>
      <w:divBdr>
        <w:top w:val="none" w:sz="0" w:space="0" w:color="auto"/>
        <w:left w:val="none" w:sz="0" w:space="0" w:color="auto"/>
        <w:bottom w:val="none" w:sz="0" w:space="0" w:color="auto"/>
        <w:right w:val="none" w:sz="0" w:space="0" w:color="auto"/>
      </w:divBdr>
    </w:div>
    <w:div w:id="796879144">
      <w:bodyDiv w:val="1"/>
      <w:marLeft w:val="0"/>
      <w:marRight w:val="0"/>
      <w:marTop w:val="0"/>
      <w:marBottom w:val="0"/>
      <w:divBdr>
        <w:top w:val="none" w:sz="0" w:space="0" w:color="auto"/>
        <w:left w:val="none" w:sz="0" w:space="0" w:color="auto"/>
        <w:bottom w:val="none" w:sz="0" w:space="0" w:color="auto"/>
        <w:right w:val="none" w:sz="0" w:space="0" w:color="auto"/>
      </w:divBdr>
    </w:div>
    <w:div w:id="806748484">
      <w:bodyDiv w:val="1"/>
      <w:marLeft w:val="0"/>
      <w:marRight w:val="0"/>
      <w:marTop w:val="0"/>
      <w:marBottom w:val="0"/>
      <w:divBdr>
        <w:top w:val="none" w:sz="0" w:space="0" w:color="auto"/>
        <w:left w:val="none" w:sz="0" w:space="0" w:color="auto"/>
        <w:bottom w:val="none" w:sz="0" w:space="0" w:color="auto"/>
        <w:right w:val="none" w:sz="0" w:space="0" w:color="auto"/>
      </w:divBdr>
    </w:div>
    <w:div w:id="821315525">
      <w:bodyDiv w:val="1"/>
      <w:marLeft w:val="0"/>
      <w:marRight w:val="0"/>
      <w:marTop w:val="0"/>
      <w:marBottom w:val="0"/>
      <w:divBdr>
        <w:top w:val="none" w:sz="0" w:space="0" w:color="auto"/>
        <w:left w:val="none" w:sz="0" w:space="0" w:color="auto"/>
        <w:bottom w:val="none" w:sz="0" w:space="0" w:color="auto"/>
        <w:right w:val="none" w:sz="0" w:space="0" w:color="auto"/>
      </w:divBdr>
    </w:div>
    <w:div w:id="842208893">
      <w:bodyDiv w:val="1"/>
      <w:marLeft w:val="0"/>
      <w:marRight w:val="0"/>
      <w:marTop w:val="0"/>
      <w:marBottom w:val="0"/>
      <w:divBdr>
        <w:top w:val="none" w:sz="0" w:space="0" w:color="auto"/>
        <w:left w:val="none" w:sz="0" w:space="0" w:color="auto"/>
        <w:bottom w:val="none" w:sz="0" w:space="0" w:color="auto"/>
        <w:right w:val="none" w:sz="0" w:space="0" w:color="auto"/>
      </w:divBdr>
    </w:div>
    <w:div w:id="846023978">
      <w:bodyDiv w:val="1"/>
      <w:marLeft w:val="0"/>
      <w:marRight w:val="0"/>
      <w:marTop w:val="0"/>
      <w:marBottom w:val="0"/>
      <w:divBdr>
        <w:top w:val="none" w:sz="0" w:space="0" w:color="auto"/>
        <w:left w:val="none" w:sz="0" w:space="0" w:color="auto"/>
        <w:bottom w:val="none" w:sz="0" w:space="0" w:color="auto"/>
        <w:right w:val="none" w:sz="0" w:space="0" w:color="auto"/>
      </w:divBdr>
    </w:div>
    <w:div w:id="854611697">
      <w:bodyDiv w:val="1"/>
      <w:marLeft w:val="0"/>
      <w:marRight w:val="0"/>
      <w:marTop w:val="0"/>
      <w:marBottom w:val="0"/>
      <w:divBdr>
        <w:top w:val="none" w:sz="0" w:space="0" w:color="auto"/>
        <w:left w:val="none" w:sz="0" w:space="0" w:color="auto"/>
        <w:bottom w:val="none" w:sz="0" w:space="0" w:color="auto"/>
        <w:right w:val="none" w:sz="0" w:space="0" w:color="auto"/>
      </w:divBdr>
    </w:div>
    <w:div w:id="872037868">
      <w:bodyDiv w:val="1"/>
      <w:marLeft w:val="0"/>
      <w:marRight w:val="0"/>
      <w:marTop w:val="0"/>
      <w:marBottom w:val="0"/>
      <w:divBdr>
        <w:top w:val="none" w:sz="0" w:space="0" w:color="auto"/>
        <w:left w:val="none" w:sz="0" w:space="0" w:color="auto"/>
        <w:bottom w:val="none" w:sz="0" w:space="0" w:color="auto"/>
        <w:right w:val="none" w:sz="0" w:space="0" w:color="auto"/>
      </w:divBdr>
    </w:div>
    <w:div w:id="891890359">
      <w:bodyDiv w:val="1"/>
      <w:marLeft w:val="0"/>
      <w:marRight w:val="0"/>
      <w:marTop w:val="0"/>
      <w:marBottom w:val="0"/>
      <w:divBdr>
        <w:top w:val="none" w:sz="0" w:space="0" w:color="auto"/>
        <w:left w:val="none" w:sz="0" w:space="0" w:color="auto"/>
        <w:bottom w:val="none" w:sz="0" w:space="0" w:color="auto"/>
        <w:right w:val="none" w:sz="0" w:space="0" w:color="auto"/>
      </w:divBdr>
    </w:div>
    <w:div w:id="901598505">
      <w:bodyDiv w:val="1"/>
      <w:marLeft w:val="0"/>
      <w:marRight w:val="0"/>
      <w:marTop w:val="0"/>
      <w:marBottom w:val="0"/>
      <w:divBdr>
        <w:top w:val="none" w:sz="0" w:space="0" w:color="auto"/>
        <w:left w:val="none" w:sz="0" w:space="0" w:color="auto"/>
        <w:bottom w:val="none" w:sz="0" w:space="0" w:color="auto"/>
        <w:right w:val="none" w:sz="0" w:space="0" w:color="auto"/>
      </w:divBdr>
    </w:div>
    <w:div w:id="910382481">
      <w:bodyDiv w:val="1"/>
      <w:marLeft w:val="0"/>
      <w:marRight w:val="0"/>
      <w:marTop w:val="0"/>
      <w:marBottom w:val="0"/>
      <w:divBdr>
        <w:top w:val="none" w:sz="0" w:space="0" w:color="auto"/>
        <w:left w:val="none" w:sz="0" w:space="0" w:color="auto"/>
        <w:bottom w:val="none" w:sz="0" w:space="0" w:color="auto"/>
        <w:right w:val="none" w:sz="0" w:space="0" w:color="auto"/>
      </w:divBdr>
    </w:div>
    <w:div w:id="972292896">
      <w:bodyDiv w:val="1"/>
      <w:marLeft w:val="0"/>
      <w:marRight w:val="0"/>
      <w:marTop w:val="0"/>
      <w:marBottom w:val="0"/>
      <w:divBdr>
        <w:top w:val="none" w:sz="0" w:space="0" w:color="auto"/>
        <w:left w:val="none" w:sz="0" w:space="0" w:color="auto"/>
        <w:bottom w:val="none" w:sz="0" w:space="0" w:color="auto"/>
        <w:right w:val="none" w:sz="0" w:space="0" w:color="auto"/>
      </w:divBdr>
    </w:div>
    <w:div w:id="975718537">
      <w:bodyDiv w:val="1"/>
      <w:marLeft w:val="0"/>
      <w:marRight w:val="0"/>
      <w:marTop w:val="0"/>
      <w:marBottom w:val="0"/>
      <w:divBdr>
        <w:top w:val="none" w:sz="0" w:space="0" w:color="auto"/>
        <w:left w:val="none" w:sz="0" w:space="0" w:color="auto"/>
        <w:bottom w:val="none" w:sz="0" w:space="0" w:color="auto"/>
        <w:right w:val="none" w:sz="0" w:space="0" w:color="auto"/>
      </w:divBdr>
    </w:div>
    <w:div w:id="980379532">
      <w:bodyDiv w:val="1"/>
      <w:marLeft w:val="0"/>
      <w:marRight w:val="0"/>
      <w:marTop w:val="0"/>
      <w:marBottom w:val="0"/>
      <w:divBdr>
        <w:top w:val="none" w:sz="0" w:space="0" w:color="auto"/>
        <w:left w:val="none" w:sz="0" w:space="0" w:color="auto"/>
        <w:bottom w:val="none" w:sz="0" w:space="0" w:color="auto"/>
        <w:right w:val="none" w:sz="0" w:space="0" w:color="auto"/>
      </w:divBdr>
    </w:div>
    <w:div w:id="982613479">
      <w:bodyDiv w:val="1"/>
      <w:marLeft w:val="0"/>
      <w:marRight w:val="0"/>
      <w:marTop w:val="0"/>
      <w:marBottom w:val="0"/>
      <w:divBdr>
        <w:top w:val="none" w:sz="0" w:space="0" w:color="auto"/>
        <w:left w:val="none" w:sz="0" w:space="0" w:color="auto"/>
        <w:bottom w:val="none" w:sz="0" w:space="0" w:color="auto"/>
        <w:right w:val="none" w:sz="0" w:space="0" w:color="auto"/>
      </w:divBdr>
    </w:div>
    <w:div w:id="983314733">
      <w:bodyDiv w:val="1"/>
      <w:marLeft w:val="0"/>
      <w:marRight w:val="0"/>
      <w:marTop w:val="0"/>
      <w:marBottom w:val="0"/>
      <w:divBdr>
        <w:top w:val="none" w:sz="0" w:space="0" w:color="auto"/>
        <w:left w:val="none" w:sz="0" w:space="0" w:color="auto"/>
        <w:bottom w:val="none" w:sz="0" w:space="0" w:color="auto"/>
        <w:right w:val="none" w:sz="0" w:space="0" w:color="auto"/>
      </w:divBdr>
    </w:div>
    <w:div w:id="1002245618">
      <w:bodyDiv w:val="1"/>
      <w:marLeft w:val="0"/>
      <w:marRight w:val="0"/>
      <w:marTop w:val="0"/>
      <w:marBottom w:val="0"/>
      <w:divBdr>
        <w:top w:val="none" w:sz="0" w:space="0" w:color="auto"/>
        <w:left w:val="none" w:sz="0" w:space="0" w:color="auto"/>
        <w:bottom w:val="none" w:sz="0" w:space="0" w:color="auto"/>
        <w:right w:val="none" w:sz="0" w:space="0" w:color="auto"/>
      </w:divBdr>
    </w:div>
    <w:div w:id="1012299416">
      <w:bodyDiv w:val="1"/>
      <w:marLeft w:val="0"/>
      <w:marRight w:val="0"/>
      <w:marTop w:val="0"/>
      <w:marBottom w:val="0"/>
      <w:divBdr>
        <w:top w:val="none" w:sz="0" w:space="0" w:color="auto"/>
        <w:left w:val="none" w:sz="0" w:space="0" w:color="auto"/>
        <w:bottom w:val="none" w:sz="0" w:space="0" w:color="auto"/>
        <w:right w:val="none" w:sz="0" w:space="0" w:color="auto"/>
      </w:divBdr>
    </w:div>
    <w:div w:id="1051803721">
      <w:bodyDiv w:val="1"/>
      <w:marLeft w:val="0"/>
      <w:marRight w:val="0"/>
      <w:marTop w:val="0"/>
      <w:marBottom w:val="0"/>
      <w:divBdr>
        <w:top w:val="none" w:sz="0" w:space="0" w:color="auto"/>
        <w:left w:val="none" w:sz="0" w:space="0" w:color="auto"/>
        <w:bottom w:val="none" w:sz="0" w:space="0" w:color="auto"/>
        <w:right w:val="none" w:sz="0" w:space="0" w:color="auto"/>
      </w:divBdr>
    </w:div>
    <w:div w:id="1103455282">
      <w:bodyDiv w:val="1"/>
      <w:marLeft w:val="0"/>
      <w:marRight w:val="0"/>
      <w:marTop w:val="0"/>
      <w:marBottom w:val="0"/>
      <w:divBdr>
        <w:top w:val="none" w:sz="0" w:space="0" w:color="auto"/>
        <w:left w:val="none" w:sz="0" w:space="0" w:color="auto"/>
        <w:bottom w:val="none" w:sz="0" w:space="0" w:color="auto"/>
        <w:right w:val="none" w:sz="0" w:space="0" w:color="auto"/>
      </w:divBdr>
    </w:div>
    <w:div w:id="1107232392">
      <w:bodyDiv w:val="1"/>
      <w:marLeft w:val="0"/>
      <w:marRight w:val="0"/>
      <w:marTop w:val="0"/>
      <w:marBottom w:val="0"/>
      <w:divBdr>
        <w:top w:val="none" w:sz="0" w:space="0" w:color="auto"/>
        <w:left w:val="none" w:sz="0" w:space="0" w:color="auto"/>
        <w:bottom w:val="none" w:sz="0" w:space="0" w:color="auto"/>
        <w:right w:val="none" w:sz="0" w:space="0" w:color="auto"/>
      </w:divBdr>
    </w:div>
    <w:div w:id="1116565270">
      <w:bodyDiv w:val="1"/>
      <w:marLeft w:val="0"/>
      <w:marRight w:val="0"/>
      <w:marTop w:val="0"/>
      <w:marBottom w:val="0"/>
      <w:divBdr>
        <w:top w:val="none" w:sz="0" w:space="0" w:color="auto"/>
        <w:left w:val="none" w:sz="0" w:space="0" w:color="auto"/>
        <w:bottom w:val="none" w:sz="0" w:space="0" w:color="auto"/>
        <w:right w:val="none" w:sz="0" w:space="0" w:color="auto"/>
      </w:divBdr>
    </w:div>
    <w:div w:id="1146819242">
      <w:bodyDiv w:val="1"/>
      <w:marLeft w:val="0"/>
      <w:marRight w:val="0"/>
      <w:marTop w:val="0"/>
      <w:marBottom w:val="0"/>
      <w:divBdr>
        <w:top w:val="none" w:sz="0" w:space="0" w:color="auto"/>
        <w:left w:val="none" w:sz="0" w:space="0" w:color="auto"/>
        <w:bottom w:val="none" w:sz="0" w:space="0" w:color="auto"/>
        <w:right w:val="none" w:sz="0" w:space="0" w:color="auto"/>
      </w:divBdr>
    </w:div>
    <w:div w:id="1160535940">
      <w:bodyDiv w:val="1"/>
      <w:marLeft w:val="0"/>
      <w:marRight w:val="0"/>
      <w:marTop w:val="0"/>
      <w:marBottom w:val="0"/>
      <w:divBdr>
        <w:top w:val="none" w:sz="0" w:space="0" w:color="auto"/>
        <w:left w:val="none" w:sz="0" w:space="0" w:color="auto"/>
        <w:bottom w:val="none" w:sz="0" w:space="0" w:color="auto"/>
        <w:right w:val="none" w:sz="0" w:space="0" w:color="auto"/>
      </w:divBdr>
    </w:div>
    <w:div w:id="1169171388">
      <w:bodyDiv w:val="1"/>
      <w:marLeft w:val="0"/>
      <w:marRight w:val="0"/>
      <w:marTop w:val="0"/>
      <w:marBottom w:val="0"/>
      <w:divBdr>
        <w:top w:val="none" w:sz="0" w:space="0" w:color="auto"/>
        <w:left w:val="none" w:sz="0" w:space="0" w:color="auto"/>
        <w:bottom w:val="none" w:sz="0" w:space="0" w:color="auto"/>
        <w:right w:val="none" w:sz="0" w:space="0" w:color="auto"/>
      </w:divBdr>
    </w:div>
    <w:div w:id="1184593861">
      <w:bodyDiv w:val="1"/>
      <w:marLeft w:val="0"/>
      <w:marRight w:val="0"/>
      <w:marTop w:val="0"/>
      <w:marBottom w:val="0"/>
      <w:divBdr>
        <w:top w:val="none" w:sz="0" w:space="0" w:color="auto"/>
        <w:left w:val="none" w:sz="0" w:space="0" w:color="auto"/>
        <w:bottom w:val="none" w:sz="0" w:space="0" w:color="auto"/>
        <w:right w:val="none" w:sz="0" w:space="0" w:color="auto"/>
      </w:divBdr>
    </w:div>
    <w:div w:id="1222519428">
      <w:bodyDiv w:val="1"/>
      <w:marLeft w:val="0"/>
      <w:marRight w:val="0"/>
      <w:marTop w:val="0"/>
      <w:marBottom w:val="0"/>
      <w:divBdr>
        <w:top w:val="none" w:sz="0" w:space="0" w:color="auto"/>
        <w:left w:val="none" w:sz="0" w:space="0" w:color="auto"/>
        <w:bottom w:val="none" w:sz="0" w:space="0" w:color="auto"/>
        <w:right w:val="none" w:sz="0" w:space="0" w:color="auto"/>
      </w:divBdr>
    </w:div>
    <w:div w:id="1247837564">
      <w:bodyDiv w:val="1"/>
      <w:marLeft w:val="0"/>
      <w:marRight w:val="0"/>
      <w:marTop w:val="0"/>
      <w:marBottom w:val="0"/>
      <w:divBdr>
        <w:top w:val="none" w:sz="0" w:space="0" w:color="auto"/>
        <w:left w:val="none" w:sz="0" w:space="0" w:color="auto"/>
        <w:bottom w:val="none" w:sz="0" w:space="0" w:color="auto"/>
        <w:right w:val="none" w:sz="0" w:space="0" w:color="auto"/>
      </w:divBdr>
    </w:div>
    <w:div w:id="1251355221">
      <w:bodyDiv w:val="1"/>
      <w:marLeft w:val="0"/>
      <w:marRight w:val="0"/>
      <w:marTop w:val="0"/>
      <w:marBottom w:val="0"/>
      <w:divBdr>
        <w:top w:val="none" w:sz="0" w:space="0" w:color="auto"/>
        <w:left w:val="none" w:sz="0" w:space="0" w:color="auto"/>
        <w:bottom w:val="none" w:sz="0" w:space="0" w:color="auto"/>
        <w:right w:val="none" w:sz="0" w:space="0" w:color="auto"/>
      </w:divBdr>
    </w:div>
    <w:div w:id="1271859381">
      <w:bodyDiv w:val="1"/>
      <w:marLeft w:val="0"/>
      <w:marRight w:val="0"/>
      <w:marTop w:val="0"/>
      <w:marBottom w:val="0"/>
      <w:divBdr>
        <w:top w:val="none" w:sz="0" w:space="0" w:color="auto"/>
        <w:left w:val="none" w:sz="0" w:space="0" w:color="auto"/>
        <w:bottom w:val="none" w:sz="0" w:space="0" w:color="auto"/>
        <w:right w:val="none" w:sz="0" w:space="0" w:color="auto"/>
      </w:divBdr>
    </w:div>
    <w:div w:id="1326207360">
      <w:bodyDiv w:val="1"/>
      <w:marLeft w:val="0"/>
      <w:marRight w:val="0"/>
      <w:marTop w:val="0"/>
      <w:marBottom w:val="0"/>
      <w:divBdr>
        <w:top w:val="none" w:sz="0" w:space="0" w:color="auto"/>
        <w:left w:val="none" w:sz="0" w:space="0" w:color="auto"/>
        <w:bottom w:val="none" w:sz="0" w:space="0" w:color="auto"/>
        <w:right w:val="none" w:sz="0" w:space="0" w:color="auto"/>
      </w:divBdr>
    </w:div>
    <w:div w:id="1335449262">
      <w:bodyDiv w:val="1"/>
      <w:marLeft w:val="0"/>
      <w:marRight w:val="0"/>
      <w:marTop w:val="0"/>
      <w:marBottom w:val="0"/>
      <w:divBdr>
        <w:top w:val="none" w:sz="0" w:space="0" w:color="auto"/>
        <w:left w:val="none" w:sz="0" w:space="0" w:color="auto"/>
        <w:bottom w:val="none" w:sz="0" w:space="0" w:color="auto"/>
        <w:right w:val="none" w:sz="0" w:space="0" w:color="auto"/>
      </w:divBdr>
    </w:div>
    <w:div w:id="1344747291">
      <w:bodyDiv w:val="1"/>
      <w:marLeft w:val="0"/>
      <w:marRight w:val="0"/>
      <w:marTop w:val="0"/>
      <w:marBottom w:val="0"/>
      <w:divBdr>
        <w:top w:val="none" w:sz="0" w:space="0" w:color="auto"/>
        <w:left w:val="none" w:sz="0" w:space="0" w:color="auto"/>
        <w:bottom w:val="none" w:sz="0" w:space="0" w:color="auto"/>
        <w:right w:val="none" w:sz="0" w:space="0" w:color="auto"/>
      </w:divBdr>
    </w:div>
    <w:div w:id="1357929765">
      <w:bodyDiv w:val="1"/>
      <w:marLeft w:val="0"/>
      <w:marRight w:val="0"/>
      <w:marTop w:val="0"/>
      <w:marBottom w:val="0"/>
      <w:divBdr>
        <w:top w:val="none" w:sz="0" w:space="0" w:color="auto"/>
        <w:left w:val="none" w:sz="0" w:space="0" w:color="auto"/>
        <w:bottom w:val="none" w:sz="0" w:space="0" w:color="auto"/>
        <w:right w:val="none" w:sz="0" w:space="0" w:color="auto"/>
      </w:divBdr>
    </w:div>
    <w:div w:id="1373388076">
      <w:bodyDiv w:val="1"/>
      <w:marLeft w:val="0"/>
      <w:marRight w:val="0"/>
      <w:marTop w:val="0"/>
      <w:marBottom w:val="0"/>
      <w:divBdr>
        <w:top w:val="none" w:sz="0" w:space="0" w:color="auto"/>
        <w:left w:val="none" w:sz="0" w:space="0" w:color="auto"/>
        <w:bottom w:val="none" w:sz="0" w:space="0" w:color="auto"/>
        <w:right w:val="none" w:sz="0" w:space="0" w:color="auto"/>
      </w:divBdr>
    </w:div>
    <w:div w:id="1408376735">
      <w:bodyDiv w:val="1"/>
      <w:marLeft w:val="0"/>
      <w:marRight w:val="0"/>
      <w:marTop w:val="0"/>
      <w:marBottom w:val="0"/>
      <w:divBdr>
        <w:top w:val="none" w:sz="0" w:space="0" w:color="auto"/>
        <w:left w:val="none" w:sz="0" w:space="0" w:color="auto"/>
        <w:bottom w:val="none" w:sz="0" w:space="0" w:color="auto"/>
        <w:right w:val="none" w:sz="0" w:space="0" w:color="auto"/>
      </w:divBdr>
    </w:div>
    <w:div w:id="1538543760">
      <w:bodyDiv w:val="1"/>
      <w:marLeft w:val="0"/>
      <w:marRight w:val="0"/>
      <w:marTop w:val="0"/>
      <w:marBottom w:val="0"/>
      <w:divBdr>
        <w:top w:val="none" w:sz="0" w:space="0" w:color="auto"/>
        <w:left w:val="none" w:sz="0" w:space="0" w:color="auto"/>
        <w:bottom w:val="none" w:sz="0" w:space="0" w:color="auto"/>
        <w:right w:val="none" w:sz="0" w:space="0" w:color="auto"/>
      </w:divBdr>
    </w:div>
    <w:div w:id="1538546761">
      <w:bodyDiv w:val="1"/>
      <w:marLeft w:val="0"/>
      <w:marRight w:val="0"/>
      <w:marTop w:val="0"/>
      <w:marBottom w:val="0"/>
      <w:divBdr>
        <w:top w:val="none" w:sz="0" w:space="0" w:color="auto"/>
        <w:left w:val="none" w:sz="0" w:space="0" w:color="auto"/>
        <w:bottom w:val="none" w:sz="0" w:space="0" w:color="auto"/>
        <w:right w:val="none" w:sz="0" w:space="0" w:color="auto"/>
      </w:divBdr>
    </w:div>
    <w:div w:id="1547790767">
      <w:bodyDiv w:val="1"/>
      <w:marLeft w:val="0"/>
      <w:marRight w:val="0"/>
      <w:marTop w:val="0"/>
      <w:marBottom w:val="0"/>
      <w:divBdr>
        <w:top w:val="none" w:sz="0" w:space="0" w:color="auto"/>
        <w:left w:val="none" w:sz="0" w:space="0" w:color="auto"/>
        <w:bottom w:val="none" w:sz="0" w:space="0" w:color="auto"/>
        <w:right w:val="none" w:sz="0" w:space="0" w:color="auto"/>
      </w:divBdr>
    </w:div>
    <w:div w:id="1555195571">
      <w:bodyDiv w:val="1"/>
      <w:marLeft w:val="0"/>
      <w:marRight w:val="0"/>
      <w:marTop w:val="0"/>
      <w:marBottom w:val="0"/>
      <w:divBdr>
        <w:top w:val="none" w:sz="0" w:space="0" w:color="auto"/>
        <w:left w:val="none" w:sz="0" w:space="0" w:color="auto"/>
        <w:bottom w:val="none" w:sz="0" w:space="0" w:color="auto"/>
        <w:right w:val="none" w:sz="0" w:space="0" w:color="auto"/>
      </w:divBdr>
    </w:div>
    <w:div w:id="1565874304">
      <w:bodyDiv w:val="1"/>
      <w:marLeft w:val="0"/>
      <w:marRight w:val="0"/>
      <w:marTop w:val="0"/>
      <w:marBottom w:val="0"/>
      <w:divBdr>
        <w:top w:val="none" w:sz="0" w:space="0" w:color="auto"/>
        <w:left w:val="none" w:sz="0" w:space="0" w:color="auto"/>
        <w:bottom w:val="none" w:sz="0" w:space="0" w:color="auto"/>
        <w:right w:val="none" w:sz="0" w:space="0" w:color="auto"/>
      </w:divBdr>
    </w:div>
    <w:div w:id="1582837908">
      <w:bodyDiv w:val="1"/>
      <w:marLeft w:val="0"/>
      <w:marRight w:val="0"/>
      <w:marTop w:val="0"/>
      <w:marBottom w:val="0"/>
      <w:divBdr>
        <w:top w:val="none" w:sz="0" w:space="0" w:color="auto"/>
        <w:left w:val="none" w:sz="0" w:space="0" w:color="auto"/>
        <w:bottom w:val="none" w:sz="0" w:space="0" w:color="auto"/>
        <w:right w:val="none" w:sz="0" w:space="0" w:color="auto"/>
      </w:divBdr>
    </w:div>
    <w:div w:id="1591699124">
      <w:bodyDiv w:val="1"/>
      <w:marLeft w:val="0"/>
      <w:marRight w:val="0"/>
      <w:marTop w:val="0"/>
      <w:marBottom w:val="0"/>
      <w:divBdr>
        <w:top w:val="none" w:sz="0" w:space="0" w:color="auto"/>
        <w:left w:val="none" w:sz="0" w:space="0" w:color="auto"/>
        <w:bottom w:val="none" w:sz="0" w:space="0" w:color="auto"/>
        <w:right w:val="none" w:sz="0" w:space="0" w:color="auto"/>
      </w:divBdr>
    </w:div>
    <w:div w:id="1634827782">
      <w:bodyDiv w:val="1"/>
      <w:marLeft w:val="0"/>
      <w:marRight w:val="0"/>
      <w:marTop w:val="0"/>
      <w:marBottom w:val="0"/>
      <w:divBdr>
        <w:top w:val="none" w:sz="0" w:space="0" w:color="auto"/>
        <w:left w:val="none" w:sz="0" w:space="0" w:color="auto"/>
        <w:bottom w:val="none" w:sz="0" w:space="0" w:color="auto"/>
        <w:right w:val="none" w:sz="0" w:space="0" w:color="auto"/>
      </w:divBdr>
      <w:divsChild>
        <w:div w:id="2015953116">
          <w:marLeft w:val="0"/>
          <w:marRight w:val="0"/>
          <w:marTop w:val="0"/>
          <w:marBottom w:val="0"/>
          <w:divBdr>
            <w:top w:val="none" w:sz="0" w:space="0" w:color="auto"/>
            <w:left w:val="none" w:sz="0" w:space="0" w:color="auto"/>
            <w:bottom w:val="none" w:sz="0" w:space="0" w:color="auto"/>
            <w:right w:val="none" w:sz="0" w:space="0" w:color="auto"/>
          </w:divBdr>
          <w:divsChild>
            <w:div w:id="607547349">
              <w:marLeft w:val="0"/>
              <w:marRight w:val="0"/>
              <w:marTop w:val="0"/>
              <w:marBottom w:val="0"/>
              <w:divBdr>
                <w:top w:val="none" w:sz="0" w:space="0" w:color="auto"/>
                <w:left w:val="none" w:sz="0" w:space="0" w:color="auto"/>
                <w:bottom w:val="none" w:sz="0" w:space="0" w:color="auto"/>
                <w:right w:val="none" w:sz="0" w:space="0" w:color="auto"/>
              </w:divBdr>
              <w:divsChild>
                <w:div w:id="114651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08868">
          <w:marLeft w:val="0"/>
          <w:marRight w:val="0"/>
          <w:marTop w:val="0"/>
          <w:marBottom w:val="0"/>
          <w:divBdr>
            <w:top w:val="none" w:sz="0" w:space="0" w:color="auto"/>
            <w:left w:val="none" w:sz="0" w:space="0" w:color="auto"/>
            <w:bottom w:val="none" w:sz="0" w:space="0" w:color="auto"/>
            <w:right w:val="none" w:sz="0" w:space="0" w:color="auto"/>
          </w:divBdr>
          <w:divsChild>
            <w:div w:id="526412780">
              <w:marLeft w:val="0"/>
              <w:marRight w:val="0"/>
              <w:marTop w:val="0"/>
              <w:marBottom w:val="0"/>
              <w:divBdr>
                <w:top w:val="none" w:sz="0" w:space="0" w:color="auto"/>
                <w:left w:val="none" w:sz="0" w:space="0" w:color="auto"/>
                <w:bottom w:val="none" w:sz="0" w:space="0" w:color="auto"/>
                <w:right w:val="none" w:sz="0" w:space="0" w:color="auto"/>
              </w:divBdr>
              <w:divsChild>
                <w:div w:id="493568699">
                  <w:marLeft w:val="0"/>
                  <w:marRight w:val="0"/>
                  <w:marTop w:val="0"/>
                  <w:marBottom w:val="0"/>
                  <w:divBdr>
                    <w:top w:val="none" w:sz="0" w:space="0" w:color="auto"/>
                    <w:left w:val="none" w:sz="0" w:space="0" w:color="auto"/>
                    <w:bottom w:val="none" w:sz="0" w:space="0" w:color="auto"/>
                    <w:right w:val="none" w:sz="0" w:space="0" w:color="auto"/>
                  </w:divBdr>
                  <w:divsChild>
                    <w:div w:id="23285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423792">
      <w:bodyDiv w:val="1"/>
      <w:marLeft w:val="0"/>
      <w:marRight w:val="0"/>
      <w:marTop w:val="0"/>
      <w:marBottom w:val="0"/>
      <w:divBdr>
        <w:top w:val="none" w:sz="0" w:space="0" w:color="auto"/>
        <w:left w:val="none" w:sz="0" w:space="0" w:color="auto"/>
        <w:bottom w:val="none" w:sz="0" w:space="0" w:color="auto"/>
        <w:right w:val="none" w:sz="0" w:space="0" w:color="auto"/>
      </w:divBdr>
    </w:div>
    <w:div w:id="1653290603">
      <w:bodyDiv w:val="1"/>
      <w:marLeft w:val="0"/>
      <w:marRight w:val="0"/>
      <w:marTop w:val="0"/>
      <w:marBottom w:val="0"/>
      <w:divBdr>
        <w:top w:val="none" w:sz="0" w:space="0" w:color="auto"/>
        <w:left w:val="none" w:sz="0" w:space="0" w:color="auto"/>
        <w:bottom w:val="none" w:sz="0" w:space="0" w:color="auto"/>
        <w:right w:val="none" w:sz="0" w:space="0" w:color="auto"/>
      </w:divBdr>
    </w:div>
    <w:div w:id="1659845359">
      <w:bodyDiv w:val="1"/>
      <w:marLeft w:val="0"/>
      <w:marRight w:val="0"/>
      <w:marTop w:val="0"/>
      <w:marBottom w:val="0"/>
      <w:divBdr>
        <w:top w:val="none" w:sz="0" w:space="0" w:color="auto"/>
        <w:left w:val="none" w:sz="0" w:space="0" w:color="auto"/>
        <w:bottom w:val="none" w:sz="0" w:space="0" w:color="auto"/>
        <w:right w:val="none" w:sz="0" w:space="0" w:color="auto"/>
      </w:divBdr>
    </w:div>
    <w:div w:id="1672222726">
      <w:bodyDiv w:val="1"/>
      <w:marLeft w:val="0"/>
      <w:marRight w:val="0"/>
      <w:marTop w:val="0"/>
      <w:marBottom w:val="0"/>
      <w:divBdr>
        <w:top w:val="none" w:sz="0" w:space="0" w:color="auto"/>
        <w:left w:val="none" w:sz="0" w:space="0" w:color="auto"/>
        <w:bottom w:val="none" w:sz="0" w:space="0" w:color="auto"/>
        <w:right w:val="none" w:sz="0" w:space="0" w:color="auto"/>
      </w:divBdr>
    </w:div>
    <w:div w:id="1696688608">
      <w:bodyDiv w:val="1"/>
      <w:marLeft w:val="0"/>
      <w:marRight w:val="0"/>
      <w:marTop w:val="0"/>
      <w:marBottom w:val="0"/>
      <w:divBdr>
        <w:top w:val="none" w:sz="0" w:space="0" w:color="auto"/>
        <w:left w:val="none" w:sz="0" w:space="0" w:color="auto"/>
        <w:bottom w:val="none" w:sz="0" w:space="0" w:color="auto"/>
        <w:right w:val="none" w:sz="0" w:space="0" w:color="auto"/>
      </w:divBdr>
    </w:div>
    <w:div w:id="1699505139">
      <w:bodyDiv w:val="1"/>
      <w:marLeft w:val="0"/>
      <w:marRight w:val="0"/>
      <w:marTop w:val="0"/>
      <w:marBottom w:val="0"/>
      <w:divBdr>
        <w:top w:val="none" w:sz="0" w:space="0" w:color="auto"/>
        <w:left w:val="none" w:sz="0" w:space="0" w:color="auto"/>
        <w:bottom w:val="none" w:sz="0" w:space="0" w:color="auto"/>
        <w:right w:val="none" w:sz="0" w:space="0" w:color="auto"/>
      </w:divBdr>
    </w:div>
    <w:div w:id="1706061605">
      <w:bodyDiv w:val="1"/>
      <w:marLeft w:val="0"/>
      <w:marRight w:val="0"/>
      <w:marTop w:val="0"/>
      <w:marBottom w:val="0"/>
      <w:divBdr>
        <w:top w:val="none" w:sz="0" w:space="0" w:color="auto"/>
        <w:left w:val="none" w:sz="0" w:space="0" w:color="auto"/>
        <w:bottom w:val="none" w:sz="0" w:space="0" w:color="auto"/>
        <w:right w:val="none" w:sz="0" w:space="0" w:color="auto"/>
      </w:divBdr>
    </w:div>
    <w:div w:id="1713114578">
      <w:bodyDiv w:val="1"/>
      <w:marLeft w:val="0"/>
      <w:marRight w:val="0"/>
      <w:marTop w:val="0"/>
      <w:marBottom w:val="0"/>
      <w:divBdr>
        <w:top w:val="none" w:sz="0" w:space="0" w:color="auto"/>
        <w:left w:val="none" w:sz="0" w:space="0" w:color="auto"/>
        <w:bottom w:val="none" w:sz="0" w:space="0" w:color="auto"/>
        <w:right w:val="none" w:sz="0" w:space="0" w:color="auto"/>
      </w:divBdr>
    </w:div>
    <w:div w:id="1740833491">
      <w:bodyDiv w:val="1"/>
      <w:marLeft w:val="0"/>
      <w:marRight w:val="0"/>
      <w:marTop w:val="0"/>
      <w:marBottom w:val="0"/>
      <w:divBdr>
        <w:top w:val="none" w:sz="0" w:space="0" w:color="auto"/>
        <w:left w:val="none" w:sz="0" w:space="0" w:color="auto"/>
        <w:bottom w:val="none" w:sz="0" w:space="0" w:color="auto"/>
        <w:right w:val="none" w:sz="0" w:space="0" w:color="auto"/>
      </w:divBdr>
    </w:div>
    <w:div w:id="1746342074">
      <w:bodyDiv w:val="1"/>
      <w:marLeft w:val="0"/>
      <w:marRight w:val="0"/>
      <w:marTop w:val="0"/>
      <w:marBottom w:val="0"/>
      <w:divBdr>
        <w:top w:val="none" w:sz="0" w:space="0" w:color="auto"/>
        <w:left w:val="none" w:sz="0" w:space="0" w:color="auto"/>
        <w:bottom w:val="none" w:sz="0" w:space="0" w:color="auto"/>
        <w:right w:val="none" w:sz="0" w:space="0" w:color="auto"/>
      </w:divBdr>
    </w:div>
    <w:div w:id="1764036867">
      <w:bodyDiv w:val="1"/>
      <w:marLeft w:val="0"/>
      <w:marRight w:val="0"/>
      <w:marTop w:val="0"/>
      <w:marBottom w:val="0"/>
      <w:divBdr>
        <w:top w:val="none" w:sz="0" w:space="0" w:color="auto"/>
        <w:left w:val="none" w:sz="0" w:space="0" w:color="auto"/>
        <w:bottom w:val="none" w:sz="0" w:space="0" w:color="auto"/>
        <w:right w:val="none" w:sz="0" w:space="0" w:color="auto"/>
      </w:divBdr>
    </w:div>
    <w:div w:id="1786382404">
      <w:bodyDiv w:val="1"/>
      <w:marLeft w:val="0"/>
      <w:marRight w:val="0"/>
      <w:marTop w:val="0"/>
      <w:marBottom w:val="0"/>
      <w:divBdr>
        <w:top w:val="none" w:sz="0" w:space="0" w:color="auto"/>
        <w:left w:val="none" w:sz="0" w:space="0" w:color="auto"/>
        <w:bottom w:val="none" w:sz="0" w:space="0" w:color="auto"/>
        <w:right w:val="none" w:sz="0" w:space="0" w:color="auto"/>
      </w:divBdr>
    </w:div>
    <w:div w:id="1792286653">
      <w:bodyDiv w:val="1"/>
      <w:marLeft w:val="0"/>
      <w:marRight w:val="0"/>
      <w:marTop w:val="0"/>
      <w:marBottom w:val="0"/>
      <w:divBdr>
        <w:top w:val="none" w:sz="0" w:space="0" w:color="auto"/>
        <w:left w:val="none" w:sz="0" w:space="0" w:color="auto"/>
        <w:bottom w:val="none" w:sz="0" w:space="0" w:color="auto"/>
        <w:right w:val="none" w:sz="0" w:space="0" w:color="auto"/>
      </w:divBdr>
    </w:div>
    <w:div w:id="1818572965">
      <w:bodyDiv w:val="1"/>
      <w:marLeft w:val="0"/>
      <w:marRight w:val="0"/>
      <w:marTop w:val="0"/>
      <w:marBottom w:val="0"/>
      <w:divBdr>
        <w:top w:val="none" w:sz="0" w:space="0" w:color="auto"/>
        <w:left w:val="none" w:sz="0" w:space="0" w:color="auto"/>
        <w:bottom w:val="none" w:sz="0" w:space="0" w:color="auto"/>
        <w:right w:val="none" w:sz="0" w:space="0" w:color="auto"/>
      </w:divBdr>
    </w:div>
    <w:div w:id="1840391467">
      <w:bodyDiv w:val="1"/>
      <w:marLeft w:val="0"/>
      <w:marRight w:val="0"/>
      <w:marTop w:val="0"/>
      <w:marBottom w:val="0"/>
      <w:divBdr>
        <w:top w:val="none" w:sz="0" w:space="0" w:color="auto"/>
        <w:left w:val="none" w:sz="0" w:space="0" w:color="auto"/>
        <w:bottom w:val="none" w:sz="0" w:space="0" w:color="auto"/>
        <w:right w:val="none" w:sz="0" w:space="0" w:color="auto"/>
      </w:divBdr>
    </w:div>
    <w:div w:id="1859388835">
      <w:bodyDiv w:val="1"/>
      <w:marLeft w:val="0"/>
      <w:marRight w:val="0"/>
      <w:marTop w:val="0"/>
      <w:marBottom w:val="0"/>
      <w:divBdr>
        <w:top w:val="none" w:sz="0" w:space="0" w:color="auto"/>
        <w:left w:val="none" w:sz="0" w:space="0" w:color="auto"/>
        <w:bottom w:val="none" w:sz="0" w:space="0" w:color="auto"/>
        <w:right w:val="none" w:sz="0" w:space="0" w:color="auto"/>
      </w:divBdr>
    </w:div>
    <w:div w:id="1934627606">
      <w:bodyDiv w:val="1"/>
      <w:marLeft w:val="0"/>
      <w:marRight w:val="0"/>
      <w:marTop w:val="0"/>
      <w:marBottom w:val="0"/>
      <w:divBdr>
        <w:top w:val="none" w:sz="0" w:space="0" w:color="auto"/>
        <w:left w:val="none" w:sz="0" w:space="0" w:color="auto"/>
        <w:bottom w:val="none" w:sz="0" w:space="0" w:color="auto"/>
        <w:right w:val="none" w:sz="0" w:space="0" w:color="auto"/>
      </w:divBdr>
    </w:div>
    <w:div w:id="1949653605">
      <w:bodyDiv w:val="1"/>
      <w:marLeft w:val="0"/>
      <w:marRight w:val="0"/>
      <w:marTop w:val="0"/>
      <w:marBottom w:val="0"/>
      <w:divBdr>
        <w:top w:val="none" w:sz="0" w:space="0" w:color="auto"/>
        <w:left w:val="none" w:sz="0" w:space="0" w:color="auto"/>
        <w:bottom w:val="none" w:sz="0" w:space="0" w:color="auto"/>
        <w:right w:val="none" w:sz="0" w:space="0" w:color="auto"/>
      </w:divBdr>
    </w:div>
    <w:div w:id="1965883733">
      <w:bodyDiv w:val="1"/>
      <w:marLeft w:val="0"/>
      <w:marRight w:val="0"/>
      <w:marTop w:val="0"/>
      <w:marBottom w:val="0"/>
      <w:divBdr>
        <w:top w:val="none" w:sz="0" w:space="0" w:color="auto"/>
        <w:left w:val="none" w:sz="0" w:space="0" w:color="auto"/>
        <w:bottom w:val="none" w:sz="0" w:space="0" w:color="auto"/>
        <w:right w:val="none" w:sz="0" w:space="0" w:color="auto"/>
      </w:divBdr>
    </w:div>
    <w:div w:id="1979990100">
      <w:bodyDiv w:val="1"/>
      <w:marLeft w:val="0"/>
      <w:marRight w:val="0"/>
      <w:marTop w:val="0"/>
      <w:marBottom w:val="0"/>
      <w:divBdr>
        <w:top w:val="none" w:sz="0" w:space="0" w:color="auto"/>
        <w:left w:val="none" w:sz="0" w:space="0" w:color="auto"/>
        <w:bottom w:val="none" w:sz="0" w:space="0" w:color="auto"/>
        <w:right w:val="none" w:sz="0" w:space="0" w:color="auto"/>
      </w:divBdr>
    </w:div>
    <w:div w:id="1983580987">
      <w:bodyDiv w:val="1"/>
      <w:marLeft w:val="0"/>
      <w:marRight w:val="0"/>
      <w:marTop w:val="0"/>
      <w:marBottom w:val="0"/>
      <w:divBdr>
        <w:top w:val="none" w:sz="0" w:space="0" w:color="auto"/>
        <w:left w:val="none" w:sz="0" w:space="0" w:color="auto"/>
        <w:bottom w:val="none" w:sz="0" w:space="0" w:color="auto"/>
        <w:right w:val="none" w:sz="0" w:space="0" w:color="auto"/>
      </w:divBdr>
    </w:div>
    <w:div w:id="2061049452">
      <w:bodyDiv w:val="1"/>
      <w:marLeft w:val="0"/>
      <w:marRight w:val="0"/>
      <w:marTop w:val="0"/>
      <w:marBottom w:val="0"/>
      <w:divBdr>
        <w:top w:val="none" w:sz="0" w:space="0" w:color="auto"/>
        <w:left w:val="none" w:sz="0" w:space="0" w:color="auto"/>
        <w:bottom w:val="none" w:sz="0" w:space="0" w:color="auto"/>
        <w:right w:val="none" w:sz="0" w:space="0" w:color="auto"/>
      </w:divBdr>
      <w:divsChild>
        <w:div w:id="1385060267">
          <w:marLeft w:val="0"/>
          <w:marRight w:val="0"/>
          <w:marTop w:val="0"/>
          <w:marBottom w:val="0"/>
          <w:divBdr>
            <w:top w:val="none" w:sz="0" w:space="0" w:color="auto"/>
            <w:left w:val="none" w:sz="0" w:space="0" w:color="auto"/>
            <w:bottom w:val="none" w:sz="0" w:space="0" w:color="auto"/>
            <w:right w:val="none" w:sz="0" w:space="0" w:color="auto"/>
          </w:divBdr>
        </w:div>
        <w:div w:id="1824350137">
          <w:marLeft w:val="0"/>
          <w:marRight w:val="0"/>
          <w:marTop w:val="0"/>
          <w:marBottom w:val="0"/>
          <w:divBdr>
            <w:top w:val="none" w:sz="0" w:space="0" w:color="auto"/>
            <w:left w:val="none" w:sz="0" w:space="0" w:color="auto"/>
            <w:bottom w:val="none" w:sz="0" w:space="0" w:color="auto"/>
            <w:right w:val="none" w:sz="0" w:space="0" w:color="auto"/>
          </w:divBdr>
        </w:div>
        <w:div w:id="1855071735">
          <w:marLeft w:val="0"/>
          <w:marRight w:val="0"/>
          <w:marTop w:val="0"/>
          <w:marBottom w:val="0"/>
          <w:divBdr>
            <w:top w:val="none" w:sz="0" w:space="0" w:color="auto"/>
            <w:left w:val="none" w:sz="0" w:space="0" w:color="auto"/>
            <w:bottom w:val="none" w:sz="0" w:space="0" w:color="auto"/>
            <w:right w:val="none" w:sz="0" w:space="0" w:color="auto"/>
          </w:divBdr>
        </w:div>
        <w:div w:id="2115442966">
          <w:marLeft w:val="0"/>
          <w:marRight w:val="0"/>
          <w:marTop w:val="0"/>
          <w:marBottom w:val="0"/>
          <w:divBdr>
            <w:top w:val="none" w:sz="0" w:space="0" w:color="auto"/>
            <w:left w:val="none" w:sz="0" w:space="0" w:color="auto"/>
            <w:bottom w:val="none" w:sz="0" w:space="0" w:color="auto"/>
            <w:right w:val="none" w:sz="0" w:space="0" w:color="auto"/>
          </w:divBdr>
        </w:div>
      </w:divsChild>
    </w:div>
    <w:div w:id="2076197849">
      <w:bodyDiv w:val="1"/>
      <w:marLeft w:val="0"/>
      <w:marRight w:val="0"/>
      <w:marTop w:val="0"/>
      <w:marBottom w:val="0"/>
      <w:divBdr>
        <w:top w:val="none" w:sz="0" w:space="0" w:color="auto"/>
        <w:left w:val="none" w:sz="0" w:space="0" w:color="auto"/>
        <w:bottom w:val="none" w:sz="0" w:space="0" w:color="auto"/>
        <w:right w:val="none" w:sz="0" w:space="0" w:color="auto"/>
      </w:divBdr>
    </w:div>
    <w:div w:id="2111663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Mil</b:Tag>
    <b:SourceType>JournalArticle</b:SourceType>
    <b:Guid>{8FAF749B-5C12-4033-9197-01604CD5D6DB}</b:Guid>
    <b:Author>
      <b:Author>
        <b:NameList>
          <b:Person>
            <b:Last>Miltos</b:Last>
            <b:First>Kyriakidis</b:First>
          </b:Person>
          <b:Person>
            <b:Last>Robin</b:Last>
            <b:First>Hirsch</b:First>
          </b:Person>
          <b:Person>
            <b:Last>Arnab</b:Last>
            <b:First>Majumdar</b:First>
          </b:Person>
        </b:NameList>
      </b:Author>
    </b:Author>
    <b:Title>Metro railway safety: An analysis of accident precursors</b:Title>
    <b:JournalName>Safety Science</b:JournalName>
    <b:Year>2012</b:Year>
    <b:Pages>1535-1548</b:Pages>
    <b:Volume>50</b:Volume>
    <b:Issue>7</b:Issue>
    <b:RefOrder>1</b:RefOrder>
  </b:Source>
  <b:Source>
    <b:Tag>1</b:Tag>
    <b:SourceType>JournalArticle</b:SourceType>
    <b:Guid>{B08432A4-B76F-45A7-BF5C-3511567532A4}</b:Guid>
    <b:Author>
      <b:Author>
        <b:NameList>
          <b:Person>
            <b:Last>Cao</b:Last>
            <b:First>Yuan</b:First>
          </b:Person>
          <b:Person>
            <b:Last>An</b:Last>
            <b:First>Yuntong</b:First>
          </b:Person>
          <b:Person>
            <b:Last>Shuai</b:Last>
            <b:First>Su</b:First>
          </b:Person>
          <b:Person>
            <b:Last>Xie</b:Last>
            <b:First>Guo</b:First>
          </b:Person>
          <b:Person>
            <b:Last>Sun</b:Last>
            <b:First>Yongkui</b:First>
          </b:Person>
        </b:NameList>
      </b:Author>
    </b:Author>
    <b:Title>A statistical study of railway safety in China and Japan 1990–2020</b:Title>
    <b:JournalName>Accident Analysis &amp; Prevention</b:JournalName>
    <b:Year>2022</b:Year>
    <b:DOI>https://doi.org/10.1016/j.aap.2022.106764</b:DOI>
    <b:Volume>175</b:Volume>
    <b:StandardNumber>ISSN: 0001-4575; Article ID: 106764</b:StandardNumber>
    <b:RefOrder>2</b:RefOrder>
  </b:Source>
</b:Sources>
</file>

<file path=customXml/itemProps1.xml><?xml version="1.0" encoding="utf-8"?>
<ds:datastoreItem xmlns:ds="http://schemas.openxmlformats.org/officeDocument/2006/customXml" ds:itemID="{57E17B0F-5C4A-984D-B1E8-5D75C0E8E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6394</Words>
  <Characters>36449</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Tuan</dc:creator>
  <cp:keywords/>
  <dc:description/>
  <cp:lastModifiedBy>Microsoft Office User</cp:lastModifiedBy>
  <cp:revision>3</cp:revision>
  <cp:lastPrinted>2025-05-06T12:16:00Z</cp:lastPrinted>
  <dcterms:created xsi:type="dcterms:W3CDTF">2025-10-06T15:25:00Z</dcterms:created>
  <dcterms:modified xsi:type="dcterms:W3CDTF">2025-10-06T15:27:00Z</dcterms:modified>
</cp:coreProperties>
</file>