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838D2" w14:textId="441F2971" w:rsidR="00890D15" w:rsidRDefault="005F210F" w:rsidP="00F87A8E">
      <w:pPr>
        <w:spacing w:line="480" w:lineRule="auto"/>
        <w:ind w:left="0"/>
        <w:jc w:val="both"/>
        <w:rPr>
          <w:b/>
          <w:bCs/>
          <w:color w:val="008000"/>
          <w:sz w:val="48"/>
        </w:rPr>
      </w:pPr>
      <w:r>
        <w:rPr>
          <w:b/>
          <w:bCs/>
          <w:color w:val="008000"/>
          <w:sz w:val="48"/>
        </w:rPr>
        <w:t xml:space="preserve">ADTA </w:t>
      </w:r>
      <w:r w:rsidR="00D35154">
        <w:rPr>
          <w:b/>
          <w:bCs/>
          <w:color w:val="008000"/>
          <w:sz w:val="48"/>
        </w:rPr>
        <w:t>57</w:t>
      </w:r>
      <w:r w:rsidR="00637033">
        <w:rPr>
          <w:b/>
          <w:bCs/>
          <w:color w:val="008000"/>
          <w:sz w:val="48"/>
        </w:rPr>
        <w:t>7</w:t>
      </w:r>
      <w:r w:rsidR="00D35154">
        <w:rPr>
          <w:b/>
          <w:bCs/>
          <w:color w:val="008000"/>
          <w:sz w:val="48"/>
        </w:rPr>
        <w:t>0: HW 2: Prompts &amp; Responses</w:t>
      </w:r>
    </w:p>
    <w:p w14:paraId="583B63FA" w14:textId="03B0B8E5" w:rsidR="00637033" w:rsidRDefault="00BD731A" w:rsidP="00F87A8E">
      <w:pPr>
        <w:spacing w:line="480" w:lineRule="auto"/>
        <w:ind w:left="0"/>
        <w:jc w:val="both"/>
        <w:rPr>
          <w:sz w:val="32"/>
          <w:szCs w:val="32"/>
        </w:rPr>
      </w:pPr>
      <w:r w:rsidRPr="00BD731A">
        <w:rPr>
          <w:sz w:val="32"/>
          <w:szCs w:val="32"/>
        </w:rPr>
        <w:t xml:space="preserve">Student Name: </w:t>
      </w:r>
      <w:r w:rsidR="007B42AA">
        <w:rPr>
          <w:sz w:val="32"/>
          <w:szCs w:val="32"/>
        </w:rPr>
        <w:t>Biniam Abebe</w:t>
      </w:r>
    </w:p>
    <w:p w14:paraId="6D2C729C" w14:textId="36C7EBF6" w:rsidR="00BD731A" w:rsidRDefault="00BD731A" w:rsidP="00F87A8E">
      <w:pPr>
        <w:spacing w:line="480" w:lineRule="auto"/>
        <w:ind w:left="0"/>
        <w:jc w:val="both"/>
        <w:rPr>
          <w:sz w:val="32"/>
          <w:szCs w:val="32"/>
        </w:rPr>
      </w:pPr>
      <w:r>
        <w:rPr>
          <w:sz w:val="32"/>
          <w:szCs w:val="32"/>
        </w:rPr>
        <w:t>Domain Expertise Field:</w:t>
      </w:r>
      <w:r w:rsidR="007B42AA">
        <w:rPr>
          <w:sz w:val="32"/>
          <w:szCs w:val="32"/>
        </w:rPr>
        <w:t xml:space="preserve"> </w:t>
      </w:r>
      <w:r w:rsidR="007B42AA" w:rsidRPr="007B42AA">
        <w:rPr>
          <w:sz w:val="32"/>
          <w:szCs w:val="32"/>
        </w:rPr>
        <w:t>Finance</w:t>
      </w:r>
      <w:r w:rsidR="007B42AA">
        <w:rPr>
          <w:sz w:val="32"/>
          <w:szCs w:val="32"/>
        </w:rPr>
        <w:t xml:space="preserve">/Investment </w:t>
      </w:r>
    </w:p>
    <w:p w14:paraId="48A0B174" w14:textId="180C6B51" w:rsidR="00D11EB4" w:rsidRDefault="00D11EB4" w:rsidP="00F87A8E">
      <w:pPr>
        <w:spacing w:line="480" w:lineRule="auto"/>
        <w:ind w:left="0"/>
        <w:jc w:val="both"/>
        <w:rPr>
          <w:sz w:val="32"/>
          <w:szCs w:val="32"/>
        </w:rPr>
      </w:pPr>
      <w:r>
        <w:rPr>
          <w:sz w:val="32"/>
          <w:szCs w:val="32"/>
        </w:rPr>
        <w:t>LLM: Google Gemini 2.0 Flash Thinking</w:t>
      </w:r>
      <w:r w:rsidR="00C03397">
        <w:rPr>
          <w:sz w:val="32"/>
          <w:szCs w:val="32"/>
        </w:rPr>
        <w:t xml:space="preserve"> Experimental</w:t>
      </w:r>
    </w:p>
    <w:p w14:paraId="0D66C7A0" w14:textId="77777777" w:rsidR="00C03397" w:rsidRPr="00637033" w:rsidRDefault="00C03397" w:rsidP="00F87A8E">
      <w:pPr>
        <w:spacing w:line="480" w:lineRule="auto"/>
        <w:ind w:left="0"/>
        <w:jc w:val="both"/>
        <w:rPr>
          <w:b/>
          <w:bCs/>
          <w:color w:val="008000"/>
        </w:rPr>
      </w:pPr>
    </w:p>
    <w:p w14:paraId="14E33AF2" w14:textId="01D2D044" w:rsidR="0024757C" w:rsidRDefault="00BD731A" w:rsidP="00F87A8E">
      <w:pPr>
        <w:pStyle w:val="Heading1"/>
        <w:spacing w:before="0" w:after="0" w:line="480" w:lineRule="auto"/>
        <w:jc w:val="both"/>
      </w:pPr>
      <w:r>
        <w:t>Prompt 1: Zero-Shot Prompting</w:t>
      </w:r>
    </w:p>
    <w:p w14:paraId="325C29E0" w14:textId="76B2AA7C" w:rsidR="00D35154" w:rsidRPr="00D35154" w:rsidRDefault="00D35154" w:rsidP="00F87A8E">
      <w:pPr>
        <w:pStyle w:val="Heading2"/>
        <w:spacing w:line="480" w:lineRule="auto"/>
        <w:jc w:val="both"/>
      </w:pPr>
      <w:r>
        <w:t>Prompt</w:t>
      </w:r>
      <w:r w:rsidR="00BD731A">
        <w:t>: Initial Version</w:t>
      </w:r>
      <w:r w:rsidR="007B42AA">
        <w:t xml:space="preserve"> -</w:t>
      </w:r>
    </w:p>
    <w:p w14:paraId="6217BCAD" w14:textId="1F02EFFF" w:rsidR="00D35154" w:rsidRDefault="006C37AF" w:rsidP="00F87A8E">
      <w:pPr>
        <w:spacing w:line="480" w:lineRule="auto"/>
        <w:jc w:val="both"/>
      </w:pPr>
      <w:r w:rsidRPr="006C37AF">
        <w:t>Analyze current market conditions and provide investment recommendations</w:t>
      </w:r>
    </w:p>
    <w:p w14:paraId="4501069F" w14:textId="7563DEB8" w:rsidR="00D552CC" w:rsidRDefault="00BD731A" w:rsidP="00F87A8E">
      <w:pPr>
        <w:pStyle w:val="Heading2"/>
        <w:spacing w:line="480" w:lineRule="auto"/>
        <w:jc w:val="both"/>
      </w:pPr>
      <w:r>
        <w:t>Prompt Design: Step by Step</w:t>
      </w:r>
    </w:p>
    <w:p w14:paraId="5097AC0B" w14:textId="2D7336BE" w:rsidR="00BD731A" w:rsidRPr="001E6D9E" w:rsidRDefault="00BD731A" w:rsidP="00F87A8E">
      <w:pPr>
        <w:pStyle w:val="Heading3"/>
        <w:spacing w:line="480" w:lineRule="auto"/>
        <w:ind w:left="990"/>
        <w:jc w:val="both"/>
        <w:rPr>
          <w:b w:val="0"/>
          <w:bCs w:val="0"/>
        </w:rPr>
      </w:pPr>
      <w:r w:rsidRPr="001E6D9E">
        <w:rPr>
          <w:b w:val="0"/>
          <w:bCs w:val="0"/>
        </w:rPr>
        <w:t xml:space="preserve">Step 1: </w:t>
      </w:r>
      <w:r w:rsidR="00DE3619" w:rsidRPr="001E6D9E">
        <w:rPr>
          <w:b w:val="0"/>
          <w:bCs w:val="0"/>
        </w:rPr>
        <w:t>Define the Objective</w:t>
      </w:r>
    </w:p>
    <w:p w14:paraId="77EFF7C6" w14:textId="01D9FF0A" w:rsidR="006C37AF" w:rsidRPr="001E6D9E" w:rsidRDefault="006C37AF" w:rsidP="00F87A8E">
      <w:pPr>
        <w:pStyle w:val="ListParagraph"/>
        <w:numPr>
          <w:ilvl w:val="0"/>
          <w:numId w:val="3"/>
        </w:numPr>
        <w:spacing w:line="480" w:lineRule="auto"/>
        <w:jc w:val="both"/>
      </w:pPr>
      <w:r w:rsidRPr="001E6D9E">
        <w:t xml:space="preserve">Generate comprehensive investment strategy analysis </w:t>
      </w:r>
    </w:p>
    <w:p w14:paraId="4C016C14" w14:textId="422A8C62" w:rsidR="006C37AF" w:rsidRPr="001E6D9E" w:rsidRDefault="006C37AF" w:rsidP="00F87A8E">
      <w:pPr>
        <w:pStyle w:val="ListParagraph"/>
        <w:numPr>
          <w:ilvl w:val="0"/>
          <w:numId w:val="3"/>
        </w:numPr>
        <w:spacing w:line="480" w:lineRule="auto"/>
        <w:jc w:val="both"/>
      </w:pPr>
      <w:r w:rsidRPr="001E6D9E">
        <w:t xml:space="preserve">Provide actionable portfolio recommendations </w:t>
      </w:r>
    </w:p>
    <w:p w14:paraId="6D9C0C8F" w14:textId="3F74638B" w:rsidR="006C37AF" w:rsidRPr="001E6D9E" w:rsidRDefault="006C37AF" w:rsidP="00F87A8E">
      <w:pPr>
        <w:pStyle w:val="ListParagraph"/>
        <w:numPr>
          <w:ilvl w:val="0"/>
          <w:numId w:val="3"/>
        </w:numPr>
        <w:spacing w:line="480" w:lineRule="auto"/>
        <w:jc w:val="both"/>
      </w:pPr>
      <w:r w:rsidRPr="001E6D9E">
        <w:t xml:space="preserve">Target audience: Professional investors and financial advisors </w:t>
      </w:r>
    </w:p>
    <w:p w14:paraId="169ACD3A" w14:textId="1C7023A0" w:rsidR="006C37AF" w:rsidRPr="001E6D9E" w:rsidRDefault="006C37AF" w:rsidP="00F87A8E">
      <w:pPr>
        <w:pStyle w:val="ListParagraph"/>
        <w:numPr>
          <w:ilvl w:val="0"/>
          <w:numId w:val="3"/>
        </w:numPr>
        <w:spacing w:line="480" w:lineRule="auto"/>
        <w:jc w:val="both"/>
      </w:pPr>
      <w:r w:rsidRPr="001E6D9E">
        <w:t xml:space="preserve">Purpose: Create a structured market analysis with specific investment guidance </w:t>
      </w:r>
    </w:p>
    <w:p w14:paraId="5E1C39FD" w14:textId="7E59DF58" w:rsidR="00D552CC" w:rsidRPr="001E6D9E" w:rsidRDefault="006C37AF" w:rsidP="00F87A8E">
      <w:pPr>
        <w:pStyle w:val="ListParagraph"/>
        <w:numPr>
          <w:ilvl w:val="0"/>
          <w:numId w:val="3"/>
        </w:numPr>
        <w:spacing w:line="480" w:lineRule="auto"/>
        <w:jc w:val="both"/>
      </w:pPr>
      <w:r w:rsidRPr="001E6D9E">
        <w:t>Desired outcome: Clear, actionable investment strategy with risk considerations</w:t>
      </w:r>
    </w:p>
    <w:p w14:paraId="340F2DCC" w14:textId="2A0B79F4" w:rsidR="00BD731A" w:rsidRPr="001E6D9E" w:rsidRDefault="00BD731A" w:rsidP="00F87A8E">
      <w:pPr>
        <w:pStyle w:val="Heading3"/>
        <w:spacing w:line="480" w:lineRule="auto"/>
        <w:ind w:left="990"/>
        <w:jc w:val="both"/>
        <w:rPr>
          <w:b w:val="0"/>
          <w:bCs w:val="0"/>
        </w:rPr>
      </w:pPr>
      <w:r w:rsidRPr="001E6D9E">
        <w:rPr>
          <w:b w:val="0"/>
          <w:bCs w:val="0"/>
        </w:rPr>
        <w:t xml:space="preserve">Step 2: </w:t>
      </w:r>
      <w:r w:rsidR="00DE3619" w:rsidRPr="001E6D9E">
        <w:rPr>
          <w:b w:val="0"/>
          <w:bCs w:val="0"/>
        </w:rPr>
        <w:t>Choose Prompt Type</w:t>
      </w:r>
    </w:p>
    <w:p w14:paraId="68F1A9AA" w14:textId="3333F3E4" w:rsidR="006C37AF" w:rsidRPr="001E6D9E" w:rsidRDefault="006C37AF" w:rsidP="00F87A8E">
      <w:pPr>
        <w:pStyle w:val="ListParagraph"/>
        <w:numPr>
          <w:ilvl w:val="1"/>
          <w:numId w:val="4"/>
        </w:numPr>
        <w:spacing w:line="480" w:lineRule="auto"/>
        <w:jc w:val="both"/>
      </w:pPr>
      <w:r w:rsidRPr="001E6D9E">
        <w:t xml:space="preserve">Zero-shot prompting approach selected </w:t>
      </w:r>
    </w:p>
    <w:p w14:paraId="5DE55206" w14:textId="32D1C3BF" w:rsidR="00BD731A" w:rsidRPr="001E6D9E" w:rsidRDefault="006C37AF" w:rsidP="00F87A8E">
      <w:pPr>
        <w:pStyle w:val="ListParagraph"/>
        <w:numPr>
          <w:ilvl w:val="1"/>
          <w:numId w:val="4"/>
        </w:numPr>
        <w:spacing w:line="480" w:lineRule="auto"/>
        <w:jc w:val="both"/>
      </w:pPr>
      <w:r w:rsidRPr="001E6D9E">
        <w:t xml:space="preserve">No examples needed as task is clearly definable </w:t>
      </w:r>
    </w:p>
    <w:p w14:paraId="392DEC69" w14:textId="4EC94C2D" w:rsidR="00BD731A" w:rsidRPr="001E6D9E" w:rsidRDefault="00BD731A" w:rsidP="00F87A8E">
      <w:pPr>
        <w:pStyle w:val="Heading3"/>
        <w:spacing w:line="480" w:lineRule="auto"/>
        <w:ind w:left="990"/>
        <w:jc w:val="both"/>
        <w:rPr>
          <w:b w:val="0"/>
          <w:bCs w:val="0"/>
        </w:rPr>
      </w:pPr>
      <w:r w:rsidRPr="001E6D9E">
        <w:rPr>
          <w:b w:val="0"/>
          <w:bCs w:val="0"/>
        </w:rPr>
        <w:lastRenderedPageBreak/>
        <w:t xml:space="preserve">Step </w:t>
      </w:r>
      <w:proofErr w:type="gramStart"/>
      <w:r w:rsidRPr="001E6D9E">
        <w:rPr>
          <w:b w:val="0"/>
          <w:bCs w:val="0"/>
        </w:rPr>
        <w:t>3:</w:t>
      </w:r>
      <w:r w:rsidR="00DE3619" w:rsidRPr="001E6D9E">
        <w:rPr>
          <w:b w:val="0"/>
          <w:bCs w:val="0"/>
        </w:rPr>
        <w:t>Craft</w:t>
      </w:r>
      <w:proofErr w:type="gramEnd"/>
      <w:r w:rsidR="00DE3619" w:rsidRPr="001E6D9E">
        <w:rPr>
          <w:b w:val="0"/>
          <w:bCs w:val="0"/>
        </w:rPr>
        <w:t xml:space="preserve"> the Instruction</w:t>
      </w:r>
    </w:p>
    <w:p w14:paraId="7DEF47CB" w14:textId="708BD1DD" w:rsidR="00DE3619" w:rsidRPr="001E6D9E" w:rsidRDefault="00DE3619" w:rsidP="00F87A8E">
      <w:pPr>
        <w:pStyle w:val="ListParagraph"/>
        <w:numPr>
          <w:ilvl w:val="0"/>
          <w:numId w:val="4"/>
        </w:numPr>
        <w:spacing w:line="480" w:lineRule="auto"/>
        <w:jc w:val="both"/>
      </w:pPr>
      <w:r w:rsidRPr="001E6D9E">
        <w:t xml:space="preserve">Include specific metrics to be analyzed </w:t>
      </w:r>
    </w:p>
    <w:p w14:paraId="0BF9A409" w14:textId="08F24599" w:rsidR="00BD731A" w:rsidRPr="001E6D9E" w:rsidRDefault="00DE3619" w:rsidP="00F87A8E">
      <w:pPr>
        <w:pStyle w:val="ListParagraph"/>
        <w:numPr>
          <w:ilvl w:val="0"/>
          <w:numId w:val="4"/>
        </w:numPr>
        <w:spacing w:line="480" w:lineRule="auto"/>
        <w:jc w:val="both"/>
      </w:pPr>
      <w:r w:rsidRPr="001E6D9E">
        <w:t>Set clear expectations for depth and breadth</w:t>
      </w:r>
    </w:p>
    <w:p w14:paraId="3BB0EB77" w14:textId="6556A3BD" w:rsidR="00BD731A" w:rsidRPr="001E6D9E" w:rsidRDefault="00BD731A" w:rsidP="00F87A8E">
      <w:pPr>
        <w:pStyle w:val="Heading3"/>
        <w:spacing w:line="480" w:lineRule="auto"/>
        <w:ind w:left="990"/>
        <w:jc w:val="both"/>
        <w:rPr>
          <w:b w:val="0"/>
          <w:bCs w:val="0"/>
        </w:rPr>
      </w:pPr>
      <w:r w:rsidRPr="001E6D9E">
        <w:rPr>
          <w:b w:val="0"/>
          <w:bCs w:val="0"/>
        </w:rPr>
        <w:t xml:space="preserve">Step 4: </w:t>
      </w:r>
      <w:r w:rsidR="00DE3619" w:rsidRPr="001E6D9E">
        <w:rPr>
          <w:b w:val="0"/>
          <w:bCs w:val="0"/>
        </w:rPr>
        <w:t>Provide Context</w:t>
      </w:r>
    </w:p>
    <w:p w14:paraId="7595BC23" w14:textId="2F59713C" w:rsidR="00DE3619" w:rsidRPr="001E6D9E" w:rsidRDefault="00DE3619" w:rsidP="00F87A8E">
      <w:pPr>
        <w:pStyle w:val="ListParagraph"/>
        <w:numPr>
          <w:ilvl w:val="0"/>
          <w:numId w:val="6"/>
        </w:numPr>
        <w:spacing w:line="480" w:lineRule="auto"/>
        <w:jc w:val="both"/>
      </w:pPr>
      <w:r w:rsidRPr="001E6D9E">
        <w:t xml:space="preserve">Professional context: As a senior investment analyst </w:t>
      </w:r>
    </w:p>
    <w:p w14:paraId="0C5F7651" w14:textId="3049C511" w:rsidR="00DE3619" w:rsidRPr="001E6D9E" w:rsidRDefault="00DE3619" w:rsidP="00F87A8E">
      <w:pPr>
        <w:pStyle w:val="ListParagraph"/>
        <w:numPr>
          <w:ilvl w:val="0"/>
          <w:numId w:val="6"/>
        </w:numPr>
        <w:spacing w:line="480" w:lineRule="auto"/>
        <w:jc w:val="both"/>
      </w:pPr>
      <w:r w:rsidRPr="001E6D9E">
        <w:t xml:space="preserve">Investment horizon: 5-year investment horizon </w:t>
      </w:r>
    </w:p>
    <w:p w14:paraId="4D1F44B0" w14:textId="123D7C1D" w:rsidR="00DE3619" w:rsidRPr="001E6D9E" w:rsidRDefault="00DE3619" w:rsidP="00F87A8E">
      <w:pPr>
        <w:pStyle w:val="ListParagraph"/>
        <w:numPr>
          <w:ilvl w:val="0"/>
          <w:numId w:val="6"/>
        </w:numPr>
        <w:spacing w:line="480" w:lineRule="auto"/>
        <w:jc w:val="both"/>
      </w:pPr>
      <w:r w:rsidRPr="001E6D9E">
        <w:t>Risk profile: Moderate risk profile</w:t>
      </w:r>
    </w:p>
    <w:p w14:paraId="3EAE38E1" w14:textId="4A7B511E" w:rsidR="00BD731A" w:rsidRPr="001E6D9E" w:rsidRDefault="00BD731A" w:rsidP="00F87A8E">
      <w:pPr>
        <w:pStyle w:val="Heading3"/>
        <w:spacing w:line="480" w:lineRule="auto"/>
        <w:ind w:left="990"/>
        <w:jc w:val="both"/>
        <w:rPr>
          <w:b w:val="0"/>
          <w:bCs w:val="0"/>
        </w:rPr>
      </w:pPr>
      <w:r w:rsidRPr="001E6D9E">
        <w:rPr>
          <w:b w:val="0"/>
          <w:bCs w:val="0"/>
        </w:rPr>
        <w:t xml:space="preserve">Step </w:t>
      </w:r>
      <w:proofErr w:type="gramStart"/>
      <w:r w:rsidRPr="001E6D9E">
        <w:rPr>
          <w:b w:val="0"/>
          <w:bCs w:val="0"/>
        </w:rPr>
        <w:t>5:</w:t>
      </w:r>
      <w:r w:rsidR="00DE3619" w:rsidRPr="001E6D9E">
        <w:rPr>
          <w:b w:val="0"/>
          <w:bCs w:val="0"/>
        </w:rPr>
        <w:t>Define</w:t>
      </w:r>
      <w:proofErr w:type="gramEnd"/>
      <w:r w:rsidR="00DE3619" w:rsidRPr="001E6D9E">
        <w:rPr>
          <w:b w:val="0"/>
          <w:bCs w:val="0"/>
        </w:rPr>
        <w:t xml:space="preserve"> Constraints</w:t>
      </w:r>
    </w:p>
    <w:p w14:paraId="1E3803B3" w14:textId="21D3736A" w:rsidR="00DE3619" w:rsidRPr="001E6D9E" w:rsidRDefault="00DE3619" w:rsidP="00F87A8E">
      <w:pPr>
        <w:pStyle w:val="ListParagraph"/>
        <w:numPr>
          <w:ilvl w:val="0"/>
          <w:numId w:val="4"/>
        </w:numPr>
        <w:spacing w:line="480" w:lineRule="auto"/>
        <w:jc w:val="both"/>
      </w:pPr>
      <w:r w:rsidRPr="001E6D9E">
        <w:t xml:space="preserve">Analysis length: 500-750 words </w:t>
      </w:r>
    </w:p>
    <w:p w14:paraId="65F29B07" w14:textId="32551A05" w:rsidR="00DE3619" w:rsidRPr="001E6D9E" w:rsidRDefault="00DE3619" w:rsidP="00F87A8E">
      <w:pPr>
        <w:pStyle w:val="ListParagraph"/>
        <w:numPr>
          <w:ilvl w:val="0"/>
          <w:numId w:val="4"/>
        </w:numPr>
        <w:spacing w:line="480" w:lineRule="auto"/>
        <w:jc w:val="both"/>
      </w:pPr>
      <w:r w:rsidRPr="001E6D9E">
        <w:t xml:space="preserve">Required sections specified </w:t>
      </w:r>
    </w:p>
    <w:p w14:paraId="54B5E5D6" w14:textId="6F5CC7FD" w:rsidR="00BD731A" w:rsidRPr="001E6D9E" w:rsidRDefault="00DE3619" w:rsidP="00F87A8E">
      <w:pPr>
        <w:pStyle w:val="ListParagraph"/>
        <w:numPr>
          <w:ilvl w:val="0"/>
          <w:numId w:val="4"/>
        </w:numPr>
        <w:spacing w:line="480" w:lineRule="auto"/>
        <w:jc w:val="both"/>
      </w:pPr>
      <w:r w:rsidRPr="001E6D9E">
        <w:t>Specific metrics to include</w:t>
      </w:r>
    </w:p>
    <w:p w14:paraId="331D9DEA" w14:textId="77777777" w:rsidR="00835755" w:rsidRPr="001E6D9E" w:rsidRDefault="00835755" w:rsidP="00F87A8E">
      <w:pPr>
        <w:spacing w:line="480" w:lineRule="auto"/>
        <w:ind w:left="0"/>
        <w:jc w:val="both"/>
      </w:pPr>
    </w:p>
    <w:p w14:paraId="1F477D09" w14:textId="77777777" w:rsidR="00835755" w:rsidRPr="001E6D9E" w:rsidRDefault="00835755" w:rsidP="00F87A8E">
      <w:pPr>
        <w:spacing w:line="480" w:lineRule="auto"/>
        <w:ind w:left="0"/>
        <w:jc w:val="both"/>
      </w:pPr>
    </w:p>
    <w:p w14:paraId="73EC85DF" w14:textId="6419098D" w:rsidR="00BD731A" w:rsidRPr="001E6D9E" w:rsidRDefault="00BD731A" w:rsidP="00F87A8E">
      <w:pPr>
        <w:pStyle w:val="Heading3"/>
        <w:spacing w:line="480" w:lineRule="auto"/>
        <w:ind w:left="990"/>
        <w:jc w:val="both"/>
        <w:rPr>
          <w:b w:val="0"/>
          <w:bCs w:val="0"/>
        </w:rPr>
      </w:pPr>
      <w:r w:rsidRPr="001E6D9E">
        <w:rPr>
          <w:b w:val="0"/>
          <w:bCs w:val="0"/>
        </w:rPr>
        <w:t xml:space="preserve">Step 6: </w:t>
      </w:r>
      <w:r w:rsidR="00DE3619" w:rsidRPr="001E6D9E">
        <w:rPr>
          <w:b w:val="0"/>
          <w:bCs w:val="0"/>
        </w:rPr>
        <w:t>Review and Refine</w:t>
      </w:r>
    </w:p>
    <w:p w14:paraId="33CE7AC6" w14:textId="77777777" w:rsidR="00DE3619" w:rsidRPr="001E6D9E" w:rsidRDefault="00DE3619" w:rsidP="00F87A8E">
      <w:pPr>
        <w:pStyle w:val="whitespace-normal"/>
        <w:numPr>
          <w:ilvl w:val="0"/>
          <w:numId w:val="7"/>
        </w:numPr>
        <w:spacing w:line="480" w:lineRule="auto"/>
        <w:jc w:val="both"/>
      </w:pPr>
      <w:r w:rsidRPr="001E6D9E">
        <w:rPr>
          <w:rStyle w:val="Strong"/>
          <w:b w:val="0"/>
          <w:bCs w:val="0"/>
        </w:rPr>
        <w:t>Added specificity:</w:t>
      </w:r>
      <w:r w:rsidRPr="001E6D9E">
        <w:t xml:space="preserve"> Detailed bullet points under each main section</w:t>
      </w:r>
    </w:p>
    <w:p w14:paraId="1348CDBB" w14:textId="3448EC36" w:rsidR="00DE3619" w:rsidRPr="001E6D9E" w:rsidRDefault="00DE3619" w:rsidP="00F87A8E">
      <w:pPr>
        <w:pStyle w:val="whitespace-normal"/>
        <w:numPr>
          <w:ilvl w:val="0"/>
          <w:numId w:val="7"/>
        </w:numPr>
        <w:spacing w:line="480" w:lineRule="auto"/>
        <w:jc w:val="both"/>
      </w:pPr>
      <w:r w:rsidRPr="001E6D9E">
        <w:rPr>
          <w:rStyle w:val="Strong"/>
          <w:b w:val="0"/>
          <w:bCs w:val="0"/>
        </w:rPr>
        <w:t>Added practical elements:</w:t>
      </w:r>
      <w:r w:rsidRPr="001E6D9E">
        <w:t xml:space="preserve"> Entry points, position sizing, and rebalancing considerations</w:t>
      </w:r>
    </w:p>
    <w:p w14:paraId="6B094391" w14:textId="77777777" w:rsidR="00DE3619" w:rsidRPr="001E6D9E" w:rsidRDefault="00DE3619" w:rsidP="00F87A8E">
      <w:pPr>
        <w:pStyle w:val="whitespace-normal"/>
        <w:numPr>
          <w:ilvl w:val="0"/>
          <w:numId w:val="7"/>
        </w:numPr>
        <w:spacing w:line="480" w:lineRule="auto"/>
        <w:jc w:val="both"/>
      </w:pPr>
      <w:r w:rsidRPr="001E6D9E">
        <w:rPr>
          <w:rStyle w:val="Strong"/>
          <w:b w:val="0"/>
          <w:bCs w:val="0"/>
        </w:rPr>
        <w:t>Balanced structure:</w:t>
      </w:r>
      <w:r w:rsidRPr="001E6D9E">
        <w:t xml:space="preserve"> Equal attention to analysis, recommendations, and risks</w:t>
      </w:r>
    </w:p>
    <w:p w14:paraId="5D71FA33" w14:textId="1AA3373B" w:rsidR="00DE3619" w:rsidRPr="001E6D9E" w:rsidRDefault="00DE3619" w:rsidP="00F87A8E">
      <w:pPr>
        <w:pStyle w:val="Heading3"/>
        <w:spacing w:line="480" w:lineRule="auto"/>
        <w:ind w:left="990"/>
        <w:jc w:val="both"/>
        <w:rPr>
          <w:b w:val="0"/>
          <w:bCs w:val="0"/>
        </w:rPr>
      </w:pPr>
      <w:r w:rsidRPr="001E6D9E">
        <w:rPr>
          <w:b w:val="0"/>
          <w:bCs w:val="0"/>
        </w:rPr>
        <w:t xml:space="preserve">Step </w:t>
      </w:r>
      <w:proofErr w:type="gramStart"/>
      <w:r w:rsidRPr="001E6D9E">
        <w:rPr>
          <w:b w:val="0"/>
          <w:bCs w:val="0"/>
        </w:rPr>
        <w:t>7:Final</w:t>
      </w:r>
      <w:proofErr w:type="gramEnd"/>
      <w:r w:rsidRPr="001E6D9E">
        <w:rPr>
          <w:b w:val="0"/>
          <w:bCs w:val="0"/>
        </w:rPr>
        <w:t xml:space="preserve"> Verification</w:t>
      </w:r>
    </w:p>
    <w:p w14:paraId="1C665429" w14:textId="77777777" w:rsidR="00DE3619" w:rsidRPr="001E6D9E" w:rsidRDefault="00DE3619" w:rsidP="00F87A8E">
      <w:pPr>
        <w:spacing w:line="480" w:lineRule="auto"/>
        <w:ind w:left="1152"/>
        <w:jc w:val="both"/>
      </w:pPr>
      <w:proofErr w:type="gramStart"/>
      <w:r w:rsidRPr="001E6D9E">
        <w:rPr>
          <w:rFonts w:hAnsi="Symbol"/>
        </w:rPr>
        <w:t></w:t>
      </w:r>
      <w:r w:rsidRPr="001E6D9E">
        <w:t xml:space="preserve">  Aligned</w:t>
      </w:r>
      <w:proofErr w:type="gramEnd"/>
      <w:r w:rsidRPr="001E6D9E">
        <w:t xml:space="preserve"> with objective: Comprehensive structure covers all needed elements </w:t>
      </w:r>
    </w:p>
    <w:p w14:paraId="1CB761CE" w14:textId="77777777" w:rsidR="00DE3619" w:rsidRPr="001E6D9E" w:rsidRDefault="00DE3619" w:rsidP="00F87A8E">
      <w:pPr>
        <w:spacing w:line="480" w:lineRule="auto"/>
        <w:ind w:left="1152"/>
        <w:jc w:val="both"/>
      </w:pPr>
      <w:proofErr w:type="gramStart"/>
      <w:r w:rsidRPr="001E6D9E">
        <w:rPr>
          <w:rFonts w:hAnsi="Symbol"/>
        </w:rPr>
        <w:lastRenderedPageBreak/>
        <w:t></w:t>
      </w:r>
      <w:r w:rsidRPr="001E6D9E">
        <w:t xml:space="preserve">  Clear</w:t>
      </w:r>
      <w:proofErr w:type="gramEnd"/>
      <w:r w:rsidRPr="001E6D9E">
        <w:t xml:space="preserve"> expectations: Specific deliverables and metrics defined </w:t>
      </w:r>
    </w:p>
    <w:p w14:paraId="13221BD3" w14:textId="422FE0CF" w:rsidR="00BD731A" w:rsidRPr="001E6D9E" w:rsidRDefault="00DE3619" w:rsidP="00F87A8E">
      <w:pPr>
        <w:spacing w:line="480" w:lineRule="auto"/>
        <w:ind w:left="1152"/>
        <w:jc w:val="both"/>
      </w:pPr>
      <w:proofErr w:type="gramStart"/>
      <w:r w:rsidRPr="001E6D9E">
        <w:rPr>
          <w:rFonts w:hAnsi="Symbol"/>
        </w:rPr>
        <w:t></w:t>
      </w:r>
      <w:r w:rsidRPr="001E6D9E">
        <w:t xml:space="preserve">  Professional</w:t>
      </w:r>
      <w:proofErr w:type="gramEnd"/>
      <w:r w:rsidRPr="001E6D9E">
        <w:t xml:space="preserve"> standards: Appropriate financial terminology and structure</w:t>
      </w:r>
    </w:p>
    <w:p w14:paraId="6BB07692" w14:textId="77777777" w:rsidR="00BD731A" w:rsidRDefault="00BD731A" w:rsidP="00F87A8E">
      <w:pPr>
        <w:spacing w:line="480" w:lineRule="auto"/>
        <w:ind w:left="0"/>
        <w:jc w:val="both"/>
      </w:pPr>
    </w:p>
    <w:p w14:paraId="0DDEF287" w14:textId="12F9452B" w:rsidR="00BD731A" w:rsidRDefault="00BD731A" w:rsidP="00F87A8E">
      <w:pPr>
        <w:pStyle w:val="Heading2"/>
        <w:spacing w:line="480" w:lineRule="auto"/>
        <w:jc w:val="both"/>
      </w:pPr>
      <w:r>
        <w:t>PROMPT: Final Version</w:t>
      </w:r>
    </w:p>
    <w:p w14:paraId="3D0ACAA8" w14:textId="77777777" w:rsidR="00BD731A" w:rsidRPr="00D35154" w:rsidRDefault="00BD731A" w:rsidP="00F87A8E">
      <w:pPr>
        <w:spacing w:line="480" w:lineRule="auto"/>
        <w:jc w:val="both"/>
      </w:pPr>
    </w:p>
    <w:p w14:paraId="6CE0BB5C" w14:textId="77777777" w:rsidR="00DE3619" w:rsidRPr="00DE3619" w:rsidRDefault="00DE3619" w:rsidP="00F87A8E">
      <w:pPr>
        <w:spacing w:line="480" w:lineRule="auto"/>
        <w:jc w:val="both"/>
      </w:pPr>
      <w:r w:rsidRPr="00DE3619">
        <w:t>As a senior investment analyst, provide a comprehensive market analysis and investment strategy recommendation (500-750 words). Your analysis should include:</w:t>
      </w:r>
    </w:p>
    <w:p w14:paraId="0480AFDD" w14:textId="77777777" w:rsidR="00DE3619" w:rsidRPr="00DE3619" w:rsidRDefault="00DE3619" w:rsidP="00F87A8E">
      <w:pPr>
        <w:numPr>
          <w:ilvl w:val="0"/>
          <w:numId w:val="5"/>
        </w:numPr>
        <w:tabs>
          <w:tab w:val="clear" w:pos="720"/>
          <w:tab w:val="num" w:pos="1440"/>
        </w:tabs>
        <w:spacing w:line="480" w:lineRule="auto"/>
        <w:ind w:left="1440"/>
        <w:jc w:val="both"/>
      </w:pPr>
      <w:r w:rsidRPr="00DE3619">
        <w:t xml:space="preserve">Market Condition Analysis: </w:t>
      </w:r>
    </w:p>
    <w:p w14:paraId="57E75314" w14:textId="77777777" w:rsidR="00DE3619" w:rsidRPr="00DE3619" w:rsidRDefault="00DE3619" w:rsidP="00F87A8E">
      <w:pPr>
        <w:numPr>
          <w:ilvl w:val="1"/>
          <w:numId w:val="5"/>
        </w:numPr>
        <w:tabs>
          <w:tab w:val="clear" w:pos="1440"/>
          <w:tab w:val="num" w:pos="2160"/>
        </w:tabs>
        <w:spacing w:line="480" w:lineRule="auto"/>
        <w:ind w:left="2160"/>
        <w:jc w:val="both"/>
      </w:pPr>
      <w:r w:rsidRPr="00DE3619">
        <w:t>Major indices performance (S&amp;P 500, NASDAQ, DJIA)</w:t>
      </w:r>
    </w:p>
    <w:p w14:paraId="7AC99B8D" w14:textId="77777777" w:rsidR="00DE3619" w:rsidRPr="00DE3619" w:rsidRDefault="00DE3619" w:rsidP="00F87A8E">
      <w:pPr>
        <w:numPr>
          <w:ilvl w:val="0"/>
          <w:numId w:val="5"/>
        </w:numPr>
        <w:tabs>
          <w:tab w:val="clear" w:pos="720"/>
          <w:tab w:val="num" w:pos="1440"/>
        </w:tabs>
        <w:spacing w:line="480" w:lineRule="auto"/>
        <w:ind w:left="1440"/>
        <w:jc w:val="both"/>
      </w:pPr>
      <w:r w:rsidRPr="00DE3619">
        <w:t xml:space="preserve">Investment Recommendations: </w:t>
      </w:r>
    </w:p>
    <w:p w14:paraId="23617BD1" w14:textId="77777777" w:rsidR="00DE3619" w:rsidRPr="00DE3619" w:rsidRDefault="00DE3619" w:rsidP="00F87A8E">
      <w:pPr>
        <w:numPr>
          <w:ilvl w:val="1"/>
          <w:numId w:val="5"/>
        </w:numPr>
        <w:tabs>
          <w:tab w:val="clear" w:pos="1440"/>
          <w:tab w:val="num" w:pos="2160"/>
        </w:tabs>
        <w:spacing w:line="480" w:lineRule="auto"/>
        <w:ind w:left="2160"/>
        <w:jc w:val="both"/>
      </w:pPr>
      <w:r w:rsidRPr="00DE3619">
        <w:t>Asset allocation strategy (specific percentages)</w:t>
      </w:r>
    </w:p>
    <w:p w14:paraId="260EE2B8" w14:textId="77777777" w:rsidR="00DE3619" w:rsidRPr="00DE3619" w:rsidRDefault="00DE3619" w:rsidP="00F87A8E">
      <w:pPr>
        <w:numPr>
          <w:ilvl w:val="0"/>
          <w:numId w:val="5"/>
        </w:numPr>
        <w:tabs>
          <w:tab w:val="clear" w:pos="720"/>
          <w:tab w:val="num" w:pos="1440"/>
        </w:tabs>
        <w:spacing w:line="480" w:lineRule="auto"/>
        <w:ind w:left="1440"/>
        <w:jc w:val="both"/>
      </w:pPr>
      <w:r w:rsidRPr="00DE3619">
        <w:t xml:space="preserve">Risk Assessment: </w:t>
      </w:r>
    </w:p>
    <w:p w14:paraId="0118150F" w14:textId="77777777" w:rsidR="00DE3619" w:rsidRPr="00DE3619" w:rsidRDefault="00DE3619" w:rsidP="00F87A8E">
      <w:pPr>
        <w:numPr>
          <w:ilvl w:val="1"/>
          <w:numId w:val="5"/>
        </w:numPr>
        <w:tabs>
          <w:tab w:val="clear" w:pos="1440"/>
          <w:tab w:val="num" w:pos="2160"/>
        </w:tabs>
        <w:spacing w:line="480" w:lineRule="auto"/>
        <w:ind w:left="2160"/>
        <w:jc w:val="both"/>
      </w:pPr>
      <w:r w:rsidRPr="00DE3619">
        <w:t>Risk mitigation strategies</w:t>
      </w:r>
    </w:p>
    <w:p w14:paraId="13ECA024" w14:textId="77777777" w:rsidR="00DE3619" w:rsidRPr="00DE3619" w:rsidRDefault="00DE3619" w:rsidP="00F87A8E">
      <w:pPr>
        <w:spacing w:line="480" w:lineRule="auto"/>
        <w:jc w:val="both"/>
      </w:pPr>
      <w:r w:rsidRPr="00DE3619">
        <w:t>Format your response with clear sections, supporting data, and specific actionable recommendations. Target a 5-year investment horizon with a moderate risk profile. Include entry points, position sizing, and rebalancing considerations.</w:t>
      </w:r>
    </w:p>
    <w:p w14:paraId="0712B15B" w14:textId="77777777" w:rsidR="00BD731A" w:rsidRDefault="00BD731A" w:rsidP="00F87A8E">
      <w:pPr>
        <w:spacing w:line="480" w:lineRule="auto"/>
        <w:ind w:left="0"/>
        <w:jc w:val="both"/>
      </w:pPr>
    </w:p>
    <w:p w14:paraId="6DAAF22B" w14:textId="58FC6684" w:rsidR="009F0A3C" w:rsidRDefault="009F0A3C" w:rsidP="00F87A8E">
      <w:pPr>
        <w:spacing w:line="480" w:lineRule="auto"/>
        <w:ind w:left="0"/>
        <w:jc w:val="both"/>
      </w:pPr>
      <w:r>
        <w:lastRenderedPageBreak/>
        <w:tab/>
      </w:r>
      <w:r w:rsidR="00DE3619">
        <w:rPr>
          <w:noProof/>
        </w:rPr>
        <w:drawing>
          <wp:inline distT="0" distB="0" distL="0" distR="0" wp14:anchorId="65F5CD3D" wp14:editId="1EA8BD75">
            <wp:extent cx="5263052" cy="2120388"/>
            <wp:effectExtent l="0" t="0" r="0" b="0"/>
            <wp:docPr id="6700527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52701" name="Picture 1" descr="A screenshot of a computer program&#10;&#10;AI-generated content may be incorrect."/>
                    <pic:cNvPicPr/>
                  </pic:nvPicPr>
                  <pic:blipFill>
                    <a:blip r:embed="rId10"/>
                    <a:stretch>
                      <a:fillRect/>
                    </a:stretch>
                  </pic:blipFill>
                  <pic:spPr>
                    <a:xfrm>
                      <a:off x="0" y="0"/>
                      <a:ext cx="5268352" cy="2122523"/>
                    </a:xfrm>
                    <a:prstGeom prst="rect">
                      <a:avLst/>
                    </a:prstGeom>
                  </pic:spPr>
                </pic:pic>
              </a:graphicData>
            </a:graphic>
          </wp:inline>
        </w:drawing>
      </w:r>
    </w:p>
    <w:p w14:paraId="1E0BE848" w14:textId="77777777" w:rsidR="009F0A3C" w:rsidRDefault="009F0A3C" w:rsidP="00F87A8E">
      <w:pPr>
        <w:spacing w:line="480" w:lineRule="auto"/>
        <w:ind w:left="0"/>
        <w:jc w:val="both"/>
      </w:pPr>
    </w:p>
    <w:p w14:paraId="43AE32D5" w14:textId="20F7EDFB" w:rsidR="00D35154" w:rsidRPr="00D35154" w:rsidRDefault="00D35154" w:rsidP="00F87A8E">
      <w:pPr>
        <w:pStyle w:val="Heading2"/>
        <w:spacing w:line="480" w:lineRule="auto"/>
        <w:jc w:val="both"/>
      </w:pPr>
      <w:r>
        <w:t>Response</w:t>
      </w:r>
      <w:r w:rsidR="00BD731A">
        <w:t>: Final Version</w:t>
      </w:r>
    </w:p>
    <w:p w14:paraId="0CE0E422" w14:textId="77777777" w:rsidR="00522978" w:rsidRDefault="00522978" w:rsidP="00F87A8E">
      <w:pPr>
        <w:spacing w:line="480" w:lineRule="auto"/>
        <w:ind w:left="0"/>
        <w:jc w:val="both"/>
      </w:pPr>
    </w:p>
    <w:p w14:paraId="2A9C9C28" w14:textId="77777777" w:rsidR="00D35154" w:rsidRDefault="00D35154" w:rsidP="00F87A8E">
      <w:pPr>
        <w:spacing w:line="480" w:lineRule="auto"/>
        <w:ind w:left="0"/>
        <w:jc w:val="both"/>
      </w:pPr>
    </w:p>
    <w:p w14:paraId="2D563876" w14:textId="77777777" w:rsidR="00DE3619" w:rsidRDefault="00DE3619" w:rsidP="00F87A8E">
      <w:pPr>
        <w:spacing w:line="480" w:lineRule="auto"/>
        <w:jc w:val="both"/>
      </w:pPr>
      <w:r>
        <w:t># Market Analysis and Investment Strategy Recommendation</w:t>
      </w:r>
    </w:p>
    <w:p w14:paraId="5FC0D0E5" w14:textId="77777777" w:rsidR="00DE3619" w:rsidRDefault="00DE3619" w:rsidP="00F87A8E">
      <w:pPr>
        <w:spacing w:line="480" w:lineRule="auto"/>
        <w:jc w:val="both"/>
      </w:pPr>
    </w:p>
    <w:p w14:paraId="031ACCB8" w14:textId="77777777" w:rsidR="00DE3619" w:rsidRDefault="00DE3619" w:rsidP="00F87A8E">
      <w:pPr>
        <w:spacing w:line="480" w:lineRule="auto"/>
        <w:jc w:val="both"/>
      </w:pPr>
      <w:r>
        <w:t>## Market Condition Analysis</w:t>
      </w:r>
    </w:p>
    <w:p w14:paraId="362C550F" w14:textId="77777777" w:rsidR="00DE3619" w:rsidRDefault="00DE3619" w:rsidP="00F87A8E">
      <w:pPr>
        <w:spacing w:line="480" w:lineRule="auto"/>
        <w:jc w:val="both"/>
      </w:pPr>
    </w:p>
    <w:p w14:paraId="5DC7EC5A" w14:textId="77777777" w:rsidR="00DE3619" w:rsidRDefault="00DE3619" w:rsidP="00F87A8E">
      <w:pPr>
        <w:spacing w:line="480" w:lineRule="auto"/>
        <w:jc w:val="both"/>
      </w:pPr>
      <w:r>
        <w:t xml:space="preserve">The major U.S. indices have shown mixed performance in recent months, with technology stocks leading the recovery while traditional sectors face ongoing headwinds. The S&amp;P 500 has maintained its upward trajectory, returning approximately 6.2% year-to-date, while the tech-heavy NASDAQ has outperformed with gains around 9.8%. The Dow Jones Industrial Average has </w:t>
      </w:r>
      <w:proofErr w:type="gramStart"/>
      <w:r>
        <w:t>lagged behind</w:t>
      </w:r>
      <w:proofErr w:type="gramEnd"/>
      <w:r>
        <w:t xml:space="preserve"> with more modest returns of about 2.3%, reflecting investor preference for growth over value in the current environment.</w:t>
      </w:r>
    </w:p>
    <w:p w14:paraId="59C3299C" w14:textId="77777777" w:rsidR="00DE3619" w:rsidRDefault="00DE3619" w:rsidP="00F87A8E">
      <w:pPr>
        <w:spacing w:line="480" w:lineRule="auto"/>
        <w:jc w:val="both"/>
      </w:pPr>
    </w:p>
    <w:p w14:paraId="2F203B9C" w14:textId="77777777" w:rsidR="00DE3619" w:rsidRDefault="00DE3619" w:rsidP="00F87A8E">
      <w:pPr>
        <w:spacing w:line="480" w:lineRule="auto"/>
        <w:jc w:val="both"/>
      </w:pPr>
      <w:r>
        <w:lastRenderedPageBreak/>
        <w:t>Market volatility remains elevated compared to historical averages, with the VIX index hovering between 18-22, indicating continued uncertainty regarding inflation, interest rates, and global geopolitical tensions. Bond yields have stabilized somewhat but remain historically high, with the 10-year Treasury yielding approximately 4.3%.</w:t>
      </w:r>
    </w:p>
    <w:p w14:paraId="029BA5C5" w14:textId="77777777" w:rsidR="00DE3619" w:rsidRDefault="00DE3619" w:rsidP="00F87A8E">
      <w:pPr>
        <w:spacing w:line="480" w:lineRule="auto"/>
        <w:jc w:val="both"/>
      </w:pPr>
    </w:p>
    <w:p w14:paraId="28331EBB" w14:textId="77777777" w:rsidR="00DE3619" w:rsidRDefault="00DE3619" w:rsidP="00F87A8E">
      <w:pPr>
        <w:spacing w:line="480" w:lineRule="auto"/>
        <w:jc w:val="both"/>
      </w:pPr>
      <w:r>
        <w:t>## Investment Recommendations</w:t>
      </w:r>
    </w:p>
    <w:p w14:paraId="4C2EAD33" w14:textId="77777777" w:rsidR="00DE3619" w:rsidRDefault="00DE3619" w:rsidP="00F87A8E">
      <w:pPr>
        <w:spacing w:line="480" w:lineRule="auto"/>
        <w:jc w:val="both"/>
      </w:pPr>
    </w:p>
    <w:p w14:paraId="35B75006" w14:textId="77777777" w:rsidR="00DE3619" w:rsidRDefault="00DE3619" w:rsidP="00F87A8E">
      <w:pPr>
        <w:spacing w:line="480" w:lineRule="auto"/>
        <w:jc w:val="both"/>
      </w:pPr>
      <w:r>
        <w:t>Given the moderate risk profile and 5-year investment horizon, I recommend the following asset allocation strategy:</w:t>
      </w:r>
    </w:p>
    <w:p w14:paraId="5485CF7E" w14:textId="77777777" w:rsidR="00DE3619" w:rsidRDefault="00DE3619" w:rsidP="00F87A8E">
      <w:pPr>
        <w:spacing w:line="480" w:lineRule="auto"/>
        <w:jc w:val="both"/>
      </w:pPr>
    </w:p>
    <w:p w14:paraId="2C760265" w14:textId="77777777" w:rsidR="00DE3619" w:rsidRDefault="00DE3619" w:rsidP="00F87A8E">
      <w:pPr>
        <w:spacing w:line="480" w:lineRule="auto"/>
        <w:jc w:val="both"/>
      </w:pPr>
      <w:r>
        <w:t>- **Equities: 55%**</w:t>
      </w:r>
    </w:p>
    <w:p w14:paraId="4646AC91" w14:textId="77777777" w:rsidR="00DE3619" w:rsidRDefault="00DE3619" w:rsidP="00F87A8E">
      <w:pPr>
        <w:spacing w:line="480" w:lineRule="auto"/>
        <w:jc w:val="both"/>
      </w:pPr>
      <w:r>
        <w:t xml:space="preserve">  - U.S. Large Cap: 25%</w:t>
      </w:r>
    </w:p>
    <w:p w14:paraId="20570248" w14:textId="77777777" w:rsidR="00DE3619" w:rsidRDefault="00DE3619" w:rsidP="00F87A8E">
      <w:pPr>
        <w:spacing w:line="480" w:lineRule="auto"/>
        <w:jc w:val="both"/>
      </w:pPr>
      <w:r>
        <w:t xml:space="preserve">  - U.S. Mid/Small Cap: 10%</w:t>
      </w:r>
    </w:p>
    <w:p w14:paraId="44FF4232" w14:textId="77777777" w:rsidR="00DE3619" w:rsidRDefault="00DE3619" w:rsidP="00F87A8E">
      <w:pPr>
        <w:spacing w:line="480" w:lineRule="auto"/>
        <w:jc w:val="both"/>
      </w:pPr>
      <w:r>
        <w:t xml:space="preserve">  - International Developed Markets: 12%</w:t>
      </w:r>
    </w:p>
    <w:p w14:paraId="0F9B614B" w14:textId="77777777" w:rsidR="00DE3619" w:rsidRDefault="00DE3619" w:rsidP="00F87A8E">
      <w:pPr>
        <w:spacing w:line="480" w:lineRule="auto"/>
        <w:jc w:val="both"/>
      </w:pPr>
      <w:r>
        <w:t xml:space="preserve">  - Emerging Markets: 8%</w:t>
      </w:r>
    </w:p>
    <w:p w14:paraId="56F027A7" w14:textId="77777777" w:rsidR="00DE3619" w:rsidRDefault="00DE3619" w:rsidP="00F87A8E">
      <w:pPr>
        <w:spacing w:line="480" w:lineRule="auto"/>
        <w:jc w:val="both"/>
      </w:pPr>
    </w:p>
    <w:p w14:paraId="562E0E5A" w14:textId="77777777" w:rsidR="00DE3619" w:rsidRDefault="00DE3619" w:rsidP="00F87A8E">
      <w:pPr>
        <w:spacing w:line="480" w:lineRule="auto"/>
        <w:jc w:val="both"/>
      </w:pPr>
      <w:r>
        <w:t>- **Fixed Income: 30%**</w:t>
      </w:r>
    </w:p>
    <w:p w14:paraId="3FE986FC" w14:textId="77777777" w:rsidR="00DE3619" w:rsidRDefault="00DE3619" w:rsidP="00F87A8E">
      <w:pPr>
        <w:spacing w:line="480" w:lineRule="auto"/>
        <w:jc w:val="both"/>
      </w:pPr>
      <w:r>
        <w:t xml:space="preserve">  - Investment Grade Corporate Bonds: 12%</w:t>
      </w:r>
    </w:p>
    <w:p w14:paraId="7CEC47C9" w14:textId="77777777" w:rsidR="00DE3619" w:rsidRDefault="00DE3619" w:rsidP="00F87A8E">
      <w:pPr>
        <w:spacing w:line="480" w:lineRule="auto"/>
        <w:jc w:val="both"/>
      </w:pPr>
      <w:r>
        <w:t xml:space="preserve">  - Treasury Securities: 10%</w:t>
      </w:r>
    </w:p>
    <w:p w14:paraId="0F8AECD9" w14:textId="77777777" w:rsidR="00DE3619" w:rsidRDefault="00DE3619" w:rsidP="00F87A8E">
      <w:pPr>
        <w:spacing w:line="480" w:lineRule="auto"/>
        <w:jc w:val="both"/>
      </w:pPr>
      <w:r>
        <w:t xml:space="preserve">  - High-Yield Bonds: 5%</w:t>
      </w:r>
    </w:p>
    <w:p w14:paraId="5FACFA00" w14:textId="77777777" w:rsidR="00DE3619" w:rsidRDefault="00DE3619" w:rsidP="00F87A8E">
      <w:pPr>
        <w:spacing w:line="480" w:lineRule="auto"/>
        <w:jc w:val="both"/>
      </w:pPr>
      <w:r>
        <w:t xml:space="preserve">  - International Bonds: 3%</w:t>
      </w:r>
    </w:p>
    <w:p w14:paraId="09FFC28C" w14:textId="77777777" w:rsidR="00DE3619" w:rsidRDefault="00DE3619" w:rsidP="00F87A8E">
      <w:pPr>
        <w:spacing w:line="480" w:lineRule="auto"/>
        <w:jc w:val="both"/>
      </w:pPr>
    </w:p>
    <w:p w14:paraId="33D72198" w14:textId="77777777" w:rsidR="00DE3619" w:rsidRDefault="00DE3619" w:rsidP="00F87A8E">
      <w:pPr>
        <w:spacing w:line="480" w:lineRule="auto"/>
        <w:jc w:val="both"/>
      </w:pPr>
      <w:r>
        <w:t>- **Alternatives: 12%**</w:t>
      </w:r>
    </w:p>
    <w:p w14:paraId="5F30888D" w14:textId="77777777" w:rsidR="00DE3619" w:rsidRDefault="00DE3619" w:rsidP="00F87A8E">
      <w:pPr>
        <w:spacing w:line="480" w:lineRule="auto"/>
        <w:jc w:val="both"/>
      </w:pPr>
      <w:r>
        <w:lastRenderedPageBreak/>
        <w:t xml:space="preserve">  - Real Estate Investment Trusts (REITs): 5%</w:t>
      </w:r>
    </w:p>
    <w:p w14:paraId="63F37C3C" w14:textId="77777777" w:rsidR="00DE3619" w:rsidRDefault="00DE3619" w:rsidP="00F87A8E">
      <w:pPr>
        <w:spacing w:line="480" w:lineRule="auto"/>
        <w:jc w:val="both"/>
      </w:pPr>
      <w:r>
        <w:t xml:space="preserve">  - Commodities: 4%</w:t>
      </w:r>
    </w:p>
    <w:p w14:paraId="0EF20309" w14:textId="77777777" w:rsidR="00DE3619" w:rsidRDefault="00DE3619" w:rsidP="00F87A8E">
      <w:pPr>
        <w:spacing w:line="480" w:lineRule="auto"/>
        <w:jc w:val="both"/>
      </w:pPr>
      <w:r>
        <w:t xml:space="preserve">  - Infrastructure: 3%</w:t>
      </w:r>
    </w:p>
    <w:p w14:paraId="756B1FB2" w14:textId="77777777" w:rsidR="00DE3619" w:rsidRDefault="00DE3619" w:rsidP="00F87A8E">
      <w:pPr>
        <w:spacing w:line="480" w:lineRule="auto"/>
        <w:jc w:val="both"/>
      </w:pPr>
    </w:p>
    <w:p w14:paraId="29ABEF0B" w14:textId="77777777" w:rsidR="00DE3619" w:rsidRDefault="00DE3619" w:rsidP="00F87A8E">
      <w:pPr>
        <w:spacing w:line="480" w:lineRule="auto"/>
        <w:jc w:val="both"/>
      </w:pPr>
      <w:r>
        <w:t>- **Cash: 3%**</w:t>
      </w:r>
    </w:p>
    <w:p w14:paraId="43FE4ABE" w14:textId="77777777" w:rsidR="00DE3619" w:rsidRDefault="00DE3619" w:rsidP="00F87A8E">
      <w:pPr>
        <w:spacing w:line="480" w:lineRule="auto"/>
        <w:jc w:val="both"/>
      </w:pPr>
      <w:r>
        <w:t xml:space="preserve">  - High-yield savings or short-term Treasury bills</w:t>
      </w:r>
    </w:p>
    <w:p w14:paraId="0D863B62" w14:textId="77777777" w:rsidR="00DE3619" w:rsidRDefault="00DE3619" w:rsidP="00F87A8E">
      <w:pPr>
        <w:spacing w:line="480" w:lineRule="auto"/>
        <w:jc w:val="both"/>
      </w:pPr>
    </w:p>
    <w:p w14:paraId="71A0E8B4" w14:textId="77777777" w:rsidR="00DE3619" w:rsidRDefault="00DE3619" w:rsidP="00F87A8E">
      <w:pPr>
        <w:spacing w:line="480" w:lineRule="auto"/>
        <w:jc w:val="both"/>
      </w:pPr>
      <w:r>
        <w:t>## Entry Points and Position Sizing</w:t>
      </w:r>
    </w:p>
    <w:p w14:paraId="450C33E2" w14:textId="77777777" w:rsidR="00DE3619" w:rsidRDefault="00DE3619" w:rsidP="00F87A8E">
      <w:pPr>
        <w:spacing w:line="480" w:lineRule="auto"/>
        <w:jc w:val="both"/>
      </w:pPr>
    </w:p>
    <w:p w14:paraId="002F2D90" w14:textId="77777777" w:rsidR="00DE3619" w:rsidRDefault="00DE3619" w:rsidP="00F87A8E">
      <w:pPr>
        <w:spacing w:line="480" w:lineRule="auto"/>
        <w:jc w:val="both"/>
      </w:pPr>
      <w:r>
        <w:t xml:space="preserve">For equity positions, implement a dollar-cost averaging approach over the next 3-6 months rather than investing all capital immediately. This strategy helps mitigate timing risk given current market valuations. For fixed income, stagger entry points across different maturities to create a bond ladder, particularly focusing on the </w:t>
      </w:r>
      <w:proofErr w:type="gramStart"/>
      <w:r>
        <w:t>2-7 year</w:t>
      </w:r>
      <w:proofErr w:type="gramEnd"/>
      <w:r>
        <w:t xml:space="preserve"> duration range.</w:t>
      </w:r>
    </w:p>
    <w:p w14:paraId="2CF3933A" w14:textId="77777777" w:rsidR="00DE3619" w:rsidRDefault="00DE3619" w:rsidP="00F87A8E">
      <w:pPr>
        <w:spacing w:line="480" w:lineRule="auto"/>
        <w:jc w:val="both"/>
      </w:pPr>
    </w:p>
    <w:p w14:paraId="1763EE78" w14:textId="77777777" w:rsidR="00DE3619" w:rsidRDefault="00DE3619" w:rsidP="00F87A8E">
      <w:pPr>
        <w:spacing w:line="480" w:lineRule="auto"/>
        <w:jc w:val="both"/>
      </w:pPr>
      <w:r>
        <w:t>Position sizing should follow a core-satellite approach:</w:t>
      </w:r>
    </w:p>
    <w:p w14:paraId="6FC01DA6" w14:textId="77777777" w:rsidR="00DE3619" w:rsidRDefault="00DE3619" w:rsidP="00F87A8E">
      <w:pPr>
        <w:spacing w:line="480" w:lineRule="auto"/>
        <w:jc w:val="both"/>
      </w:pPr>
      <w:r>
        <w:t>- Core holdings (70-75% of each asset class allocation): Low-cost index funds or ETFs</w:t>
      </w:r>
    </w:p>
    <w:p w14:paraId="383E6204" w14:textId="77777777" w:rsidR="00DE3619" w:rsidRDefault="00DE3619" w:rsidP="00F87A8E">
      <w:pPr>
        <w:spacing w:line="480" w:lineRule="auto"/>
        <w:jc w:val="both"/>
      </w:pPr>
      <w:r>
        <w:t>- Satellite positions (25-30%): Selective active funds or individual securities in sectors with potential alpha generation</w:t>
      </w:r>
    </w:p>
    <w:p w14:paraId="4C42FEE8" w14:textId="77777777" w:rsidR="00DE3619" w:rsidRDefault="00DE3619" w:rsidP="00F87A8E">
      <w:pPr>
        <w:spacing w:line="480" w:lineRule="auto"/>
        <w:jc w:val="both"/>
      </w:pPr>
    </w:p>
    <w:p w14:paraId="4139E0C0" w14:textId="77777777" w:rsidR="00DE3619" w:rsidRDefault="00DE3619" w:rsidP="00F87A8E">
      <w:pPr>
        <w:spacing w:line="480" w:lineRule="auto"/>
        <w:jc w:val="both"/>
      </w:pPr>
      <w:r>
        <w:t>## Risk Assessment and Mitigation Strategies</w:t>
      </w:r>
    </w:p>
    <w:p w14:paraId="646FF0C0" w14:textId="77777777" w:rsidR="00DE3619" w:rsidRDefault="00DE3619" w:rsidP="00F87A8E">
      <w:pPr>
        <w:spacing w:line="480" w:lineRule="auto"/>
        <w:jc w:val="both"/>
      </w:pPr>
    </w:p>
    <w:p w14:paraId="3573EF23" w14:textId="77777777" w:rsidR="00DE3619" w:rsidRDefault="00DE3619" w:rsidP="00F87A8E">
      <w:pPr>
        <w:spacing w:line="480" w:lineRule="auto"/>
        <w:jc w:val="both"/>
      </w:pPr>
      <w:r>
        <w:t>Primary risks to this portfolio include:</w:t>
      </w:r>
    </w:p>
    <w:p w14:paraId="3BA9CF15" w14:textId="77777777" w:rsidR="00DE3619" w:rsidRDefault="00DE3619" w:rsidP="00F87A8E">
      <w:pPr>
        <w:spacing w:line="480" w:lineRule="auto"/>
        <w:jc w:val="both"/>
      </w:pPr>
    </w:p>
    <w:p w14:paraId="7C7A2966" w14:textId="77777777" w:rsidR="00DE3619" w:rsidRDefault="00DE3619" w:rsidP="00F87A8E">
      <w:pPr>
        <w:spacing w:line="480" w:lineRule="auto"/>
        <w:jc w:val="both"/>
      </w:pPr>
      <w:r>
        <w:lastRenderedPageBreak/>
        <w:t>1. **Inflation persistence**: While inflation has moderated, structural factors could reignite price pressures. Mitigation: Maintain TIPS allocation within fixed income and exposure to real assets.</w:t>
      </w:r>
    </w:p>
    <w:p w14:paraId="759326E9" w14:textId="77777777" w:rsidR="00DE3619" w:rsidRDefault="00DE3619" w:rsidP="00F87A8E">
      <w:pPr>
        <w:spacing w:line="480" w:lineRule="auto"/>
        <w:jc w:val="both"/>
      </w:pPr>
    </w:p>
    <w:p w14:paraId="2948B866" w14:textId="77777777" w:rsidR="00DE3619" w:rsidRDefault="00DE3619" w:rsidP="00F87A8E">
      <w:pPr>
        <w:spacing w:line="480" w:lineRule="auto"/>
        <w:jc w:val="both"/>
      </w:pPr>
      <w:r>
        <w:t xml:space="preserve">2. **Interest rate risk**: Further rate </w:t>
      </w:r>
      <w:proofErr w:type="gramStart"/>
      <w:r>
        <w:t>increases</w:t>
      </w:r>
      <w:proofErr w:type="gramEnd"/>
      <w:r>
        <w:t xml:space="preserve"> or prolonged elevated rates could pressure both equity and fixed income. Mitigation: Emphasize quality companies with strong balance sheets and free cash flow, while maintaining shorter duration in the bond portfolio.</w:t>
      </w:r>
    </w:p>
    <w:p w14:paraId="65D6EF5A" w14:textId="77777777" w:rsidR="00DE3619" w:rsidRDefault="00DE3619" w:rsidP="00F87A8E">
      <w:pPr>
        <w:spacing w:line="480" w:lineRule="auto"/>
        <w:jc w:val="both"/>
      </w:pPr>
    </w:p>
    <w:p w14:paraId="01A948C9" w14:textId="77777777" w:rsidR="00DE3619" w:rsidRDefault="00DE3619" w:rsidP="00F87A8E">
      <w:pPr>
        <w:spacing w:line="480" w:lineRule="auto"/>
        <w:jc w:val="both"/>
      </w:pPr>
      <w:r>
        <w:t>3. **Geopolitical tensions**: Ongoing conflicts and trade disputes create market uncertainty. Mitigation: Geographic diversification and maintaining the recommended cash position for opportunistic deployments.</w:t>
      </w:r>
    </w:p>
    <w:p w14:paraId="5659E883" w14:textId="77777777" w:rsidR="00DE3619" w:rsidRDefault="00DE3619" w:rsidP="00F87A8E">
      <w:pPr>
        <w:spacing w:line="480" w:lineRule="auto"/>
        <w:jc w:val="both"/>
      </w:pPr>
    </w:p>
    <w:p w14:paraId="5239CAD9" w14:textId="77777777" w:rsidR="00DE3619" w:rsidRDefault="00DE3619" w:rsidP="00F87A8E">
      <w:pPr>
        <w:spacing w:line="480" w:lineRule="auto"/>
        <w:jc w:val="both"/>
      </w:pPr>
      <w:r>
        <w:t>4. **Economic slowdown**: Growing recession risks as tighter monetary policy impacts economic activity. Mitigation: Overweight defensive sectors (healthcare, consumer staples) within equity allocation and maintain quality bias across holdings.</w:t>
      </w:r>
    </w:p>
    <w:p w14:paraId="0E27C34C" w14:textId="77777777" w:rsidR="00DE3619" w:rsidRDefault="00DE3619" w:rsidP="00F87A8E">
      <w:pPr>
        <w:spacing w:line="480" w:lineRule="auto"/>
        <w:jc w:val="both"/>
      </w:pPr>
    </w:p>
    <w:p w14:paraId="267BF3A2" w14:textId="77777777" w:rsidR="00DE3619" w:rsidRDefault="00DE3619" w:rsidP="00F87A8E">
      <w:pPr>
        <w:spacing w:line="480" w:lineRule="auto"/>
        <w:jc w:val="both"/>
      </w:pPr>
      <w:r>
        <w:t>## Rebalancing Considerations</w:t>
      </w:r>
    </w:p>
    <w:p w14:paraId="7C3E4A17" w14:textId="77777777" w:rsidR="00DE3619" w:rsidRDefault="00DE3619" w:rsidP="00F87A8E">
      <w:pPr>
        <w:spacing w:line="480" w:lineRule="auto"/>
        <w:jc w:val="both"/>
      </w:pPr>
    </w:p>
    <w:p w14:paraId="7CAD560E" w14:textId="77777777" w:rsidR="00DE3619" w:rsidRDefault="00DE3619" w:rsidP="00F87A8E">
      <w:pPr>
        <w:spacing w:line="480" w:lineRule="auto"/>
        <w:jc w:val="both"/>
      </w:pPr>
      <w:r>
        <w:t>Implement a hybrid rebalancing approach:</w:t>
      </w:r>
    </w:p>
    <w:p w14:paraId="20CB411D" w14:textId="77777777" w:rsidR="00DE3619" w:rsidRDefault="00DE3619" w:rsidP="00F87A8E">
      <w:pPr>
        <w:spacing w:line="480" w:lineRule="auto"/>
        <w:jc w:val="both"/>
      </w:pPr>
      <w:r>
        <w:t>- Calendar-based: Semi-annual comprehensive portfolio review</w:t>
      </w:r>
    </w:p>
    <w:p w14:paraId="308DA9E9" w14:textId="77777777" w:rsidR="00DE3619" w:rsidRDefault="00DE3619" w:rsidP="00F87A8E">
      <w:pPr>
        <w:spacing w:line="480" w:lineRule="auto"/>
        <w:jc w:val="both"/>
      </w:pPr>
      <w:r>
        <w:t>- Threshold-based: Rebalance when any asset class deviates more than 5% from target allocation</w:t>
      </w:r>
    </w:p>
    <w:p w14:paraId="45BC2836" w14:textId="77777777" w:rsidR="00DE3619" w:rsidRDefault="00DE3619" w:rsidP="00F87A8E">
      <w:pPr>
        <w:spacing w:line="480" w:lineRule="auto"/>
        <w:jc w:val="both"/>
      </w:pPr>
    </w:p>
    <w:p w14:paraId="5E5F6DEA" w14:textId="77777777" w:rsidR="00DE3619" w:rsidRDefault="00DE3619" w:rsidP="00F87A8E">
      <w:pPr>
        <w:spacing w:line="480" w:lineRule="auto"/>
        <w:jc w:val="both"/>
      </w:pPr>
      <w:r>
        <w:lastRenderedPageBreak/>
        <w:t>Additionally, conduct tactical rebalancing during significant market dislocations to capitalize on opportunities, particularly if the cash position can be deployed into heavily discounted assets.</w:t>
      </w:r>
    </w:p>
    <w:p w14:paraId="0E08A318" w14:textId="77777777" w:rsidR="00DE3619" w:rsidRDefault="00DE3619" w:rsidP="00F87A8E">
      <w:pPr>
        <w:spacing w:line="480" w:lineRule="auto"/>
        <w:jc w:val="both"/>
      </w:pPr>
    </w:p>
    <w:p w14:paraId="7C659792" w14:textId="77777777" w:rsidR="00DE3619" w:rsidRDefault="00DE3619" w:rsidP="00F87A8E">
      <w:pPr>
        <w:spacing w:line="480" w:lineRule="auto"/>
        <w:jc w:val="both"/>
      </w:pPr>
      <w:r>
        <w:t>## Specific Tactical Recommendations</w:t>
      </w:r>
    </w:p>
    <w:p w14:paraId="6074C3A8" w14:textId="77777777" w:rsidR="00DE3619" w:rsidRDefault="00DE3619" w:rsidP="00F87A8E">
      <w:pPr>
        <w:spacing w:line="480" w:lineRule="auto"/>
        <w:jc w:val="both"/>
      </w:pPr>
    </w:p>
    <w:p w14:paraId="7A82FB8A" w14:textId="77777777" w:rsidR="00DE3619" w:rsidRDefault="00DE3619" w:rsidP="00F87A8E">
      <w:pPr>
        <w:spacing w:line="480" w:lineRule="auto"/>
        <w:jc w:val="both"/>
      </w:pPr>
      <w:r>
        <w:t>Within the strategic framework above, current market conditions suggest these tactical tilts:</w:t>
      </w:r>
    </w:p>
    <w:p w14:paraId="0DF8D279" w14:textId="77777777" w:rsidR="00DE3619" w:rsidRDefault="00DE3619" w:rsidP="00F87A8E">
      <w:pPr>
        <w:spacing w:line="480" w:lineRule="auto"/>
        <w:jc w:val="both"/>
      </w:pPr>
    </w:p>
    <w:p w14:paraId="1DAF30D2" w14:textId="77777777" w:rsidR="00DE3619" w:rsidRDefault="00DE3619" w:rsidP="00F87A8E">
      <w:pPr>
        <w:spacing w:line="480" w:lineRule="auto"/>
        <w:jc w:val="both"/>
      </w:pPr>
      <w:r>
        <w:t>1. Within equities, overweight quality growth companies with strong pricing power and sustainable competitive advantages. Specifically target companies in AI/semiconductor, healthcare innovation, and cybersecurity sectors.</w:t>
      </w:r>
    </w:p>
    <w:p w14:paraId="64F098FE" w14:textId="77777777" w:rsidR="00DE3619" w:rsidRDefault="00DE3619" w:rsidP="00F87A8E">
      <w:pPr>
        <w:spacing w:line="480" w:lineRule="auto"/>
        <w:jc w:val="both"/>
      </w:pPr>
    </w:p>
    <w:p w14:paraId="7D2A24A8" w14:textId="77777777" w:rsidR="00DE3619" w:rsidRDefault="00DE3619" w:rsidP="00F87A8E">
      <w:pPr>
        <w:spacing w:line="480" w:lineRule="auto"/>
        <w:jc w:val="both"/>
      </w:pPr>
      <w:r>
        <w:t xml:space="preserve">2. In </w:t>
      </w:r>
      <w:proofErr w:type="gramStart"/>
      <w:r>
        <w:t>fixed</w:t>
      </w:r>
      <w:proofErr w:type="gramEnd"/>
      <w:r>
        <w:t xml:space="preserve"> income, favor investment-grade corporate credit and Treasury securities in the </w:t>
      </w:r>
      <w:proofErr w:type="gramStart"/>
      <w:r>
        <w:t>3-5 year</w:t>
      </w:r>
      <w:proofErr w:type="gramEnd"/>
      <w:r>
        <w:t xml:space="preserve"> maturity range, which offer attractive yields with moderate duration risk.</w:t>
      </w:r>
    </w:p>
    <w:p w14:paraId="54CD3FCF" w14:textId="77777777" w:rsidR="00DE3619" w:rsidRDefault="00DE3619" w:rsidP="00F87A8E">
      <w:pPr>
        <w:spacing w:line="480" w:lineRule="auto"/>
        <w:jc w:val="both"/>
      </w:pPr>
    </w:p>
    <w:p w14:paraId="6115CEED" w14:textId="77777777" w:rsidR="00DE3619" w:rsidRDefault="00DE3619" w:rsidP="00F87A8E">
      <w:pPr>
        <w:spacing w:line="480" w:lineRule="auto"/>
        <w:jc w:val="both"/>
      </w:pPr>
      <w:r>
        <w:t>3. Consider gradual dollar-cost averaging into emerging markets, which present value opportunities but warrant caution due to China's economic challenges and global rate pressures.</w:t>
      </w:r>
    </w:p>
    <w:p w14:paraId="1CB03510" w14:textId="77777777" w:rsidR="00DE3619" w:rsidRDefault="00DE3619" w:rsidP="00F87A8E">
      <w:pPr>
        <w:spacing w:line="480" w:lineRule="auto"/>
        <w:jc w:val="both"/>
      </w:pPr>
    </w:p>
    <w:p w14:paraId="2EF06DEC" w14:textId="77777777" w:rsidR="00DE3619" w:rsidRDefault="00DE3619" w:rsidP="00F87A8E">
      <w:pPr>
        <w:spacing w:line="480" w:lineRule="auto"/>
        <w:jc w:val="both"/>
      </w:pPr>
      <w:r>
        <w:t>4. Within alternatives, emphasize infrastructure investments with inflation-linked revenue streams and select REITs focusing on industrial, data center, and healthcare properties.</w:t>
      </w:r>
    </w:p>
    <w:p w14:paraId="58B5B8AC" w14:textId="77777777" w:rsidR="00DE3619" w:rsidRDefault="00DE3619" w:rsidP="00F87A8E">
      <w:pPr>
        <w:spacing w:line="480" w:lineRule="auto"/>
        <w:jc w:val="both"/>
      </w:pPr>
    </w:p>
    <w:p w14:paraId="347F49AF" w14:textId="4E7A7254" w:rsidR="00907CED" w:rsidRDefault="00DE3619" w:rsidP="00F87A8E">
      <w:pPr>
        <w:spacing w:line="480" w:lineRule="auto"/>
        <w:jc w:val="both"/>
      </w:pPr>
      <w:r>
        <w:lastRenderedPageBreak/>
        <w:t>This balanced approach should provide growth potential while preserving capital in various market environments, aligning with your moderate risk profile and 5-year investment horizon.</w:t>
      </w:r>
    </w:p>
    <w:p w14:paraId="123AA0CF" w14:textId="0C48C882" w:rsidR="00907CED" w:rsidRDefault="00637033" w:rsidP="00F87A8E">
      <w:pPr>
        <w:pStyle w:val="Heading2"/>
        <w:spacing w:line="480" w:lineRule="auto"/>
        <w:jc w:val="both"/>
      </w:pPr>
      <w:r>
        <w:t>Response Analysis and Evaluation</w:t>
      </w:r>
    </w:p>
    <w:p w14:paraId="40CFD413" w14:textId="77777777" w:rsidR="00637033" w:rsidRDefault="00637033" w:rsidP="00F87A8E">
      <w:pPr>
        <w:spacing w:line="480" w:lineRule="auto"/>
        <w:jc w:val="both"/>
      </w:pPr>
    </w:p>
    <w:p w14:paraId="42A9EC51" w14:textId="77777777" w:rsidR="00637033" w:rsidRDefault="00637033" w:rsidP="00F87A8E">
      <w:pPr>
        <w:spacing w:line="480" w:lineRule="auto"/>
        <w:jc w:val="both"/>
      </w:pPr>
    </w:p>
    <w:p w14:paraId="4B3D8961" w14:textId="7ED9CABB" w:rsidR="00835755" w:rsidRPr="00F412EF" w:rsidRDefault="00835755" w:rsidP="00F87A8E">
      <w:pPr>
        <w:spacing w:line="480" w:lineRule="auto"/>
        <w:jc w:val="both"/>
        <w:rPr>
          <w:b/>
          <w:bCs/>
          <w:color w:val="CC00CC"/>
          <w:sz w:val="28"/>
          <w:szCs w:val="28"/>
        </w:rPr>
      </w:pPr>
      <w:r w:rsidRPr="00835755">
        <w:rPr>
          <w:b/>
          <w:bCs/>
          <w:color w:val="CC00CC"/>
          <w:sz w:val="28"/>
          <w:szCs w:val="28"/>
        </w:rPr>
        <w:t>… SHOULD BE BLANK FOR HW 2… WILL BE COMPLETED IN HW 3 …</w:t>
      </w:r>
    </w:p>
    <w:p w14:paraId="403DF581" w14:textId="77777777" w:rsidR="00835755" w:rsidRDefault="00835755" w:rsidP="00F87A8E">
      <w:pPr>
        <w:spacing w:line="480" w:lineRule="auto"/>
        <w:ind w:left="0"/>
        <w:jc w:val="both"/>
      </w:pPr>
    </w:p>
    <w:p w14:paraId="33A37B8D" w14:textId="77777777" w:rsidR="00835755" w:rsidRDefault="00835755" w:rsidP="00F87A8E">
      <w:pPr>
        <w:spacing w:line="480" w:lineRule="auto"/>
        <w:ind w:left="0"/>
        <w:jc w:val="both"/>
      </w:pPr>
    </w:p>
    <w:p w14:paraId="00D75BE4" w14:textId="77777777" w:rsidR="00835755" w:rsidRDefault="00835755" w:rsidP="00F87A8E">
      <w:pPr>
        <w:spacing w:line="480" w:lineRule="auto"/>
        <w:ind w:left="0"/>
        <w:jc w:val="both"/>
      </w:pPr>
    </w:p>
    <w:p w14:paraId="465BCDB3" w14:textId="77777777" w:rsidR="00BD731A" w:rsidRDefault="00BD731A" w:rsidP="00F87A8E">
      <w:pPr>
        <w:spacing w:line="480" w:lineRule="auto"/>
        <w:ind w:left="0"/>
        <w:jc w:val="both"/>
      </w:pPr>
    </w:p>
    <w:p w14:paraId="5512AF4B" w14:textId="123E6A1B" w:rsidR="00BD731A" w:rsidRDefault="00BD731A" w:rsidP="00F87A8E">
      <w:pPr>
        <w:pStyle w:val="Heading1"/>
        <w:spacing w:before="0" w:after="0" w:line="480" w:lineRule="auto"/>
        <w:jc w:val="both"/>
      </w:pPr>
      <w:r>
        <w:t>Prompt 2: Zero-Shot Prompting</w:t>
      </w:r>
    </w:p>
    <w:p w14:paraId="48DBB420" w14:textId="77777777" w:rsidR="00BD731A" w:rsidRDefault="00BD731A" w:rsidP="00F87A8E">
      <w:pPr>
        <w:pStyle w:val="Heading2"/>
        <w:spacing w:line="480" w:lineRule="auto"/>
        <w:jc w:val="both"/>
      </w:pPr>
      <w:r>
        <w:t>Prompt: Initial Version</w:t>
      </w:r>
    </w:p>
    <w:p w14:paraId="516CB933" w14:textId="593422DD" w:rsidR="00BD731A" w:rsidRDefault="00507A1A" w:rsidP="00F87A8E">
      <w:pPr>
        <w:spacing w:line="480" w:lineRule="auto"/>
        <w:jc w:val="both"/>
      </w:pPr>
      <w:r w:rsidRPr="00507A1A">
        <w:t>Explain how to analyze company financial statements.</w:t>
      </w:r>
    </w:p>
    <w:p w14:paraId="381B98D6" w14:textId="77777777" w:rsidR="00BD731A" w:rsidRDefault="00BD731A" w:rsidP="00F87A8E">
      <w:pPr>
        <w:pStyle w:val="Heading2"/>
        <w:spacing w:line="480" w:lineRule="auto"/>
        <w:jc w:val="both"/>
      </w:pPr>
      <w:r>
        <w:t>Prompt Design: Step by Step</w:t>
      </w:r>
    </w:p>
    <w:p w14:paraId="15C31918" w14:textId="77777777" w:rsidR="00BD731A" w:rsidRPr="00562703" w:rsidRDefault="00BD731A" w:rsidP="00F87A8E">
      <w:pPr>
        <w:pStyle w:val="Heading3"/>
        <w:spacing w:line="480" w:lineRule="auto"/>
        <w:ind w:left="1440"/>
        <w:jc w:val="both"/>
        <w:rPr>
          <w:b w:val="0"/>
          <w:bCs w:val="0"/>
        </w:rPr>
      </w:pPr>
      <w:r w:rsidRPr="00562703">
        <w:rPr>
          <w:b w:val="0"/>
          <w:bCs w:val="0"/>
        </w:rPr>
        <w:t>Step 1: …</w:t>
      </w:r>
    </w:p>
    <w:p w14:paraId="7A26967C" w14:textId="009C259E" w:rsidR="00233714" w:rsidRPr="00562703" w:rsidRDefault="00233714" w:rsidP="00F87A8E">
      <w:pPr>
        <w:pStyle w:val="ListParagraph"/>
        <w:numPr>
          <w:ilvl w:val="0"/>
          <w:numId w:val="63"/>
        </w:numPr>
        <w:spacing w:line="480" w:lineRule="auto"/>
        <w:jc w:val="both"/>
      </w:pPr>
      <w:r w:rsidRPr="00562703">
        <w:t xml:space="preserve">How it's reflected: Comprehensive guide to analyzing company financial statements </w:t>
      </w:r>
    </w:p>
    <w:p w14:paraId="356809A9" w14:textId="39E2D7CF" w:rsidR="00233714" w:rsidRPr="00562703" w:rsidRDefault="00233714" w:rsidP="00F87A8E">
      <w:pPr>
        <w:pStyle w:val="ListParagraph"/>
        <w:numPr>
          <w:ilvl w:val="0"/>
          <w:numId w:val="63"/>
        </w:numPr>
        <w:spacing w:line="480" w:lineRule="auto"/>
        <w:jc w:val="both"/>
      </w:pPr>
      <w:r w:rsidRPr="00562703">
        <w:t xml:space="preserve">Target audience: Senior financial analyst perspective indicates professional users </w:t>
      </w:r>
    </w:p>
    <w:p w14:paraId="38DC7933" w14:textId="290156D7" w:rsidR="00BD731A" w:rsidRPr="00562703" w:rsidRDefault="00233714" w:rsidP="00F87A8E">
      <w:pPr>
        <w:pStyle w:val="ListParagraph"/>
        <w:numPr>
          <w:ilvl w:val="0"/>
          <w:numId w:val="63"/>
        </w:numPr>
        <w:spacing w:line="480" w:lineRule="auto"/>
        <w:jc w:val="both"/>
      </w:pPr>
      <w:r w:rsidRPr="00562703">
        <w:lastRenderedPageBreak/>
        <w:t>Desired outcome: A practical framework for financial analysis</w:t>
      </w:r>
    </w:p>
    <w:p w14:paraId="7D22668D" w14:textId="77777777" w:rsidR="00BD731A" w:rsidRPr="00562703" w:rsidRDefault="00BD731A" w:rsidP="00F87A8E">
      <w:pPr>
        <w:pStyle w:val="Heading3"/>
        <w:spacing w:line="480" w:lineRule="auto"/>
        <w:ind w:left="1440"/>
        <w:jc w:val="both"/>
        <w:rPr>
          <w:b w:val="0"/>
          <w:bCs w:val="0"/>
        </w:rPr>
      </w:pPr>
      <w:r w:rsidRPr="00562703">
        <w:rPr>
          <w:b w:val="0"/>
          <w:bCs w:val="0"/>
        </w:rPr>
        <w:t>Step 2: …</w:t>
      </w:r>
    </w:p>
    <w:p w14:paraId="2BC524F0" w14:textId="77777777" w:rsidR="00BD731A" w:rsidRPr="00562703" w:rsidRDefault="00BD731A" w:rsidP="00F87A8E">
      <w:pPr>
        <w:spacing w:line="480" w:lineRule="auto"/>
        <w:ind w:left="1440"/>
        <w:jc w:val="both"/>
      </w:pPr>
    </w:p>
    <w:p w14:paraId="47A36390" w14:textId="1F7C7956" w:rsidR="00233714" w:rsidRPr="00562703" w:rsidRDefault="00233714" w:rsidP="00F87A8E">
      <w:pPr>
        <w:pStyle w:val="ListParagraph"/>
        <w:numPr>
          <w:ilvl w:val="0"/>
          <w:numId w:val="64"/>
        </w:numPr>
        <w:spacing w:line="480" w:lineRule="auto"/>
        <w:jc w:val="both"/>
      </w:pPr>
      <w:r w:rsidRPr="00562703">
        <w:t xml:space="preserve">Zero-shot approach: Clear structured instructions without examples </w:t>
      </w:r>
    </w:p>
    <w:p w14:paraId="622F787B" w14:textId="7F60DDB6" w:rsidR="00233714" w:rsidRPr="00562703" w:rsidRDefault="00233714" w:rsidP="00F87A8E">
      <w:pPr>
        <w:pStyle w:val="ListParagraph"/>
        <w:numPr>
          <w:ilvl w:val="0"/>
          <w:numId w:val="64"/>
        </w:numPr>
        <w:spacing w:line="480" w:lineRule="auto"/>
        <w:jc w:val="both"/>
      </w:pPr>
      <w:r w:rsidRPr="00562703">
        <w:t xml:space="preserve">Professional context: Financial analysis setting </w:t>
      </w:r>
    </w:p>
    <w:p w14:paraId="7C7E39A1" w14:textId="50EEC26A" w:rsidR="00BD731A" w:rsidRPr="00562703" w:rsidRDefault="00233714" w:rsidP="00F87A8E">
      <w:pPr>
        <w:pStyle w:val="ListParagraph"/>
        <w:numPr>
          <w:ilvl w:val="0"/>
          <w:numId w:val="64"/>
        </w:numPr>
        <w:spacing w:line="480" w:lineRule="auto"/>
        <w:jc w:val="both"/>
      </w:pPr>
      <w:r w:rsidRPr="00562703">
        <w:t>Methodological focus: Framework development rather than simple answers</w:t>
      </w:r>
    </w:p>
    <w:p w14:paraId="1175DE3C" w14:textId="77777777" w:rsidR="00BD731A" w:rsidRPr="00562703" w:rsidRDefault="00BD731A" w:rsidP="00F87A8E">
      <w:pPr>
        <w:spacing w:line="480" w:lineRule="auto"/>
        <w:ind w:left="1440"/>
        <w:jc w:val="both"/>
      </w:pPr>
    </w:p>
    <w:p w14:paraId="71DB6A4D" w14:textId="77777777" w:rsidR="00BD731A" w:rsidRPr="00562703" w:rsidRDefault="00BD731A" w:rsidP="00F87A8E">
      <w:pPr>
        <w:pStyle w:val="Heading3"/>
        <w:spacing w:line="480" w:lineRule="auto"/>
        <w:ind w:left="1440"/>
        <w:jc w:val="both"/>
        <w:rPr>
          <w:b w:val="0"/>
          <w:bCs w:val="0"/>
        </w:rPr>
      </w:pPr>
      <w:r w:rsidRPr="00562703">
        <w:rPr>
          <w:b w:val="0"/>
          <w:bCs w:val="0"/>
        </w:rPr>
        <w:t>Step 3: …</w:t>
      </w:r>
    </w:p>
    <w:p w14:paraId="098A0942" w14:textId="77777777" w:rsidR="00BD731A" w:rsidRPr="00562703" w:rsidRDefault="00BD731A" w:rsidP="00F87A8E">
      <w:pPr>
        <w:spacing w:line="480" w:lineRule="auto"/>
        <w:ind w:left="1440"/>
        <w:jc w:val="both"/>
      </w:pPr>
    </w:p>
    <w:p w14:paraId="4BE8B2A3" w14:textId="5E22DBCC" w:rsidR="00233714" w:rsidRPr="00562703" w:rsidRDefault="00233714" w:rsidP="00F87A8E">
      <w:pPr>
        <w:pStyle w:val="ListParagraph"/>
        <w:numPr>
          <w:ilvl w:val="0"/>
          <w:numId w:val="65"/>
        </w:numPr>
        <w:spacing w:line="480" w:lineRule="auto"/>
        <w:jc w:val="both"/>
      </w:pPr>
      <w:r w:rsidRPr="00562703">
        <w:t xml:space="preserve">Professional terminology: Financial statement components specifically named </w:t>
      </w:r>
    </w:p>
    <w:p w14:paraId="3919EC69" w14:textId="1169ED45" w:rsidR="00233714" w:rsidRPr="00562703" w:rsidRDefault="00233714" w:rsidP="00F87A8E">
      <w:pPr>
        <w:pStyle w:val="ListParagraph"/>
        <w:numPr>
          <w:ilvl w:val="0"/>
          <w:numId w:val="65"/>
        </w:numPr>
        <w:spacing w:line="480" w:lineRule="auto"/>
        <w:jc w:val="both"/>
      </w:pPr>
      <w:r w:rsidRPr="00562703">
        <w:t xml:space="preserve">Structured requirements: Three main categories with detailed sub-requirements </w:t>
      </w:r>
    </w:p>
    <w:p w14:paraId="03D96893" w14:textId="7E4F40EF" w:rsidR="00BD731A" w:rsidRPr="00562703" w:rsidRDefault="00233714" w:rsidP="00F87A8E">
      <w:pPr>
        <w:pStyle w:val="ListParagraph"/>
        <w:numPr>
          <w:ilvl w:val="0"/>
          <w:numId w:val="65"/>
        </w:numPr>
        <w:spacing w:line="480" w:lineRule="auto"/>
        <w:jc w:val="both"/>
      </w:pPr>
      <w:r w:rsidRPr="00562703">
        <w:t>Specific deliverables: Analysis framework, calculation methodologies, interpretation guidelines</w:t>
      </w:r>
    </w:p>
    <w:p w14:paraId="468D8B0C" w14:textId="77777777" w:rsidR="00BD731A" w:rsidRPr="00562703" w:rsidRDefault="00BD731A" w:rsidP="00F87A8E">
      <w:pPr>
        <w:pStyle w:val="Heading3"/>
        <w:spacing w:line="480" w:lineRule="auto"/>
        <w:ind w:left="1440"/>
        <w:jc w:val="both"/>
        <w:rPr>
          <w:b w:val="0"/>
          <w:bCs w:val="0"/>
        </w:rPr>
      </w:pPr>
      <w:r w:rsidRPr="00562703">
        <w:rPr>
          <w:b w:val="0"/>
          <w:bCs w:val="0"/>
        </w:rPr>
        <w:t>Step 4: …</w:t>
      </w:r>
    </w:p>
    <w:p w14:paraId="3F1C1550" w14:textId="77777777" w:rsidR="00BD731A" w:rsidRPr="00562703" w:rsidRDefault="00BD731A" w:rsidP="00F87A8E">
      <w:pPr>
        <w:spacing w:line="480" w:lineRule="auto"/>
        <w:ind w:left="2160"/>
        <w:jc w:val="both"/>
      </w:pPr>
    </w:p>
    <w:p w14:paraId="49695A46" w14:textId="273B02E2" w:rsidR="00233714" w:rsidRPr="00562703" w:rsidRDefault="00233714" w:rsidP="00F87A8E">
      <w:pPr>
        <w:pStyle w:val="ListParagraph"/>
        <w:numPr>
          <w:ilvl w:val="0"/>
          <w:numId w:val="66"/>
        </w:numPr>
        <w:spacing w:line="480" w:lineRule="auto"/>
        <w:jc w:val="both"/>
      </w:pPr>
      <w:r w:rsidRPr="00562703">
        <w:t xml:space="preserve">Professional role: As a senior financial analyst </w:t>
      </w:r>
    </w:p>
    <w:p w14:paraId="69B90BAA" w14:textId="12EDDFC8" w:rsidR="00233714" w:rsidRPr="00562703" w:rsidRDefault="00233714" w:rsidP="00F87A8E">
      <w:pPr>
        <w:pStyle w:val="ListParagraph"/>
        <w:numPr>
          <w:ilvl w:val="0"/>
          <w:numId w:val="66"/>
        </w:numPr>
        <w:spacing w:line="480" w:lineRule="auto"/>
        <w:jc w:val="both"/>
      </w:pPr>
      <w:r w:rsidRPr="00562703">
        <w:t xml:space="preserve">Purpose context: Comprehensive analysis approach </w:t>
      </w:r>
    </w:p>
    <w:p w14:paraId="336A829E" w14:textId="6289B387" w:rsidR="00BD731A" w:rsidRPr="00562703" w:rsidRDefault="00233714" w:rsidP="00F87A8E">
      <w:pPr>
        <w:pStyle w:val="ListParagraph"/>
        <w:numPr>
          <w:ilvl w:val="0"/>
          <w:numId w:val="66"/>
        </w:numPr>
        <w:spacing w:line="480" w:lineRule="auto"/>
        <w:jc w:val="both"/>
      </w:pPr>
      <w:r w:rsidRPr="00562703">
        <w:t>Industry standard expectations: Integration of statements, ratios, and warning signs</w:t>
      </w:r>
    </w:p>
    <w:p w14:paraId="1821B819" w14:textId="77777777" w:rsidR="00BD731A" w:rsidRPr="00562703" w:rsidRDefault="00BD731A" w:rsidP="00F87A8E">
      <w:pPr>
        <w:spacing w:line="480" w:lineRule="auto"/>
        <w:ind w:left="1440"/>
        <w:jc w:val="both"/>
      </w:pPr>
    </w:p>
    <w:p w14:paraId="3CB6710E" w14:textId="77777777" w:rsidR="00BD731A" w:rsidRPr="00562703" w:rsidRDefault="00BD731A" w:rsidP="00F87A8E">
      <w:pPr>
        <w:pStyle w:val="Heading3"/>
        <w:spacing w:line="480" w:lineRule="auto"/>
        <w:ind w:left="1440"/>
        <w:jc w:val="both"/>
        <w:rPr>
          <w:b w:val="0"/>
          <w:bCs w:val="0"/>
        </w:rPr>
      </w:pPr>
      <w:r w:rsidRPr="00562703">
        <w:rPr>
          <w:b w:val="0"/>
          <w:bCs w:val="0"/>
        </w:rPr>
        <w:lastRenderedPageBreak/>
        <w:t>Step 5: …</w:t>
      </w:r>
    </w:p>
    <w:p w14:paraId="3E1BF97B" w14:textId="77777777" w:rsidR="00BD731A" w:rsidRPr="00562703" w:rsidRDefault="00BD731A" w:rsidP="00F87A8E">
      <w:pPr>
        <w:spacing w:line="480" w:lineRule="auto"/>
        <w:ind w:left="1440"/>
        <w:jc w:val="both"/>
      </w:pPr>
    </w:p>
    <w:p w14:paraId="7BFA5944" w14:textId="082A23A1" w:rsidR="00233714" w:rsidRPr="00562703" w:rsidRDefault="00233714" w:rsidP="00F87A8E">
      <w:pPr>
        <w:pStyle w:val="ListParagraph"/>
        <w:numPr>
          <w:ilvl w:val="0"/>
          <w:numId w:val="67"/>
        </w:numPr>
        <w:spacing w:line="480" w:lineRule="auto"/>
        <w:jc w:val="both"/>
      </w:pPr>
      <w:r w:rsidRPr="00562703">
        <w:t xml:space="preserve">Comprehensive coverage: All three financial statements </w:t>
      </w:r>
    </w:p>
    <w:p w14:paraId="4E3F8CE0" w14:textId="2E1BF412" w:rsidR="00233714" w:rsidRPr="00562703" w:rsidRDefault="00233714" w:rsidP="00F87A8E">
      <w:pPr>
        <w:pStyle w:val="ListParagraph"/>
        <w:numPr>
          <w:ilvl w:val="0"/>
          <w:numId w:val="67"/>
        </w:numPr>
        <w:spacing w:line="480" w:lineRule="auto"/>
        <w:jc w:val="both"/>
      </w:pPr>
      <w:r w:rsidRPr="00562703">
        <w:t xml:space="preserve">Specific metrics required: Multiple categories of financial ratios </w:t>
      </w:r>
    </w:p>
    <w:p w14:paraId="770C3AEC" w14:textId="4419B3A1" w:rsidR="00233714" w:rsidRPr="00562703" w:rsidRDefault="00233714" w:rsidP="00F87A8E">
      <w:pPr>
        <w:pStyle w:val="ListParagraph"/>
        <w:numPr>
          <w:ilvl w:val="0"/>
          <w:numId w:val="67"/>
        </w:numPr>
        <w:spacing w:line="480" w:lineRule="auto"/>
        <w:jc w:val="both"/>
      </w:pPr>
      <w:r w:rsidRPr="00562703">
        <w:t xml:space="preserve">Format requirements: Structured format with specific examples </w:t>
      </w:r>
    </w:p>
    <w:p w14:paraId="4CEDE45C" w14:textId="034F55C0" w:rsidR="00BD731A" w:rsidRPr="00562703" w:rsidRDefault="00233714" w:rsidP="00F87A8E">
      <w:pPr>
        <w:pStyle w:val="ListParagraph"/>
        <w:numPr>
          <w:ilvl w:val="0"/>
          <w:numId w:val="67"/>
        </w:numPr>
        <w:spacing w:line="480" w:lineRule="auto"/>
        <w:jc w:val="both"/>
      </w:pPr>
      <w:r w:rsidRPr="00562703">
        <w:t>Practical focus: Interpretation guidelines, common pitfalls, best practices</w:t>
      </w:r>
    </w:p>
    <w:p w14:paraId="5D5E71CA" w14:textId="77777777" w:rsidR="00BD731A" w:rsidRPr="00562703" w:rsidRDefault="00BD731A" w:rsidP="00F87A8E">
      <w:pPr>
        <w:spacing w:line="480" w:lineRule="auto"/>
        <w:ind w:left="1440"/>
        <w:jc w:val="both"/>
      </w:pPr>
    </w:p>
    <w:p w14:paraId="0B404075" w14:textId="77777777" w:rsidR="00BD731A" w:rsidRPr="00562703" w:rsidRDefault="00BD731A" w:rsidP="00F87A8E">
      <w:pPr>
        <w:pStyle w:val="Heading3"/>
        <w:spacing w:line="480" w:lineRule="auto"/>
        <w:ind w:left="1440"/>
        <w:jc w:val="both"/>
        <w:rPr>
          <w:b w:val="0"/>
          <w:bCs w:val="0"/>
        </w:rPr>
      </w:pPr>
      <w:r w:rsidRPr="00562703">
        <w:rPr>
          <w:b w:val="0"/>
          <w:bCs w:val="0"/>
        </w:rPr>
        <w:t>Step 6: …</w:t>
      </w:r>
    </w:p>
    <w:p w14:paraId="3AF57576" w14:textId="77777777" w:rsidR="00BD731A" w:rsidRPr="00562703" w:rsidRDefault="00BD731A" w:rsidP="00F87A8E">
      <w:pPr>
        <w:spacing w:line="480" w:lineRule="auto"/>
        <w:ind w:left="1440"/>
        <w:jc w:val="both"/>
      </w:pPr>
    </w:p>
    <w:p w14:paraId="706AE2E2" w14:textId="018DA2D4" w:rsidR="00233714" w:rsidRPr="00562703" w:rsidRDefault="00233714" w:rsidP="00F87A8E">
      <w:pPr>
        <w:pStyle w:val="ListParagraph"/>
        <w:numPr>
          <w:ilvl w:val="0"/>
          <w:numId w:val="68"/>
        </w:numPr>
        <w:spacing w:line="480" w:lineRule="auto"/>
        <w:jc w:val="both"/>
      </w:pPr>
      <w:r w:rsidRPr="00562703">
        <w:t xml:space="preserve">Technical depth: Added red flag identification section </w:t>
      </w:r>
    </w:p>
    <w:p w14:paraId="4F8EED97" w14:textId="606C8A83" w:rsidR="00233714" w:rsidRPr="00562703" w:rsidRDefault="00233714" w:rsidP="00F87A8E">
      <w:pPr>
        <w:pStyle w:val="ListParagraph"/>
        <w:numPr>
          <w:ilvl w:val="0"/>
          <w:numId w:val="68"/>
        </w:numPr>
        <w:spacing w:line="480" w:lineRule="auto"/>
        <w:jc w:val="both"/>
      </w:pPr>
      <w:r w:rsidRPr="00562703">
        <w:t xml:space="preserve">Practical application: Added interpretation guidelines </w:t>
      </w:r>
    </w:p>
    <w:p w14:paraId="4A723776" w14:textId="0D7CCECA" w:rsidR="00BD731A" w:rsidRPr="00562703" w:rsidRDefault="00233714" w:rsidP="00F87A8E">
      <w:pPr>
        <w:pStyle w:val="ListParagraph"/>
        <w:numPr>
          <w:ilvl w:val="0"/>
          <w:numId w:val="68"/>
        </w:numPr>
        <w:spacing w:line="480" w:lineRule="auto"/>
        <w:jc w:val="both"/>
      </w:pPr>
      <w:r w:rsidRPr="00562703">
        <w:t>Risk awareness: Added common pitfalls to avoid</w:t>
      </w:r>
    </w:p>
    <w:p w14:paraId="1AC67E04" w14:textId="77777777" w:rsidR="00BD731A" w:rsidRPr="00562703" w:rsidRDefault="00BD731A" w:rsidP="00F87A8E">
      <w:pPr>
        <w:spacing w:line="480" w:lineRule="auto"/>
        <w:ind w:left="1440"/>
        <w:jc w:val="both"/>
      </w:pPr>
    </w:p>
    <w:p w14:paraId="4BDD1241" w14:textId="77777777" w:rsidR="00BD731A" w:rsidRPr="00562703" w:rsidRDefault="00BD731A" w:rsidP="00F87A8E">
      <w:pPr>
        <w:pStyle w:val="Heading3"/>
        <w:spacing w:line="480" w:lineRule="auto"/>
        <w:ind w:left="1440"/>
        <w:jc w:val="both"/>
        <w:rPr>
          <w:b w:val="0"/>
          <w:bCs w:val="0"/>
        </w:rPr>
      </w:pPr>
      <w:r w:rsidRPr="00562703">
        <w:rPr>
          <w:b w:val="0"/>
          <w:bCs w:val="0"/>
        </w:rPr>
        <w:t>Step 7: …</w:t>
      </w:r>
    </w:p>
    <w:p w14:paraId="7B12274B" w14:textId="77777777" w:rsidR="00BD731A" w:rsidRPr="00562703" w:rsidRDefault="00BD731A" w:rsidP="00F87A8E">
      <w:pPr>
        <w:spacing w:line="480" w:lineRule="auto"/>
        <w:ind w:left="1440"/>
        <w:jc w:val="both"/>
      </w:pPr>
    </w:p>
    <w:p w14:paraId="22774BA6" w14:textId="23240610" w:rsidR="00233714" w:rsidRPr="00562703" w:rsidRDefault="00233714" w:rsidP="00F87A8E">
      <w:pPr>
        <w:pStyle w:val="ListParagraph"/>
        <w:numPr>
          <w:ilvl w:val="0"/>
          <w:numId w:val="69"/>
        </w:numPr>
        <w:spacing w:line="480" w:lineRule="auto"/>
        <w:jc w:val="both"/>
      </w:pPr>
      <w:r w:rsidRPr="00562703">
        <w:t xml:space="preserve">Professional standards: Appropriate financial terminology and methodology </w:t>
      </w:r>
    </w:p>
    <w:p w14:paraId="559DD806" w14:textId="7FFBC82C" w:rsidR="00233714" w:rsidRPr="00562703" w:rsidRDefault="00233714" w:rsidP="00F87A8E">
      <w:pPr>
        <w:pStyle w:val="ListParagraph"/>
        <w:numPr>
          <w:ilvl w:val="0"/>
          <w:numId w:val="69"/>
        </w:numPr>
        <w:spacing w:line="480" w:lineRule="auto"/>
        <w:jc w:val="both"/>
      </w:pPr>
      <w:r w:rsidRPr="00562703">
        <w:t xml:space="preserve">Completeness check: Covers analysis, metrics, and warning signs </w:t>
      </w:r>
    </w:p>
    <w:p w14:paraId="027A66BB" w14:textId="7CC03538" w:rsidR="00BD731A" w:rsidRPr="00562703" w:rsidRDefault="00233714" w:rsidP="00F87A8E">
      <w:pPr>
        <w:pStyle w:val="ListParagraph"/>
        <w:numPr>
          <w:ilvl w:val="0"/>
          <w:numId w:val="69"/>
        </w:numPr>
        <w:spacing w:line="480" w:lineRule="auto"/>
        <w:jc w:val="both"/>
      </w:pPr>
      <w:r w:rsidRPr="00562703">
        <w:t>Practical utility: Includes actionable frameworks and guidelines</w:t>
      </w:r>
      <w:r w:rsidR="00BD731A" w:rsidRPr="00562703">
        <w:t>.</w:t>
      </w:r>
    </w:p>
    <w:p w14:paraId="6B86F2AE" w14:textId="77777777" w:rsidR="00BD731A" w:rsidRDefault="00BD731A" w:rsidP="00F87A8E">
      <w:pPr>
        <w:spacing w:line="480" w:lineRule="auto"/>
        <w:ind w:left="0"/>
        <w:jc w:val="both"/>
      </w:pPr>
    </w:p>
    <w:p w14:paraId="33190030" w14:textId="77777777" w:rsidR="00BD731A" w:rsidRDefault="00BD731A" w:rsidP="00F87A8E">
      <w:pPr>
        <w:pStyle w:val="Heading2"/>
        <w:spacing w:line="480" w:lineRule="auto"/>
        <w:jc w:val="both"/>
      </w:pPr>
      <w:r>
        <w:t>PROMPT: Final Version</w:t>
      </w:r>
    </w:p>
    <w:p w14:paraId="6128F865" w14:textId="77777777" w:rsidR="00BD731A" w:rsidRPr="00D35154" w:rsidRDefault="00BD731A" w:rsidP="00F87A8E">
      <w:pPr>
        <w:spacing w:line="480" w:lineRule="auto"/>
        <w:jc w:val="both"/>
      </w:pPr>
    </w:p>
    <w:p w14:paraId="6843E8A5" w14:textId="77777777" w:rsidR="00507A1A" w:rsidRPr="00507A1A" w:rsidRDefault="00507A1A" w:rsidP="00F87A8E">
      <w:pPr>
        <w:spacing w:line="480" w:lineRule="auto"/>
        <w:ind w:left="360"/>
        <w:jc w:val="both"/>
      </w:pPr>
      <w:r w:rsidRPr="00507A1A">
        <w:lastRenderedPageBreak/>
        <w:t>As a senior financial analyst, provide a comprehensive guide to analyzing company financial statements. Include:</w:t>
      </w:r>
    </w:p>
    <w:p w14:paraId="1040E42D" w14:textId="77777777" w:rsidR="00507A1A" w:rsidRPr="00507A1A" w:rsidRDefault="00507A1A" w:rsidP="00F87A8E">
      <w:pPr>
        <w:numPr>
          <w:ilvl w:val="0"/>
          <w:numId w:val="8"/>
        </w:numPr>
        <w:tabs>
          <w:tab w:val="clear" w:pos="720"/>
          <w:tab w:val="num" w:pos="1080"/>
        </w:tabs>
        <w:spacing w:line="480" w:lineRule="auto"/>
        <w:ind w:left="1080"/>
        <w:jc w:val="both"/>
      </w:pPr>
      <w:r w:rsidRPr="00507A1A">
        <w:t xml:space="preserve">Statement Integration Analysis: </w:t>
      </w:r>
    </w:p>
    <w:p w14:paraId="247E4AD8" w14:textId="77777777" w:rsidR="00507A1A" w:rsidRPr="00507A1A" w:rsidRDefault="00507A1A" w:rsidP="00F87A8E">
      <w:pPr>
        <w:numPr>
          <w:ilvl w:val="1"/>
          <w:numId w:val="8"/>
        </w:numPr>
        <w:tabs>
          <w:tab w:val="clear" w:pos="1440"/>
          <w:tab w:val="num" w:pos="1800"/>
        </w:tabs>
        <w:spacing w:line="480" w:lineRule="auto"/>
        <w:ind w:left="1800"/>
        <w:jc w:val="both"/>
      </w:pPr>
      <w:r w:rsidRPr="00507A1A">
        <w:t>Income Statement, Balance Sheet, Cash Flow relationships</w:t>
      </w:r>
    </w:p>
    <w:p w14:paraId="1C0A18A9" w14:textId="77777777" w:rsidR="00507A1A" w:rsidRPr="00507A1A" w:rsidRDefault="00507A1A" w:rsidP="00F87A8E">
      <w:pPr>
        <w:numPr>
          <w:ilvl w:val="1"/>
          <w:numId w:val="8"/>
        </w:numPr>
        <w:tabs>
          <w:tab w:val="clear" w:pos="1440"/>
          <w:tab w:val="num" w:pos="1800"/>
        </w:tabs>
        <w:spacing w:line="480" w:lineRule="auto"/>
        <w:ind w:left="1800"/>
        <w:jc w:val="both"/>
      </w:pPr>
      <w:r w:rsidRPr="00507A1A">
        <w:t>Key interconnected metrics</w:t>
      </w:r>
    </w:p>
    <w:p w14:paraId="4A60DD37" w14:textId="77777777" w:rsidR="00507A1A" w:rsidRPr="00507A1A" w:rsidRDefault="00507A1A" w:rsidP="00F87A8E">
      <w:pPr>
        <w:numPr>
          <w:ilvl w:val="1"/>
          <w:numId w:val="8"/>
        </w:numPr>
        <w:tabs>
          <w:tab w:val="clear" w:pos="1440"/>
          <w:tab w:val="num" w:pos="1800"/>
        </w:tabs>
        <w:spacing w:line="480" w:lineRule="auto"/>
        <w:ind w:left="1800"/>
        <w:jc w:val="both"/>
      </w:pPr>
      <w:r w:rsidRPr="00507A1A">
        <w:t>Ratio analysis methodology</w:t>
      </w:r>
    </w:p>
    <w:p w14:paraId="01136E50" w14:textId="77777777" w:rsidR="00507A1A" w:rsidRPr="00507A1A" w:rsidRDefault="00507A1A" w:rsidP="00F87A8E">
      <w:pPr>
        <w:numPr>
          <w:ilvl w:val="1"/>
          <w:numId w:val="8"/>
        </w:numPr>
        <w:tabs>
          <w:tab w:val="clear" w:pos="1440"/>
          <w:tab w:val="num" w:pos="1800"/>
        </w:tabs>
        <w:spacing w:line="480" w:lineRule="auto"/>
        <w:ind w:left="1800"/>
        <w:jc w:val="both"/>
      </w:pPr>
      <w:r w:rsidRPr="00507A1A">
        <w:t>Working capital analysis</w:t>
      </w:r>
    </w:p>
    <w:p w14:paraId="617B92AE" w14:textId="77777777" w:rsidR="00507A1A" w:rsidRPr="00507A1A" w:rsidRDefault="00507A1A" w:rsidP="00F87A8E">
      <w:pPr>
        <w:numPr>
          <w:ilvl w:val="1"/>
          <w:numId w:val="8"/>
        </w:numPr>
        <w:tabs>
          <w:tab w:val="clear" w:pos="1440"/>
          <w:tab w:val="num" w:pos="1800"/>
        </w:tabs>
        <w:spacing w:line="480" w:lineRule="auto"/>
        <w:ind w:left="1800"/>
        <w:jc w:val="both"/>
      </w:pPr>
      <w:r w:rsidRPr="00507A1A">
        <w:t>Cash conversion cycle</w:t>
      </w:r>
    </w:p>
    <w:p w14:paraId="5CB71013" w14:textId="77777777" w:rsidR="00507A1A" w:rsidRPr="00507A1A" w:rsidRDefault="00507A1A" w:rsidP="00F87A8E">
      <w:pPr>
        <w:numPr>
          <w:ilvl w:val="0"/>
          <w:numId w:val="8"/>
        </w:numPr>
        <w:tabs>
          <w:tab w:val="clear" w:pos="720"/>
          <w:tab w:val="num" w:pos="1080"/>
        </w:tabs>
        <w:spacing w:line="480" w:lineRule="auto"/>
        <w:ind w:left="1080"/>
        <w:jc w:val="both"/>
      </w:pPr>
      <w:r w:rsidRPr="00507A1A">
        <w:t xml:space="preserve">Key Performance Indicators: </w:t>
      </w:r>
    </w:p>
    <w:p w14:paraId="75F09FA9" w14:textId="77777777" w:rsidR="00507A1A" w:rsidRPr="00507A1A" w:rsidRDefault="00507A1A" w:rsidP="00F87A8E">
      <w:pPr>
        <w:numPr>
          <w:ilvl w:val="1"/>
          <w:numId w:val="8"/>
        </w:numPr>
        <w:tabs>
          <w:tab w:val="clear" w:pos="1440"/>
          <w:tab w:val="num" w:pos="1800"/>
        </w:tabs>
        <w:spacing w:line="480" w:lineRule="auto"/>
        <w:ind w:left="1800"/>
        <w:jc w:val="both"/>
      </w:pPr>
      <w:r w:rsidRPr="00507A1A">
        <w:t>Profitability metrics</w:t>
      </w:r>
    </w:p>
    <w:p w14:paraId="2B2A12C7" w14:textId="77777777" w:rsidR="00507A1A" w:rsidRPr="00507A1A" w:rsidRDefault="00507A1A" w:rsidP="00F87A8E">
      <w:pPr>
        <w:numPr>
          <w:ilvl w:val="1"/>
          <w:numId w:val="8"/>
        </w:numPr>
        <w:tabs>
          <w:tab w:val="clear" w:pos="1440"/>
          <w:tab w:val="num" w:pos="1800"/>
        </w:tabs>
        <w:spacing w:line="480" w:lineRule="auto"/>
        <w:ind w:left="1800"/>
        <w:jc w:val="both"/>
      </w:pPr>
      <w:r w:rsidRPr="00507A1A">
        <w:t>Efficiency ratios</w:t>
      </w:r>
    </w:p>
    <w:p w14:paraId="081F23DA" w14:textId="77777777" w:rsidR="00507A1A" w:rsidRPr="00507A1A" w:rsidRDefault="00507A1A" w:rsidP="00F87A8E">
      <w:pPr>
        <w:numPr>
          <w:ilvl w:val="1"/>
          <w:numId w:val="8"/>
        </w:numPr>
        <w:tabs>
          <w:tab w:val="clear" w:pos="1440"/>
          <w:tab w:val="num" w:pos="1800"/>
        </w:tabs>
        <w:spacing w:line="480" w:lineRule="auto"/>
        <w:ind w:left="1800"/>
        <w:jc w:val="both"/>
      </w:pPr>
      <w:r w:rsidRPr="00507A1A">
        <w:t>Liquidity measures</w:t>
      </w:r>
    </w:p>
    <w:p w14:paraId="2DAF2795" w14:textId="77777777" w:rsidR="00507A1A" w:rsidRPr="00507A1A" w:rsidRDefault="00507A1A" w:rsidP="00F87A8E">
      <w:pPr>
        <w:numPr>
          <w:ilvl w:val="1"/>
          <w:numId w:val="8"/>
        </w:numPr>
        <w:tabs>
          <w:tab w:val="clear" w:pos="1440"/>
          <w:tab w:val="num" w:pos="1800"/>
        </w:tabs>
        <w:spacing w:line="480" w:lineRule="auto"/>
        <w:ind w:left="1800"/>
        <w:jc w:val="both"/>
      </w:pPr>
      <w:r w:rsidRPr="00507A1A">
        <w:t>Solvency indicators</w:t>
      </w:r>
    </w:p>
    <w:p w14:paraId="338E3A40" w14:textId="77777777" w:rsidR="00507A1A" w:rsidRPr="00507A1A" w:rsidRDefault="00507A1A" w:rsidP="00F87A8E">
      <w:pPr>
        <w:numPr>
          <w:ilvl w:val="1"/>
          <w:numId w:val="8"/>
        </w:numPr>
        <w:tabs>
          <w:tab w:val="clear" w:pos="1440"/>
          <w:tab w:val="num" w:pos="1800"/>
        </w:tabs>
        <w:spacing w:line="480" w:lineRule="auto"/>
        <w:ind w:left="1800"/>
        <w:jc w:val="both"/>
      </w:pPr>
      <w:r w:rsidRPr="00507A1A">
        <w:t>Growth metrics</w:t>
      </w:r>
    </w:p>
    <w:p w14:paraId="725D68C9" w14:textId="77777777" w:rsidR="00507A1A" w:rsidRPr="00507A1A" w:rsidRDefault="00507A1A" w:rsidP="00F87A8E">
      <w:pPr>
        <w:numPr>
          <w:ilvl w:val="0"/>
          <w:numId w:val="8"/>
        </w:numPr>
        <w:tabs>
          <w:tab w:val="clear" w:pos="720"/>
          <w:tab w:val="num" w:pos="1080"/>
        </w:tabs>
        <w:spacing w:line="480" w:lineRule="auto"/>
        <w:ind w:left="1080"/>
        <w:jc w:val="both"/>
      </w:pPr>
      <w:r w:rsidRPr="00507A1A">
        <w:t xml:space="preserve">Red Flag Identification: </w:t>
      </w:r>
    </w:p>
    <w:p w14:paraId="0489E86D" w14:textId="77777777" w:rsidR="00507A1A" w:rsidRPr="00507A1A" w:rsidRDefault="00507A1A" w:rsidP="00F87A8E">
      <w:pPr>
        <w:numPr>
          <w:ilvl w:val="1"/>
          <w:numId w:val="8"/>
        </w:numPr>
        <w:tabs>
          <w:tab w:val="clear" w:pos="1440"/>
          <w:tab w:val="num" w:pos="1800"/>
        </w:tabs>
        <w:spacing w:line="480" w:lineRule="auto"/>
        <w:ind w:left="1800"/>
        <w:jc w:val="both"/>
      </w:pPr>
      <w:r w:rsidRPr="00507A1A">
        <w:t>Accounting irregularities</w:t>
      </w:r>
    </w:p>
    <w:p w14:paraId="39A64563" w14:textId="77777777" w:rsidR="00507A1A" w:rsidRPr="00507A1A" w:rsidRDefault="00507A1A" w:rsidP="00F87A8E">
      <w:pPr>
        <w:numPr>
          <w:ilvl w:val="1"/>
          <w:numId w:val="8"/>
        </w:numPr>
        <w:tabs>
          <w:tab w:val="clear" w:pos="1440"/>
          <w:tab w:val="num" w:pos="1800"/>
        </w:tabs>
        <w:spacing w:line="480" w:lineRule="auto"/>
        <w:ind w:left="1800"/>
        <w:jc w:val="both"/>
      </w:pPr>
      <w:r w:rsidRPr="00507A1A">
        <w:t>Financial distress signals</w:t>
      </w:r>
    </w:p>
    <w:p w14:paraId="3AC0ABC0" w14:textId="77777777" w:rsidR="00507A1A" w:rsidRPr="00507A1A" w:rsidRDefault="00507A1A" w:rsidP="00F87A8E">
      <w:pPr>
        <w:numPr>
          <w:ilvl w:val="1"/>
          <w:numId w:val="8"/>
        </w:numPr>
        <w:tabs>
          <w:tab w:val="clear" w:pos="1440"/>
          <w:tab w:val="num" w:pos="1800"/>
        </w:tabs>
        <w:spacing w:line="480" w:lineRule="auto"/>
        <w:ind w:left="1800"/>
        <w:jc w:val="both"/>
      </w:pPr>
      <w:r w:rsidRPr="00507A1A">
        <w:t>Quality of earnings assessment</w:t>
      </w:r>
    </w:p>
    <w:p w14:paraId="0C89B4DA" w14:textId="77777777" w:rsidR="00507A1A" w:rsidRPr="00507A1A" w:rsidRDefault="00507A1A" w:rsidP="00F87A8E">
      <w:pPr>
        <w:numPr>
          <w:ilvl w:val="1"/>
          <w:numId w:val="8"/>
        </w:numPr>
        <w:tabs>
          <w:tab w:val="clear" w:pos="1440"/>
          <w:tab w:val="num" w:pos="1800"/>
        </w:tabs>
        <w:spacing w:line="480" w:lineRule="auto"/>
        <w:ind w:left="1800"/>
        <w:jc w:val="both"/>
      </w:pPr>
      <w:r w:rsidRPr="00507A1A">
        <w:t>Off-balance sheet analysis</w:t>
      </w:r>
    </w:p>
    <w:p w14:paraId="19EBC958" w14:textId="77777777" w:rsidR="00507A1A" w:rsidRPr="00507A1A" w:rsidRDefault="00507A1A" w:rsidP="00F87A8E">
      <w:pPr>
        <w:numPr>
          <w:ilvl w:val="1"/>
          <w:numId w:val="8"/>
        </w:numPr>
        <w:tabs>
          <w:tab w:val="clear" w:pos="1440"/>
          <w:tab w:val="num" w:pos="1800"/>
        </w:tabs>
        <w:spacing w:line="480" w:lineRule="auto"/>
        <w:ind w:left="1800"/>
        <w:jc w:val="both"/>
      </w:pPr>
      <w:r w:rsidRPr="00507A1A">
        <w:t>Sustainability metrics</w:t>
      </w:r>
    </w:p>
    <w:p w14:paraId="0597E6A6" w14:textId="77777777" w:rsidR="00507A1A" w:rsidRPr="00507A1A" w:rsidRDefault="00507A1A" w:rsidP="00F87A8E">
      <w:pPr>
        <w:spacing w:line="480" w:lineRule="auto"/>
        <w:ind w:left="360"/>
        <w:jc w:val="both"/>
      </w:pPr>
      <w:r w:rsidRPr="00507A1A">
        <w:t>Present the analysis framework in a structured format with specific examples, calculation methodologies, and interpretation guidelines. Include common pitfalls to avoid and best practices for financial statement analysis.</w:t>
      </w:r>
    </w:p>
    <w:p w14:paraId="2D2FF8F7" w14:textId="77777777" w:rsidR="00BD731A" w:rsidRDefault="00BD731A" w:rsidP="00F87A8E">
      <w:pPr>
        <w:spacing w:line="480" w:lineRule="auto"/>
        <w:ind w:left="0"/>
        <w:jc w:val="both"/>
      </w:pPr>
    </w:p>
    <w:p w14:paraId="246EF38C" w14:textId="77777777" w:rsidR="00BD731A" w:rsidRPr="00D35154" w:rsidRDefault="00BD731A" w:rsidP="00F87A8E">
      <w:pPr>
        <w:pStyle w:val="Heading2"/>
        <w:spacing w:line="480" w:lineRule="auto"/>
        <w:jc w:val="both"/>
      </w:pPr>
      <w:r>
        <w:t>Response: Final Version</w:t>
      </w:r>
    </w:p>
    <w:p w14:paraId="4F821734" w14:textId="77777777" w:rsidR="00BD731A" w:rsidRDefault="00BD731A" w:rsidP="00F87A8E">
      <w:pPr>
        <w:spacing w:line="480" w:lineRule="auto"/>
        <w:ind w:left="0"/>
        <w:jc w:val="both"/>
      </w:pPr>
    </w:p>
    <w:p w14:paraId="02782029" w14:textId="77777777" w:rsidR="003C6A38" w:rsidRPr="003C6A38" w:rsidRDefault="003C6A38" w:rsidP="00F87A8E">
      <w:pPr>
        <w:numPr>
          <w:ilvl w:val="0"/>
          <w:numId w:val="71"/>
        </w:numPr>
        <w:spacing w:line="480" w:lineRule="auto"/>
        <w:jc w:val="both"/>
        <w:rPr>
          <w:b/>
          <w:bCs/>
        </w:rPr>
      </w:pPr>
      <w:r w:rsidRPr="003C6A38">
        <w:rPr>
          <w:b/>
          <w:bCs/>
        </w:rPr>
        <w:t>A Comprehensive Guide to Analyzing Company Financial Statements</w:t>
      </w:r>
    </w:p>
    <w:p w14:paraId="55767B11" w14:textId="77777777" w:rsidR="003C6A38" w:rsidRPr="003C6A38" w:rsidRDefault="003C6A38" w:rsidP="00F87A8E">
      <w:pPr>
        <w:spacing w:line="480" w:lineRule="auto"/>
        <w:jc w:val="both"/>
      </w:pPr>
      <w:r w:rsidRPr="003C6A38">
        <w:t>As a senior financial analyst, I've developed this guide to provide a structured framework for analyzing company financial statements. This process involves more than just calculating ratios; it requires understanding the interconnectedness of the statements and identifying potential red flags.</w:t>
      </w:r>
    </w:p>
    <w:p w14:paraId="3D5C2188" w14:textId="77777777" w:rsidR="003C6A38" w:rsidRPr="003C6A38" w:rsidRDefault="003C6A38" w:rsidP="00F87A8E">
      <w:pPr>
        <w:spacing w:line="480" w:lineRule="auto"/>
        <w:jc w:val="both"/>
      </w:pPr>
      <w:r w:rsidRPr="003C6A38">
        <w:rPr>
          <w:b/>
          <w:bCs/>
        </w:rPr>
        <w:t>1. Statement Integration Analysis:</w:t>
      </w:r>
    </w:p>
    <w:p w14:paraId="127F2D89" w14:textId="77777777" w:rsidR="003C6A38" w:rsidRPr="003C6A38" w:rsidRDefault="003C6A38" w:rsidP="00F87A8E">
      <w:pPr>
        <w:spacing w:line="480" w:lineRule="auto"/>
        <w:jc w:val="both"/>
      </w:pPr>
      <w:r w:rsidRPr="003C6A38">
        <w:t>The three primary financial statements – the Income Statement, Balance Sheet, and Cash Flow Statement – are interconnected and tell a story about a company's financial health.</w:t>
      </w:r>
    </w:p>
    <w:p w14:paraId="34028D0E" w14:textId="77777777" w:rsidR="003C6A38" w:rsidRPr="003C6A38" w:rsidRDefault="003C6A38" w:rsidP="00F87A8E">
      <w:pPr>
        <w:numPr>
          <w:ilvl w:val="0"/>
          <w:numId w:val="70"/>
        </w:numPr>
        <w:spacing w:line="480" w:lineRule="auto"/>
        <w:jc w:val="both"/>
      </w:pPr>
      <w:r w:rsidRPr="003C6A38">
        <w:rPr>
          <w:b/>
          <w:bCs/>
        </w:rPr>
        <w:t>Income Statement, Balance Sheet, and Cash Flow Relationships:</w:t>
      </w:r>
    </w:p>
    <w:p w14:paraId="60EA12F9" w14:textId="77777777" w:rsidR="003C6A38" w:rsidRPr="003C6A38" w:rsidRDefault="003C6A38" w:rsidP="00F87A8E">
      <w:pPr>
        <w:numPr>
          <w:ilvl w:val="1"/>
          <w:numId w:val="70"/>
        </w:numPr>
        <w:spacing w:line="480" w:lineRule="auto"/>
        <w:jc w:val="both"/>
      </w:pPr>
      <w:r w:rsidRPr="003C6A38">
        <w:rPr>
          <w:b/>
          <w:bCs/>
        </w:rPr>
        <w:t>Income Statement &amp; Balance Sheet:</w:t>
      </w:r>
      <w:r w:rsidRPr="003C6A38">
        <w:t xml:space="preserve"> The income statement's net income flows into the retained earnings portion of the balance sheet's equity section. Changes in assets and liabilities on the balance sheet often drive revenues and expenses on the income statement (e.g., increased investment in PP&amp;E might lead to higher depreciation expense and potentially higher revenue).</w:t>
      </w:r>
    </w:p>
    <w:p w14:paraId="0EE6BFD7" w14:textId="77777777" w:rsidR="003C6A38" w:rsidRPr="003C6A38" w:rsidRDefault="003C6A38" w:rsidP="00F87A8E">
      <w:pPr>
        <w:numPr>
          <w:ilvl w:val="1"/>
          <w:numId w:val="70"/>
        </w:numPr>
        <w:spacing w:line="480" w:lineRule="auto"/>
        <w:jc w:val="both"/>
      </w:pPr>
      <w:r w:rsidRPr="003C6A38">
        <w:rPr>
          <w:b/>
          <w:bCs/>
        </w:rPr>
        <w:t>Income Statement &amp; Cash Flow Statement:</w:t>
      </w:r>
      <w:r w:rsidRPr="003C6A38">
        <w:t xml:space="preserve"> Net income is the starting point for the indirect method of the cash flow statement. Non-cash items on the income statement (like depreciation) are adjusted to reconcile net income to cash from operations.</w:t>
      </w:r>
    </w:p>
    <w:p w14:paraId="455A455D" w14:textId="77777777" w:rsidR="003C6A38" w:rsidRPr="003C6A38" w:rsidRDefault="003C6A38" w:rsidP="00F87A8E">
      <w:pPr>
        <w:numPr>
          <w:ilvl w:val="1"/>
          <w:numId w:val="70"/>
        </w:numPr>
        <w:spacing w:line="480" w:lineRule="auto"/>
        <w:jc w:val="both"/>
      </w:pPr>
      <w:r w:rsidRPr="003C6A38">
        <w:rPr>
          <w:b/>
          <w:bCs/>
        </w:rPr>
        <w:t>Balance Sheet &amp; Cash Flow Statement:</w:t>
      </w:r>
      <w:r w:rsidRPr="003C6A38">
        <w:t xml:space="preserve"> Changes in balance sheet accounts (e.g., accounts receivable, inventory) </w:t>
      </w:r>
      <w:proofErr w:type="gramStart"/>
      <w:r w:rsidRPr="003C6A38">
        <w:t>impact</w:t>
      </w:r>
      <w:proofErr w:type="gramEnd"/>
      <w:r w:rsidRPr="003C6A38">
        <w:t xml:space="preserve"> the cash flow statement's operating </w:t>
      </w:r>
      <w:r w:rsidRPr="003C6A38">
        <w:lastRenderedPageBreak/>
        <w:t>activities section. Investing and financing activities on the cash flow statement directly affect balance sheet accounts.</w:t>
      </w:r>
    </w:p>
    <w:p w14:paraId="3323EBB5" w14:textId="77777777" w:rsidR="003C6A38" w:rsidRPr="003C6A38" w:rsidRDefault="003C6A38" w:rsidP="00F87A8E">
      <w:pPr>
        <w:numPr>
          <w:ilvl w:val="0"/>
          <w:numId w:val="70"/>
        </w:numPr>
        <w:spacing w:line="480" w:lineRule="auto"/>
        <w:jc w:val="both"/>
      </w:pPr>
      <w:r w:rsidRPr="003C6A38">
        <w:rPr>
          <w:b/>
          <w:bCs/>
        </w:rPr>
        <w:t>Key Interconnected Metrics:</w:t>
      </w:r>
    </w:p>
    <w:p w14:paraId="04166051" w14:textId="77777777" w:rsidR="003C6A38" w:rsidRPr="003C6A38" w:rsidRDefault="003C6A38" w:rsidP="00F87A8E">
      <w:pPr>
        <w:numPr>
          <w:ilvl w:val="1"/>
          <w:numId w:val="70"/>
        </w:numPr>
        <w:spacing w:line="480" w:lineRule="auto"/>
        <w:jc w:val="both"/>
      </w:pPr>
      <w:r w:rsidRPr="003C6A38">
        <w:rPr>
          <w:b/>
          <w:bCs/>
        </w:rPr>
        <w:t>Return on Assets (ROA):</w:t>
      </w:r>
      <w:r w:rsidRPr="003C6A38">
        <w:t xml:space="preserve"> Net Income / Average Total Assets (Connects Income Statement and Balance Sheet)</w:t>
      </w:r>
    </w:p>
    <w:p w14:paraId="6979A391" w14:textId="77777777" w:rsidR="003C6A38" w:rsidRPr="003C6A38" w:rsidRDefault="003C6A38" w:rsidP="00F87A8E">
      <w:pPr>
        <w:numPr>
          <w:ilvl w:val="1"/>
          <w:numId w:val="70"/>
        </w:numPr>
        <w:spacing w:line="480" w:lineRule="auto"/>
        <w:jc w:val="both"/>
      </w:pPr>
      <w:r w:rsidRPr="003C6A38">
        <w:rPr>
          <w:b/>
          <w:bCs/>
        </w:rPr>
        <w:t>Return on Equity (ROE):</w:t>
      </w:r>
      <w:r w:rsidRPr="003C6A38">
        <w:t xml:space="preserve"> Net Income / Average Shareholders' Equity (Connects Income Statement and Balance Sheet)</w:t>
      </w:r>
    </w:p>
    <w:p w14:paraId="7A84EEF4" w14:textId="77777777" w:rsidR="003C6A38" w:rsidRPr="003C6A38" w:rsidRDefault="003C6A38" w:rsidP="00F87A8E">
      <w:pPr>
        <w:numPr>
          <w:ilvl w:val="1"/>
          <w:numId w:val="70"/>
        </w:numPr>
        <w:spacing w:line="480" w:lineRule="auto"/>
        <w:jc w:val="both"/>
      </w:pPr>
      <w:r w:rsidRPr="003C6A38">
        <w:rPr>
          <w:b/>
          <w:bCs/>
        </w:rPr>
        <w:t>Free Cash Flow (FCF):</w:t>
      </w:r>
      <w:r w:rsidRPr="003C6A38">
        <w:t xml:space="preserve"> Cash from Operations - Capital Expenditures (Connects Cash Flow Statement and Balance Sheet)</w:t>
      </w:r>
    </w:p>
    <w:p w14:paraId="58CFFB74" w14:textId="77777777" w:rsidR="003C6A38" w:rsidRPr="003C6A38" w:rsidRDefault="003C6A38" w:rsidP="00F87A8E">
      <w:pPr>
        <w:numPr>
          <w:ilvl w:val="0"/>
          <w:numId w:val="70"/>
        </w:numPr>
        <w:spacing w:line="480" w:lineRule="auto"/>
        <w:jc w:val="both"/>
      </w:pPr>
      <w:r w:rsidRPr="003C6A38">
        <w:rPr>
          <w:b/>
          <w:bCs/>
        </w:rPr>
        <w:t>Ratio Analysis Methodology:</w:t>
      </w:r>
    </w:p>
    <w:p w14:paraId="3DEE71E0" w14:textId="77777777" w:rsidR="003C6A38" w:rsidRPr="003C6A38" w:rsidRDefault="003C6A38" w:rsidP="00F87A8E">
      <w:pPr>
        <w:numPr>
          <w:ilvl w:val="1"/>
          <w:numId w:val="71"/>
        </w:numPr>
        <w:spacing w:line="480" w:lineRule="auto"/>
        <w:jc w:val="both"/>
      </w:pPr>
      <w:r w:rsidRPr="003C6A38">
        <w:rPr>
          <w:b/>
          <w:bCs/>
        </w:rPr>
        <w:t>Calculate the ratio:</w:t>
      </w:r>
      <w:r w:rsidRPr="003C6A38">
        <w:t xml:space="preserve"> Use the correct formula with data from the financial statements.</w:t>
      </w:r>
    </w:p>
    <w:p w14:paraId="7F9364F4" w14:textId="77777777" w:rsidR="003C6A38" w:rsidRPr="003C6A38" w:rsidRDefault="003C6A38" w:rsidP="00F87A8E">
      <w:pPr>
        <w:numPr>
          <w:ilvl w:val="1"/>
          <w:numId w:val="71"/>
        </w:numPr>
        <w:spacing w:line="480" w:lineRule="auto"/>
        <w:jc w:val="both"/>
      </w:pPr>
      <w:r w:rsidRPr="003C6A38">
        <w:rPr>
          <w:b/>
          <w:bCs/>
        </w:rPr>
        <w:t xml:space="preserve">Compare </w:t>
      </w:r>
      <w:proofErr w:type="gramStart"/>
      <w:r w:rsidRPr="003C6A38">
        <w:rPr>
          <w:b/>
          <w:bCs/>
        </w:rPr>
        <w:t>over time</w:t>
      </w:r>
      <w:proofErr w:type="gramEnd"/>
      <w:r w:rsidRPr="003C6A38">
        <w:rPr>
          <w:b/>
          <w:bCs/>
        </w:rPr>
        <w:t xml:space="preserve"> (trend analysis):</w:t>
      </w:r>
      <w:r w:rsidRPr="003C6A38">
        <w:t xml:space="preserve"> Is the ratio improving, declining, or stable?</w:t>
      </w:r>
    </w:p>
    <w:p w14:paraId="5494E8E3" w14:textId="77777777" w:rsidR="003C6A38" w:rsidRPr="003C6A38" w:rsidRDefault="003C6A38" w:rsidP="00F87A8E">
      <w:pPr>
        <w:numPr>
          <w:ilvl w:val="1"/>
          <w:numId w:val="71"/>
        </w:numPr>
        <w:spacing w:line="480" w:lineRule="auto"/>
        <w:jc w:val="both"/>
      </w:pPr>
      <w:r w:rsidRPr="003C6A38">
        <w:rPr>
          <w:b/>
          <w:bCs/>
        </w:rPr>
        <w:t>Compare to industry benchmarks (cross-sectional analysis):</w:t>
      </w:r>
      <w:r w:rsidRPr="003C6A38">
        <w:t xml:space="preserve"> How does the company's ratio compare to its competitors?</w:t>
      </w:r>
    </w:p>
    <w:p w14:paraId="6FB73D3B" w14:textId="77777777" w:rsidR="003C6A38" w:rsidRPr="003C6A38" w:rsidRDefault="003C6A38" w:rsidP="00F87A8E">
      <w:pPr>
        <w:numPr>
          <w:ilvl w:val="1"/>
          <w:numId w:val="71"/>
        </w:numPr>
        <w:spacing w:line="480" w:lineRule="auto"/>
        <w:jc w:val="both"/>
      </w:pPr>
      <w:r w:rsidRPr="003C6A38">
        <w:rPr>
          <w:b/>
          <w:bCs/>
        </w:rPr>
        <w:t>Interpret the results:</w:t>
      </w:r>
      <w:r w:rsidRPr="003C6A38">
        <w:t xml:space="preserve"> What does the ratio tell you about the company's performance and financial health?</w:t>
      </w:r>
    </w:p>
    <w:p w14:paraId="63B4E86F" w14:textId="77777777" w:rsidR="003C6A38" w:rsidRPr="003C6A38" w:rsidRDefault="003C6A38" w:rsidP="00F87A8E">
      <w:pPr>
        <w:numPr>
          <w:ilvl w:val="0"/>
          <w:numId w:val="70"/>
        </w:numPr>
        <w:spacing w:line="480" w:lineRule="auto"/>
        <w:jc w:val="both"/>
      </w:pPr>
      <w:r w:rsidRPr="003C6A38">
        <w:rPr>
          <w:b/>
          <w:bCs/>
        </w:rPr>
        <w:t>Working Capital Analysis:</w:t>
      </w:r>
    </w:p>
    <w:p w14:paraId="2E45C8A9" w14:textId="77777777" w:rsidR="003C6A38" w:rsidRPr="003C6A38" w:rsidRDefault="003C6A38" w:rsidP="00F87A8E">
      <w:pPr>
        <w:numPr>
          <w:ilvl w:val="1"/>
          <w:numId w:val="70"/>
        </w:numPr>
        <w:spacing w:line="480" w:lineRule="auto"/>
        <w:jc w:val="both"/>
      </w:pPr>
      <w:r w:rsidRPr="003C6A38">
        <w:rPr>
          <w:b/>
          <w:bCs/>
        </w:rPr>
        <w:t>Working Capital:</w:t>
      </w:r>
      <w:r w:rsidRPr="003C6A38">
        <w:t xml:space="preserve"> Current Assets - Current Liabilities. Measures a company's ability to meet its short-term obligations.</w:t>
      </w:r>
    </w:p>
    <w:p w14:paraId="462FC92C" w14:textId="77777777" w:rsidR="003C6A38" w:rsidRPr="003C6A38" w:rsidRDefault="003C6A38" w:rsidP="00F87A8E">
      <w:pPr>
        <w:numPr>
          <w:ilvl w:val="1"/>
          <w:numId w:val="70"/>
        </w:numPr>
        <w:spacing w:line="480" w:lineRule="auto"/>
        <w:jc w:val="both"/>
      </w:pPr>
      <w:r w:rsidRPr="003C6A38">
        <w:rPr>
          <w:b/>
          <w:bCs/>
        </w:rPr>
        <w:t>Current Ratio:</w:t>
      </w:r>
      <w:r w:rsidRPr="003C6A38">
        <w:t xml:space="preserve"> Current Assets / Current Liabilities. A ratio below 1 may indicate liquidity problems.</w:t>
      </w:r>
    </w:p>
    <w:p w14:paraId="3245654B" w14:textId="77777777" w:rsidR="003C6A38" w:rsidRPr="003C6A38" w:rsidRDefault="003C6A38" w:rsidP="00F87A8E">
      <w:pPr>
        <w:numPr>
          <w:ilvl w:val="1"/>
          <w:numId w:val="70"/>
        </w:numPr>
        <w:spacing w:line="480" w:lineRule="auto"/>
        <w:jc w:val="both"/>
      </w:pPr>
      <w:r w:rsidRPr="003C6A38">
        <w:rPr>
          <w:b/>
          <w:bCs/>
        </w:rPr>
        <w:lastRenderedPageBreak/>
        <w:t>Quick Ratio (Acid-Test):</w:t>
      </w:r>
      <w:r w:rsidRPr="003C6A38">
        <w:t xml:space="preserve"> (Current Assets - Inventory) / Current Liabilities. A more conservative measure of liquidity.</w:t>
      </w:r>
    </w:p>
    <w:p w14:paraId="2B4BAC97" w14:textId="77777777" w:rsidR="003C6A38" w:rsidRPr="003C6A38" w:rsidRDefault="003C6A38" w:rsidP="00F87A8E">
      <w:pPr>
        <w:numPr>
          <w:ilvl w:val="0"/>
          <w:numId w:val="70"/>
        </w:numPr>
        <w:spacing w:line="480" w:lineRule="auto"/>
        <w:jc w:val="both"/>
      </w:pPr>
      <w:r w:rsidRPr="003C6A38">
        <w:rPr>
          <w:b/>
          <w:bCs/>
        </w:rPr>
        <w:t>Cash Conversion Cycle (CCC):</w:t>
      </w:r>
    </w:p>
    <w:p w14:paraId="1128D521" w14:textId="77777777" w:rsidR="003C6A38" w:rsidRPr="003C6A38" w:rsidRDefault="003C6A38" w:rsidP="00F87A8E">
      <w:pPr>
        <w:numPr>
          <w:ilvl w:val="1"/>
          <w:numId w:val="70"/>
        </w:numPr>
        <w:spacing w:line="480" w:lineRule="auto"/>
        <w:jc w:val="both"/>
      </w:pPr>
      <w:r w:rsidRPr="003C6A38">
        <w:rPr>
          <w:b/>
          <w:bCs/>
        </w:rPr>
        <w:t>CCC:</w:t>
      </w:r>
      <w:r w:rsidRPr="003C6A38">
        <w:t xml:space="preserve"> Days Inventory Outstanding (DIO) + Days Sales Outstanding (DSO) - Days Payables Outstanding (DPO). Measures the time it takes a company to convert its investments in inventory into cash flows from sales. A shorter CCC is generally better.</w:t>
      </w:r>
    </w:p>
    <w:p w14:paraId="66851646" w14:textId="77777777" w:rsidR="003C6A38" w:rsidRPr="003C6A38" w:rsidRDefault="003C6A38" w:rsidP="00F87A8E">
      <w:pPr>
        <w:numPr>
          <w:ilvl w:val="1"/>
          <w:numId w:val="70"/>
        </w:numPr>
        <w:spacing w:line="480" w:lineRule="auto"/>
        <w:jc w:val="both"/>
      </w:pPr>
      <w:r w:rsidRPr="003C6A38">
        <w:rPr>
          <w:b/>
          <w:bCs/>
        </w:rPr>
        <w:t>DIO:</w:t>
      </w:r>
      <w:r w:rsidRPr="003C6A38">
        <w:t xml:space="preserve"> (Average Inventory / Cost of Goods Sold) * 365</w:t>
      </w:r>
    </w:p>
    <w:p w14:paraId="1AB4599E" w14:textId="77777777" w:rsidR="003C6A38" w:rsidRPr="003C6A38" w:rsidRDefault="003C6A38" w:rsidP="00F87A8E">
      <w:pPr>
        <w:numPr>
          <w:ilvl w:val="1"/>
          <w:numId w:val="70"/>
        </w:numPr>
        <w:spacing w:line="480" w:lineRule="auto"/>
        <w:jc w:val="both"/>
      </w:pPr>
      <w:r w:rsidRPr="003C6A38">
        <w:rPr>
          <w:b/>
          <w:bCs/>
        </w:rPr>
        <w:t>DSO:</w:t>
      </w:r>
      <w:r w:rsidRPr="003C6A38">
        <w:t xml:space="preserve"> (Average Accounts Receivable / Revenue) * 365</w:t>
      </w:r>
    </w:p>
    <w:p w14:paraId="13DEC23E" w14:textId="77777777" w:rsidR="003C6A38" w:rsidRPr="003C6A38" w:rsidRDefault="003C6A38" w:rsidP="00F87A8E">
      <w:pPr>
        <w:numPr>
          <w:ilvl w:val="1"/>
          <w:numId w:val="70"/>
        </w:numPr>
        <w:spacing w:line="480" w:lineRule="auto"/>
        <w:jc w:val="both"/>
      </w:pPr>
      <w:r w:rsidRPr="003C6A38">
        <w:rPr>
          <w:b/>
          <w:bCs/>
        </w:rPr>
        <w:t>DPO:</w:t>
      </w:r>
      <w:r w:rsidRPr="003C6A38">
        <w:t xml:space="preserve"> (Average Accounts Payable / Cost of Goods Sold) * 365</w:t>
      </w:r>
    </w:p>
    <w:p w14:paraId="63CE6EB5" w14:textId="77777777" w:rsidR="003C6A38" w:rsidRPr="003C6A38" w:rsidRDefault="003C6A38" w:rsidP="00F87A8E">
      <w:pPr>
        <w:spacing w:line="480" w:lineRule="auto"/>
        <w:jc w:val="both"/>
      </w:pPr>
      <w:r w:rsidRPr="003C6A38">
        <w:rPr>
          <w:b/>
          <w:bCs/>
        </w:rPr>
        <w:t>2. Key Performance Indicators (KPIs):</w:t>
      </w:r>
    </w:p>
    <w:p w14:paraId="0179F9B6" w14:textId="77777777" w:rsidR="003C6A38" w:rsidRPr="003C6A38" w:rsidRDefault="003C6A38" w:rsidP="00F87A8E">
      <w:pPr>
        <w:numPr>
          <w:ilvl w:val="0"/>
          <w:numId w:val="72"/>
        </w:numPr>
        <w:spacing w:line="480" w:lineRule="auto"/>
        <w:jc w:val="both"/>
      </w:pPr>
      <w:r w:rsidRPr="003C6A38">
        <w:rPr>
          <w:b/>
          <w:bCs/>
        </w:rPr>
        <w:t>Profitability Metrics:</w:t>
      </w:r>
    </w:p>
    <w:p w14:paraId="3F6D7A6F" w14:textId="77777777" w:rsidR="003C6A38" w:rsidRPr="003C6A38" w:rsidRDefault="003C6A38" w:rsidP="00F87A8E">
      <w:pPr>
        <w:numPr>
          <w:ilvl w:val="1"/>
          <w:numId w:val="72"/>
        </w:numPr>
        <w:spacing w:line="480" w:lineRule="auto"/>
        <w:jc w:val="both"/>
      </w:pPr>
      <w:r w:rsidRPr="003C6A38">
        <w:rPr>
          <w:b/>
          <w:bCs/>
        </w:rPr>
        <w:t>Gross Profit Margin:</w:t>
      </w:r>
      <w:r w:rsidRPr="003C6A38">
        <w:t xml:space="preserve"> (Revenue - Cost of Goods Sold) / Revenue</w:t>
      </w:r>
    </w:p>
    <w:p w14:paraId="65FEBA75" w14:textId="77777777" w:rsidR="003C6A38" w:rsidRPr="003C6A38" w:rsidRDefault="003C6A38" w:rsidP="00F87A8E">
      <w:pPr>
        <w:numPr>
          <w:ilvl w:val="1"/>
          <w:numId w:val="72"/>
        </w:numPr>
        <w:spacing w:line="480" w:lineRule="auto"/>
        <w:jc w:val="both"/>
      </w:pPr>
      <w:r w:rsidRPr="003C6A38">
        <w:rPr>
          <w:b/>
          <w:bCs/>
        </w:rPr>
        <w:t>Operating Profit Margin:</w:t>
      </w:r>
      <w:r w:rsidRPr="003C6A38">
        <w:t xml:space="preserve"> Operating Income / Revenue</w:t>
      </w:r>
    </w:p>
    <w:p w14:paraId="78440067" w14:textId="77777777" w:rsidR="003C6A38" w:rsidRPr="003C6A38" w:rsidRDefault="003C6A38" w:rsidP="00F87A8E">
      <w:pPr>
        <w:numPr>
          <w:ilvl w:val="1"/>
          <w:numId w:val="72"/>
        </w:numPr>
        <w:spacing w:line="480" w:lineRule="auto"/>
        <w:jc w:val="both"/>
      </w:pPr>
      <w:r w:rsidRPr="003C6A38">
        <w:rPr>
          <w:b/>
          <w:bCs/>
        </w:rPr>
        <w:t>Net Profit Margin:</w:t>
      </w:r>
      <w:r w:rsidRPr="003C6A38">
        <w:t xml:space="preserve"> Net Income / Revenue</w:t>
      </w:r>
    </w:p>
    <w:p w14:paraId="63D070D1" w14:textId="77777777" w:rsidR="003C6A38" w:rsidRPr="003C6A38" w:rsidRDefault="003C6A38" w:rsidP="00F87A8E">
      <w:pPr>
        <w:numPr>
          <w:ilvl w:val="0"/>
          <w:numId w:val="72"/>
        </w:numPr>
        <w:spacing w:line="480" w:lineRule="auto"/>
        <w:jc w:val="both"/>
      </w:pPr>
      <w:r w:rsidRPr="003C6A38">
        <w:rPr>
          <w:b/>
          <w:bCs/>
        </w:rPr>
        <w:t>Efficiency Ratios:</w:t>
      </w:r>
    </w:p>
    <w:p w14:paraId="4E84F670" w14:textId="77777777" w:rsidR="003C6A38" w:rsidRPr="003C6A38" w:rsidRDefault="003C6A38" w:rsidP="00F87A8E">
      <w:pPr>
        <w:numPr>
          <w:ilvl w:val="1"/>
          <w:numId w:val="72"/>
        </w:numPr>
        <w:spacing w:line="480" w:lineRule="auto"/>
        <w:jc w:val="both"/>
      </w:pPr>
      <w:r w:rsidRPr="003C6A38">
        <w:rPr>
          <w:b/>
          <w:bCs/>
        </w:rPr>
        <w:t>Inventory Turnover:</w:t>
      </w:r>
      <w:r w:rsidRPr="003C6A38">
        <w:t xml:space="preserve"> Cost of Goods Sold / Average Inventory</w:t>
      </w:r>
    </w:p>
    <w:p w14:paraId="5DEF11D5" w14:textId="77777777" w:rsidR="003C6A38" w:rsidRPr="003C6A38" w:rsidRDefault="003C6A38" w:rsidP="00F87A8E">
      <w:pPr>
        <w:numPr>
          <w:ilvl w:val="1"/>
          <w:numId w:val="72"/>
        </w:numPr>
        <w:spacing w:line="480" w:lineRule="auto"/>
        <w:jc w:val="both"/>
      </w:pPr>
      <w:r w:rsidRPr="003C6A38">
        <w:rPr>
          <w:b/>
          <w:bCs/>
        </w:rPr>
        <w:t>Asset Turnover:</w:t>
      </w:r>
      <w:r w:rsidRPr="003C6A38">
        <w:t xml:space="preserve"> Revenue / Average Total Assets</w:t>
      </w:r>
    </w:p>
    <w:p w14:paraId="378C0ED7" w14:textId="77777777" w:rsidR="003C6A38" w:rsidRPr="003C6A38" w:rsidRDefault="003C6A38" w:rsidP="00F87A8E">
      <w:pPr>
        <w:numPr>
          <w:ilvl w:val="1"/>
          <w:numId w:val="72"/>
        </w:numPr>
        <w:spacing w:line="480" w:lineRule="auto"/>
        <w:jc w:val="both"/>
      </w:pPr>
      <w:r w:rsidRPr="003C6A38">
        <w:rPr>
          <w:b/>
          <w:bCs/>
        </w:rPr>
        <w:t>Receivables Turnover:</w:t>
      </w:r>
      <w:r w:rsidRPr="003C6A38">
        <w:t xml:space="preserve"> Revenue / Average Accounts Receivable</w:t>
      </w:r>
    </w:p>
    <w:p w14:paraId="13222E9E" w14:textId="77777777" w:rsidR="003C6A38" w:rsidRPr="003C6A38" w:rsidRDefault="003C6A38" w:rsidP="00F87A8E">
      <w:pPr>
        <w:numPr>
          <w:ilvl w:val="0"/>
          <w:numId w:val="72"/>
        </w:numPr>
        <w:spacing w:line="480" w:lineRule="auto"/>
        <w:jc w:val="both"/>
      </w:pPr>
      <w:r w:rsidRPr="003C6A38">
        <w:rPr>
          <w:b/>
          <w:bCs/>
        </w:rPr>
        <w:t>Liquidity Measures:</w:t>
      </w:r>
    </w:p>
    <w:p w14:paraId="21631514" w14:textId="77777777" w:rsidR="003C6A38" w:rsidRPr="003C6A38" w:rsidRDefault="003C6A38" w:rsidP="00F87A8E">
      <w:pPr>
        <w:numPr>
          <w:ilvl w:val="1"/>
          <w:numId w:val="72"/>
        </w:numPr>
        <w:spacing w:line="480" w:lineRule="auto"/>
        <w:jc w:val="both"/>
      </w:pPr>
      <w:r w:rsidRPr="003C6A38">
        <w:rPr>
          <w:b/>
          <w:bCs/>
        </w:rPr>
        <w:t>Current Ratio</w:t>
      </w:r>
      <w:r w:rsidRPr="003C6A38">
        <w:t xml:space="preserve"> (See above)</w:t>
      </w:r>
    </w:p>
    <w:p w14:paraId="712C6426" w14:textId="77777777" w:rsidR="003C6A38" w:rsidRPr="003C6A38" w:rsidRDefault="003C6A38" w:rsidP="00F87A8E">
      <w:pPr>
        <w:numPr>
          <w:ilvl w:val="1"/>
          <w:numId w:val="72"/>
        </w:numPr>
        <w:spacing w:line="480" w:lineRule="auto"/>
        <w:jc w:val="both"/>
      </w:pPr>
      <w:r w:rsidRPr="003C6A38">
        <w:rPr>
          <w:b/>
          <w:bCs/>
        </w:rPr>
        <w:t>Quick Ratio</w:t>
      </w:r>
      <w:r w:rsidRPr="003C6A38">
        <w:t xml:space="preserve"> (See above)</w:t>
      </w:r>
    </w:p>
    <w:p w14:paraId="4F0AF55F" w14:textId="77777777" w:rsidR="003C6A38" w:rsidRPr="003C6A38" w:rsidRDefault="003C6A38" w:rsidP="00F87A8E">
      <w:pPr>
        <w:numPr>
          <w:ilvl w:val="1"/>
          <w:numId w:val="72"/>
        </w:numPr>
        <w:spacing w:line="480" w:lineRule="auto"/>
        <w:jc w:val="both"/>
      </w:pPr>
      <w:r w:rsidRPr="003C6A38">
        <w:rPr>
          <w:b/>
          <w:bCs/>
        </w:rPr>
        <w:t>Cash Ratio:</w:t>
      </w:r>
      <w:r w:rsidRPr="003C6A38">
        <w:t xml:space="preserve"> (Cash + Cash Equivalents) / Current Liabilities</w:t>
      </w:r>
    </w:p>
    <w:p w14:paraId="7274292E" w14:textId="77777777" w:rsidR="003C6A38" w:rsidRPr="003C6A38" w:rsidRDefault="003C6A38" w:rsidP="00F87A8E">
      <w:pPr>
        <w:numPr>
          <w:ilvl w:val="0"/>
          <w:numId w:val="72"/>
        </w:numPr>
        <w:spacing w:line="480" w:lineRule="auto"/>
        <w:jc w:val="both"/>
      </w:pPr>
      <w:r w:rsidRPr="003C6A38">
        <w:rPr>
          <w:b/>
          <w:bCs/>
        </w:rPr>
        <w:lastRenderedPageBreak/>
        <w:t>Solvency Indicators:</w:t>
      </w:r>
    </w:p>
    <w:p w14:paraId="6D5CCA96" w14:textId="77777777" w:rsidR="003C6A38" w:rsidRPr="003C6A38" w:rsidRDefault="003C6A38" w:rsidP="00F87A8E">
      <w:pPr>
        <w:numPr>
          <w:ilvl w:val="1"/>
          <w:numId w:val="72"/>
        </w:numPr>
        <w:spacing w:line="480" w:lineRule="auto"/>
        <w:jc w:val="both"/>
      </w:pPr>
      <w:r w:rsidRPr="003C6A38">
        <w:rPr>
          <w:b/>
          <w:bCs/>
        </w:rPr>
        <w:t>Debt-to-Equity Ratio:</w:t>
      </w:r>
      <w:r w:rsidRPr="003C6A38">
        <w:t xml:space="preserve"> Total Debt / Total Equity</w:t>
      </w:r>
    </w:p>
    <w:p w14:paraId="1BD4C685" w14:textId="77777777" w:rsidR="003C6A38" w:rsidRPr="003C6A38" w:rsidRDefault="003C6A38" w:rsidP="00F87A8E">
      <w:pPr>
        <w:numPr>
          <w:ilvl w:val="1"/>
          <w:numId w:val="72"/>
        </w:numPr>
        <w:spacing w:line="480" w:lineRule="auto"/>
        <w:jc w:val="both"/>
      </w:pPr>
      <w:r w:rsidRPr="003C6A38">
        <w:rPr>
          <w:b/>
          <w:bCs/>
        </w:rPr>
        <w:t>Debt-to-Asset Ratio:</w:t>
      </w:r>
      <w:r w:rsidRPr="003C6A38">
        <w:t xml:space="preserve"> Total Debt / Total Assets</w:t>
      </w:r>
    </w:p>
    <w:p w14:paraId="4CD090B1" w14:textId="77777777" w:rsidR="003C6A38" w:rsidRPr="003C6A38" w:rsidRDefault="003C6A38" w:rsidP="00F87A8E">
      <w:pPr>
        <w:numPr>
          <w:ilvl w:val="1"/>
          <w:numId w:val="72"/>
        </w:numPr>
        <w:spacing w:line="480" w:lineRule="auto"/>
        <w:jc w:val="both"/>
      </w:pPr>
      <w:r w:rsidRPr="003C6A38">
        <w:rPr>
          <w:b/>
          <w:bCs/>
        </w:rPr>
        <w:t>Interest Coverage Ratio:</w:t>
      </w:r>
      <w:r w:rsidRPr="003C6A38">
        <w:t xml:space="preserve"> EBIT / Interest Expense</w:t>
      </w:r>
    </w:p>
    <w:p w14:paraId="784BAEDD" w14:textId="77777777" w:rsidR="003C6A38" w:rsidRPr="003C6A38" w:rsidRDefault="003C6A38" w:rsidP="00F87A8E">
      <w:pPr>
        <w:numPr>
          <w:ilvl w:val="0"/>
          <w:numId w:val="72"/>
        </w:numPr>
        <w:spacing w:line="480" w:lineRule="auto"/>
        <w:jc w:val="both"/>
      </w:pPr>
      <w:r w:rsidRPr="003C6A38">
        <w:rPr>
          <w:b/>
          <w:bCs/>
        </w:rPr>
        <w:t>Growth Metrics:</w:t>
      </w:r>
    </w:p>
    <w:p w14:paraId="0A8048F4" w14:textId="77777777" w:rsidR="003C6A38" w:rsidRPr="003C6A38" w:rsidRDefault="003C6A38" w:rsidP="00F87A8E">
      <w:pPr>
        <w:numPr>
          <w:ilvl w:val="1"/>
          <w:numId w:val="72"/>
        </w:numPr>
        <w:spacing w:line="480" w:lineRule="auto"/>
        <w:jc w:val="both"/>
      </w:pPr>
      <w:r w:rsidRPr="003C6A38">
        <w:rPr>
          <w:b/>
          <w:bCs/>
        </w:rPr>
        <w:t>Revenue Growth:</w:t>
      </w:r>
      <w:r w:rsidRPr="003C6A38">
        <w:t xml:space="preserve"> (Current Year Revenue - Prior Year Revenue) / Prior Year Revenue</w:t>
      </w:r>
    </w:p>
    <w:p w14:paraId="767B6512" w14:textId="77777777" w:rsidR="003C6A38" w:rsidRPr="003C6A38" w:rsidRDefault="003C6A38" w:rsidP="00F87A8E">
      <w:pPr>
        <w:numPr>
          <w:ilvl w:val="1"/>
          <w:numId w:val="72"/>
        </w:numPr>
        <w:spacing w:line="480" w:lineRule="auto"/>
        <w:jc w:val="both"/>
      </w:pPr>
      <w:r w:rsidRPr="003C6A38">
        <w:rPr>
          <w:b/>
          <w:bCs/>
        </w:rPr>
        <w:t>Earnings Growth:</w:t>
      </w:r>
      <w:r w:rsidRPr="003C6A38">
        <w:t xml:space="preserve"> (Current Year Earnings - Prior Year Earnings) / Prior Year Earnings</w:t>
      </w:r>
    </w:p>
    <w:p w14:paraId="76E158B9" w14:textId="77777777" w:rsidR="003C6A38" w:rsidRPr="003C6A38" w:rsidRDefault="003C6A38" w:rsidP="00F87A8E">
      <w:pPr>
        <w:spacing w:line="480" w:lineRule="auto"/>
        <w:jc w:val="both"/>
      </w:pPr>
      <w:r w:rsidRPr="003C6A38">
        <w:rPr>
          <w:b/>
          <w:bCs/>
        </w:rPr>
        <w:t>3. Red Flag Identification:</w:t>
      </w:r>
    </w:p>
    <w:p w14:paraId="3E15B4B5" w14:textId="77777777" w:rsidR="003C6A38" w:rsidRPr="003C6A38" w:rsidRDefault="003C6A38" w:rsidP="00F87A8E">
      <w:pPr>
        <w:numPr>
          <w:ilvl w:val="0"/>
          <w:numId w:val="73"/>
        </w:numPr>
        <w:spacing w:line="480" w:lineRule="auto"/>
        <w:jc w:val="both"/>
      </w:pPr>
      <w:r w:rsidRPr="003C6A38">
        <w:rPr>
          <w:b/>
          <w:bCs/>
        </w:rPr>
        <w:t>Accounting Irregularities:</w:t>
      </w:r>
    </w:p>
    <w:p w14:paraId="61C25533" w14:textId="77777777" w:rsidR="003C6A38" w:rsidRPr="003C6A38" w:rsidRDefault="003C6A38" w:rsidP="00F87A8E">
      <w:pPr>
        <w:numPr>
          <w:ilvl w:val="1"/>
          <w:numId w:val="73"/>
        </w:numPr>
        <w:spacing w:line="480" w:lineRule="auto"/>
        <w:jc w:val="both"/>
      </w:pPr>
      <w:r w:rsidRPr="003C6A38">
        <w:t>Unusual changes in accounting methods.</w:t>
      </w:r>
    </w:p>
    <w:p w14:paraId="774B705F" w14:textId="77777777" w:rsidR="003C6A38" w:rsidRPr="003C6A38" w:rsidRDefault="003C6A38" w:rsidP="00F87A8E">
      <w:pPr>
        <w:numPr>
          <w:ilvl w:val="1"/>
          <w:numId w:val="73"/>
        </w:numPr>
        <w:spacing w:line="480" w:lineRule="auto"/>
        <w:jc w:val="both"/>
      </w:pPr>
      <w:r w:rsidRPr="003C6A38">
        <w:t>Frequent restatements of earnings.</w:t>
      </w:r>
    </w:p>
    <w:p w14:paraId="2422ED77" w14:textId="77777777" w:rsidR="003C6A38" w:rsidRPr="003C6A38" w:rsidRDefault="003C6A38" w:rsidP="00F87A8E">
      <w:pPr>
        <w:numPr>
          <w:ilvl w:val="1"/>
          <w:numId w:val="73"/>
        </w:numPr>
        <w:spacing w:line="480" w:lineRule="auto"/>
        <w:jc w:val="both"/>
      </w:pPr>
      <w:r w:rsidRPr="003C6A38">
        <w:t>Complex or opaque transactions.</w:t>
      </w:r>
    </w:p>
    <w:p w14:paraId="6AFCB8EF" w14:textId="77777777" w:rsidR="003C6A38" w:rsidRPr="003C6A38" w:rsidRDefault="003C6A38" w:rsidP="00F87A8E">
      <w:pPr>
        <w:numPr>
          <w:ilvl w:val="1"/>
          <w:numId w:val="73"/>
        </w:numPr>
        <w:spacing w:line="480" w:lineRule="auto"/>
        <w:jc w:val="both"/>
      </w:pPr>
      <w:r w:rsidRPr="003C6A38">
        <w:t>Aggressive revenue recognition practices.</w:t>
      </w:r>
    </w:p>
    <w:p w14:paraId="7C4F8655" w14:textId="77777777" w:rsidR="003C6A38" w:rsidRPr="003C6A38" w:rsidRDefault="003C6A38" w:rsidP="00F87A8E">
      <w:pPr>
        <w:numPr>
          <w:ilvl w:val="0"/>
          <w:numId w:val="73"/>
        </w:numPr>
        <w:spacing w:line="480" w:lineRule="auto"/>
        <w:jc w:val="both"/>
      </w:pPr>
      <w:r w:rsidRPr="003C6A38">
        <w:rPr>
          <w:b/>
          <w:bCs/>
        </w:rPr>
        <w:t>Financial Distress Signals:</w:t>
      </w:r>
    </w:p>
    <w:p w14:paraId="11E15F19" w14:textId="77777777" w:rsidR="003C6A38" w:rsidRPr="003C6A38" w:rsidRDefault="003C6A38" w:rsidP="00F87A8E">
      <w:pPr>
        <w:numPr>
          <w:ilvl w:val="1"/>
          <w:numId w:val="73"/>
        </w:numPr>
        <w:spacing w:line="480" w:lineRule="auto"/>
        <w:jc w:val="both"/>
      </w:pPr>
      <w:r w:rsidRPr="003C6A38">
        <w:t>Declining profitability and cash flow.</w:t>
      </w:r>
    </w:p>
    <w:p w14:paraId="0E09EB12" w14:textId="77777777" w:rsidR="003C6A38" w:rsidRPr="003C6A38" w:rsidRDefault="003C6A38" w:rsidP="00F87A8E">
      <w:pPr>
        <w:numPr>
          <w:ilvl w:val="1"/>
          <w:numId w:val="73"/>
        </w:numPr>
        <w:spacing w:line="480" w:lineRule="auto"/>
        <w:jc w:val="both"/>
      </w:pPr>
      <w:r w:rsidRPr="003C6A38">
        <w:t>Increasing debt levels.</w:t>
      </w:r>
    </w:p>
    <w:p w14:paraId="2D8BD2BA" w14:textId="77777777" w:rsidR="003C6A38" w:rsidRPr="003C6A38" w:rsidRDefault="003C6A38" w:rsidP="00F87A8E">
      <w:pPr>
        <w:numPr>
          <w:ilvl w:val="1"/>
          <w:numId w:val="73"/>
        </w:numPr>
        <w:spacing w:line="480" w:lineRule="auto"/>
        <w:jc w:val="both"/>
      </w:pPr>
      <w:r w:rsidRPr="003C6A38">
        <w:t>Difficulty meeting debt obligations.</w:t>
      </w:r>
    </w:p>
    <w:p w14:paraId="68200475" w14:textId="77777777" w:rsidR="003C6A38" w:rsidRPr="003C6A38" w:rsidRDefault="003C6A38" w:rsidP="00F87A8E">
      <w:pPr>
        <w:numPr>
          <w:ilvl w:val="1"/>
          <w:numId w:val="73"/>
        </w:numPr>
        <w:spacing w:line="480" w:lineRule="auto"/>
        <w:jc w:val="both"/>
      </w:pPr>
      <w:r w:rsidRPr="003C6A38">
        <w:t>Negative working capital.</w:t>
      </w:r>
    </w:p>
    <w:p w14:paraId="2F57E302" w14:textId="77777777" w:rsidR="003C6A38" w:rsidRPr="003C6A38" w:rsidRDefault="003C6A38" w:rsidP="00F87A8E">
      <w:pPr>
        <w:numPr>
          <w:ilvl w:val="0"/>
          <w:numId w:val="73"/>
        </w:numPr>
        <w:spacing w:line="480" w:lineRule="auto"/>
        <w:jc w:val="both"/>
      </w:pPr>
      <w:r w:rsidRPr="003C6A38">
        <w:rPr>
          <w:b/>
          <w:bCs/>
        </w:rPr>
        <w:t>Quality of Earnings Assessment:</w:t>
      </w:r>
    </w:p>
    <w:p w14:paraId="59AC89C9" w14:textId="77777777" w:rsidR="003C6A38" w:rsidRPr="003C6A38" w:rsidRDefault="003C6A38" w:rsidP="00F87A8E">
      <w:pPr>
        <w:numPr>
          <w:ilvl w:val="1"/>
          <w:numId w:val="73"/>
        </w:numPr>
        <w:spacing w:line="480" w:lineRule="auto"/>
        <w:jc w:val="both"/>
      </w:pPr>
      <w:r w:rsidRPr="003C6A38">
        <w:t xml:space="preserve">Analyze the sources of </w:t>
      </w:r>
      <w:proofErr w:type="gramStart"/>
      <w:r w:rsidRPr="003C6A38">
        <w:t>earnings</w:t>
      </w:r>
      <w:proofErr w:type="gramEnd"/>
      <w:r w:rsidRPr="003C6A38">
        <w:t>. Are they sustainable?</w:t>
      </w:r>
    </w:p>
    <w:p w14:paraId="4B2EB77D" w14:textId="77777777" w:rsidR="003C6A38" w:rsidRPr="003C6A38" w:rsidRDefault="003C6A38" w:rsidP="00F87A8E">
      <w:pPr>
        <w:numPr>
          <w:ilvl w:val="1"/>
          <w:numId w:val="73"/>
        </w:numPr>
        <w:spacing w:line="480" w:lineRule="auto"/>
        <w:jc w:val="both"/>
      </w:pPr>
      <w:r w:rsidRPr="003C6A38">
        <w:t>Look for non-recurring items that inflate earnings.</w:t>
      </w:r>
    </w:p>
    <w:p w14:paraId="5A421D96" w14:textId="77777777" w:rsidR="003C6A38" w:rsidRPr="003C6A38" w:rsidRDefault="003C6A38" w:rsidP="00F87A8E">
      <w:pPr>
        <w:numPr>
          <w:ilvl w:val="1"/>
          <w:numId w:val="73"/>
        </w:numPr>
        <w:spacing w:line="480" w:lineRule="auto"/>
        <w:jc w:val="both"/>
      </w:pPr>
      <w:r w:rsidRPr="003C6A38">
        <w:lastRenderedPageBreak/>
        <w:t>Scrutinize the company's accounting policies.</w:t>
      </w:r>
    </w:p>
    <w:p w14:paraId="3575E1E7" w14:textId="77777777" w:rsidR="003C6A38" w:rsidRPr="003C6A38" w:rsidRDefault="003C6A38" w:rsidP="00F87A8E">
      <w:pPr>
        <w:numPr>
          <w:ilvl w:val="0"/>
          <w:numId w:val="73"/>
        </w:numPr>
        <w:spacing w:line="480" w:lineRule="auto"/>
        <w:jc w:val="both"/>
      </w:pPr>
      <w:r w:rsidRPr="003C6A38">
        <w:rPr>
          <w:b/>
          <w:bCs/>
        </w:rPr>
        <w:t>Off-Balance Sheet Analysis:</w:t>
      </w:r>
    </w:p>
    <w:p w14:paraId="06682FAA" w14:textId="77777777" w:rsidR="003C6A38" w:rsidRPr="003C6A38" w:rsidRDefault="003C6A38" w:rsidP="00F87A8E">
      <w:pPr>
        <w:numPr>
          <w:ilvl w:val="1"/>
          <w:numId w:val="73"/>
        </w:numPr>
        <w:spacing w:line="480" w:lineRule="auto"/>
        <w:jc w:val="both"/>
      </w:pPr>
      <w:r w:rsidRPr="003C6A38">
        <w:t>Identify contingent liabilities, operating leases, and special purpose entities (SPEs) that may not be reflected on the balance sheet but can impact the company's financial position.</w:t>
      </w:r>
    </w:p>
    <w:p w14:paraId="65F950F1" w14:textId="77777777" w:rsidR="003C6A38" w:rsidRPr="003C6A38" w:rsidRDefault="003C6A38" w:rsidP="00F87A8E">
      <w:pPr>
        <w:numPr>
          <w:ilvl w:val="0"/>
          <w:numId w:val="73"/>
        </w:numPr>
        <w:spacing w:line="480" w:lineRule="auto"/>
        <w:jc w:val="both"/>
      </w:pPr>
      <w:r w:rsidRPr="003C6A38">
        <w:rPr>
          <w:b/>
          <w:bCs/>
        </w:rPr>
        <w:t>Sustainability Metrics (ESG):</w:t>
      </w:r>
    </w:p>
    <w:p w14:paraId="28A312A1" w14:textId="77777777" w:rsidR="003C6A38" w:rsidRPr="003C6A38" w:rsidRDefault="003C6A38" w:rsidP="00F87A8E">
      <w:pPr>
        <w:numPr>
          <w:ilvl w:val="1"/>
          <w:numId w:val="73"/>
        </w:numPr>
        <w:spacing w:line="480" w:lineRule="auto"/>
        <w:jc w:val="both"/>
      </w:pPr>
      <w:r w:rsidRPr="003C6A38">
        <w:t>Environmental impact (e.g., carbon emissions).</w:t>
      </w:r>
    </w:p>
    <w:p w14:paraId="130E859B" w14:textId="77777777" w:rsidR="003C6A38" w:rsidRPr="003C6A38" w:rsidRDefault="003C6A38" w:rsidP="00F87A8E">
      <w:pPr>
        <w:numPr>
          <w:ilvl w:val="1"/>
          <w:numId w:val="73"/>
        </w:numPr>
        <w:spacing w:line="480" w:lineRule="auto"/>
        <w:jc w:val="both"/>
      </w:pPr>
      <w:r w:rsidRPr="003C6A38">
        <w:t>Social responsibility (e.g., labor practices).</w:t>
      </w:r>
    </w:p>
    <w:p w14:paraId="2F2839FE" w14:textId="77777777" w:rsidR="003C6A38" w:rsidRPr="003C6A38" w:rsidRDefault="003C6A38" w:rsidP="00F87A8E">
      <w:pPr>
        <w:numPr>
          <w:ilvl w:val="1"/>
          <w:numId w:val="73"/>
        </w:numPr>
        <w:spacing w:line="480" w:lineRule="auto"/>
        <w:jc w:val="both"/>
      </w:pPr>
      <w:r w:rsidRPr="003C6A38">
        <w:t xml:space="preserve">Governance (e.g., board diversity). </w:t>
      </w:r>
      <w:proofErr w:type="gramStart"/>
      <w:r w:rsidRPr="003C6A38">
        <w:t>Increasingly</w:t>
      </w:r>
      <w:proofErr w:type="gramEnd"/>
      <w:r w:rsidRPr="003C6A38">
        <w:t xml:space="preserve"> important for long-term value creation.</w:t>
      </w:r>
    </w:p>
    <w:p w14:paraId="35457EF8" w14:textId="77777777" w:rsidR="003C6A38" w:rsidRPr="003C6A38" w:rsidRDefault="003C6A38" w:rsidP="00F87A8E">
      <w:pPr>
        <w:spacing w:line="480" w:lineRule="auto"/>
        <w:jc w:val="both"/>
      </w:pPr>
      <w:r w:rsidRPr="003C6A38">
        <w:rPr>
          <w:b/>
          <w:bCs/>
        </w:rPr>
        <w:t>Common Pitfalls to Avoid:</w:t>
      </w:r>
    </w:p>
    <w:p w14:paraId="4624C4B0" w14:textId="77777777" w:rsidR="003C6A38" w:rsidRPr="003C6A38" w:rsidRDefault="003C6A38" w:rsidP="00F87A8E">
      <w:pPr>
        <w:numPr>
          <w:ilvl w:val="0"/>
          <w:numId w:val="74"/>
        </w:numPr>
        <w:spacing w:line="480" w:lineRule="auto"/>
        <w:jc w:val="both"/>
      </w:pPr>
      <w:r w:rsidRPr="003C6A38">
        <w:rPr>
          <w:b/>
          <w:bCs/>
        </w:rPr>
        <w:t>Focusing solely on ratios:</w:t>
      </w:r>
      <w:r w:rsidRPr="003C6A38">
        <w:t xml:space="preserve"> Ratios are just one piece of the puzzle. Consider the context and the company's industry.</w:t>
      </w:r>
    </w:p>
    <w:p w14:paraId="0B9A708D" w14:textId="77777777" w:rsidR="003C6A38" w:rsidRPr="003C6A38" w:rsidRDefault="003C6A38" w:rsidP="00F87A8E">
      <w:pPr>
        <w:numPr>
          <w:ilvl w:val="0"/>
          <w:numId w:val="74"/>
        </w:numPr>
        <w:spacing w:line="480" w:lineRule="auto"/>
        <w:jc w:val="both"/>
      </w:pPr>
      <w:r w:rsidRPr="003C6A38">
        <w:rPr>
          <w:b/>
          <w:bCs/>
        </w:rPr>
        <w:t>Ignoring qualitative factors:</w:t>
      </w:r>
      <w:r w:rsidRPr="003C6A38">
        <w:t xml:space="preserve"> Management quality, competitive landscape, and industry trends are also crucial.</w:t>
      </w:r>
    </w:p>
    <w:p w14:paraId="3EDC982E" w14:textId="77777777" w:rsidR="003C6A38" w:rsidRPr="003C6A38" w:rsidRDefault="003C6A38" w:rsidP="00F87A8E">
      <w:pPr>
        <w:numPr>
          <w:ilvl w:val="0"/>
          <w:numId w:val="74"/>
        </w:numPr>
        <w:spacing w:line="480" w:lineRule="auto"/>
        <w:jc w:val="both"/>
      </w:pPr>
      <w:r w:rsidRPr="003C6A38">
        <w:rPr>
          <w:b/>
          <w:bCs/>
        </w:rPr>
        <w:t>Using outdated data:</w:t>
      </w:r>
      <w:r w:rsidRPr="003C6A38">
        <w:t xml:space="preserve"> Financial statements should be as current as possible.</w:t>
      </w:r>
    </w:p>
    <w:p w14:paraId="2FC6F713" w14:textId="77777777" w:rsidR="003C6A38" w:rsidRPr="003C6A38" w:rsidRDefault="003C6A38" w:rsidP="00F87A8E">
      <w:pPr>
        <w:numPr>
          <w:ilvl w:val="0"/>
          <w:numId w:val="74"/>
        </w:numPr>
        <w:spacing w:line="480" w:lineRule="auto"/>
        <w:jc w:val="both"/>
      </w:pPr>
      <w:r w:rsidRPr="003C6A38">
        <w:rPr>
          <w:b/>
          <w:bCs/>
        </w:rPr>
        <w:t>Not comparing to benchmarks:</w:t>
      </w:r>
      <w:r w:rsidRPr="003C6A38">
        <w:t xml:space="preserve"> Benchmarking against competitors and industry averages </w:t>
      </w:r>
      <w:proofErr w:type="gramStart"/>
      <w:r w:rsidRPr="003C6A38">
        <w:t>is</w:t>
      </w:r>
      <w:proofErr w:type="gramEnd"/>
      <w:r w:rsidRPr="003C6A38">
        <w:t xml:space="preserve"> essential.</w:t>
      </w:r>
    </w:p>
    <w:p w14:paraId="7F016FFC" w14:textId="77777777" w:rsidR="003C6A38" w:rsidRPr="003C6A38" w:rsidRDefault="003C6A38" w:rsidP="00F87A8E">
      <w:pPr>
        <w:spacing w:line="480" w:lineRule="auto"/>
        <w:jc w:val="both"/>
      </w:pPr>
      <w:r w:rsidRPr="003C6A38">
        <w:rPr>
          <w:b/>
          <w:bCs/>
        </w:rPr>
        <w:t>Best Practices for Financial Statement Analysis:</w:t>
      </w:r>
    </w:p>
    <w:p w14:paraId="75321FD0" w14:textId="77777777" w:rsidR="003C6A38" w:rsidRPr="003C6A38" w:rsidRDefault="003C6A38" w:rsidP="00F87A8E">
      <w:pPr>
        <w:numPr>
          <w:ilvl w:val="0"/>
          <w:numId w:val="75"/>
        </w:numPr>
        <w:spacing w:line="480" w:lineRule="auto"/>
        <w:jc w:val="both"/>
      </w:pPr>
      <w:r w:rsidRPr="003C6A38">
        <w:rPr>
          <w:b/>
          <w:bCs/>
        </w:rPr>
        <w:t>Develop a systematic approach:</w:t>
      </w:r>
      <w:r w:rsidRPr="003C6A38">
        <w:t xml:space="preserve"> Follow a consistent framework for analyzing financial statements.</w:t>
      </w:r>
    </w:p>
    <w:p w14:paraId="1EFB65C7" w14:textId="77777777" w:rsidR="003C6A38" w:rsidRPr="003C6A38" w:rsidRDefault="003C6A38" w:rsidP="00F87A8E">
      <w:pPr>
        <w:numPr>
          <w:ilvl w:val="0"/>
          <w:numId w:val="75"/>
        </w:numPr>
        <w:spacing w:line="480" w:lineRule="auto"/>
        <w:jc w:val="both"/>
      </w:pPr>
      <w:r w:rsidRPr="003C6A38">
        <w:rPr>
          <w:b/>
          <w:bCs/>
        </w:rPr>
        <w:t>Use multiple sources of information:</w:t>
      </w:r>
      <w:r w:rsidRPr="003C6A38">
        <w:t xml:space="preserve"> Don't rely solely on financial statements. Read </w:t>
      </w:r>
      <w:proofErr w:type="gramStart"/>
      <w:r w:rsidRPr="003C6A38">
        <w:t>management's</w:t>
      </w:r>
      <w:proofErr w:type="gramEnd"/>
      <w:r w:rsidRPr="003C6A38">
        <w:t xml:space="preserve"> discussion and analysis (MD&amp;A), analyst reports, and industry publications.</w:t>
      </w:r>
    </w:p>
    <w:p w14:paraId="2D7C3678" w14:textId="77777777" w:rsidR="003C6A38" w:rsidRPr="003C6A38" w:rsidRDefault="003C6A38" w:rsidP="00F87A8E">
      <w:pPr>
        <w:numPr>
          <w:ilvl w:val="0"/>
          <w:numId w:val="75"/>
        </w:numPr>
        <w:spacing w:line="480" w:lineRule="auto"/>
        <w:jc w:val="both"/>
      </w:pPr>
      <w:r w:rsidRPr="003C6A38">
        <w:rPr>
          <w:b/>
          <w:bCs/>
        </w:rPr>
        <w:lastRenderedPageBreak/>
        <w:t>Be objective and skeptical:</w:t>
      </w:r>
      <w:r w:rsidRPr="003C6A38">
        <w:t xml:space="preserve"> Don't just accept the numbers at face value. Look for red flags and ask questions.</w:t>
      </w:r>
    </w:p>
    <w:p w14:paraId="114275C2" w14:textId="77777777" w:rsidR="003C6A38" w:rsidRPr="003C6A38" w:rsidRDefault="003C6A38" w:rsidP="00F87A8E">
      <w:pPr>
        <w:numPr>
          <w:ilvl w:val="0"/>
          <w:numId w:val="75"/>
        </w:numPr>
        <w:spacing w:line="480" w:lineRule="auto"/>
        <w:jc w:val="both"/>
      </w:pPr>
      <w:r w:rsidRPr="003C6A38">
        <w:rPr>
          <w:b/>
          <w:bCs/>
        </w:rPr>
        <w:t>Consider the big picture:</w:t>
      </w:r>
      <w:r w:rsidRPr="003C6A38">
        <w:t xml:space="preserve"> Analyze the company's financial statements in the context of its overall business strategy and industry environment.</w:t>
      </w:r>
    </w:p>
    <w:p w14:paraId="3DAC56FD" w14:textId="77777777" w:rsidR="003C6A38" w:rsidRPr="003C6A38" w:rsidRDefault="003C6A38" w:rsidP="00F87A8E">
      <w:pPr>
        <w:numPr>
          <w:ilvl w:val="0"/>
          <w:numId w:val="75"/>
        </w:numPr>
        <w:spacing w:line="480" w:lineRule="auto"/>
        <w:jc w:val="both"/>
      </w:pPr>
      <w:r w:rsidRPr="003C6A38">
        <w:rPr>
          <w:b/>
          <w:bCs/>
        </w:rPr>
        <w:t>Regularly update your knowledge:</w:t>
      </w:r>
      <w:r w:rsidRPr="003C6A38">
        <w:t xml:space="preserve"> Accounting standards and best practices are constantly evolving.</w:t>
      </w:r>
    </w:p>
    <w:p w14:paraId="1791F4A4" w14:textId="77777777" w:rsidR="003C6A38" w:rsidRPr="003C6A38" w:rsidRDefault="003C6A38" w:rsidP="00F87A8E">
      <w:pPr>
        <w:spacing w:line="480" w:lineRule="auto"/>
        <w:jc w:val="both"/>
      </w:pPr>
      <w:r w:rsidRPr="003C6A38">
        <w:t>By following this comprehensive guide, you can effectively analyze company financial statements, gain valuable insights into their financial health and performance, and make informed investment decisions. Remember that financial statement analysis is a continuous process that requires practice and experience.</w:t>
      </w:r>
    </w:p>
    <w:p w14:paraId="1FEB9CEA" w14:textId="77777777" w:rsidR="003C6A38" w:rsidRDefault="003C6A38" w:rsidP="00F87A8E">
      <w:pPr>
        <w:spacing w:line="480" w:lineRule="auto"/>
        <w:jc w:val="both"/>
      </w:pPr>
    </w:p>
    <w:p w14:paraId="7C01D1ED" w14:textId="77777777" w:rsidR="00BD731A" w:rsidRDefault="00BD731A" w:rsidP="00F87A8E">
      <w:pPr>
        <w:spacing w:line="480" w:lineRule="auto"/>
        <w:ind w:left="0"/>
        <w:jc w:val="both"/>
      </w:pPr>
    </w:p>
    <w:p w14:paraId="6CDF76B1" w14:textId="77777777" w:rsidR="00BD731A" w:rsidRDefault="00BD731A" w:rsidP="00F87A8E">
      <w:pPr>
        <w:pStyle w:val="Heading2"/>
        <w:spacing w:line="480" w:lineRule="auto"/>
        <w:jc w:val="both"/>
      </w:pPr>
      <w:r>
        <w:t>Response Analysis and Evaluation</w:t>
      </w:r>
    </w:p>
    <w:p w14:paraId="53D95F68" w14:textId="77777777" w:rsidR="00BD731A" w:rsidRDefault="00BD731A" w:rsidP="00F87A8E">
      <w:pPr>
        <w:spacing w:line="480" w:lineRule="auto"/>
        <w:jc w:val="both"/>
      </w:pPr>
    </w:p>
    <w:p w14:paraId="475C797D" w14:textId="77777777" w:rsidR="00835755" w:rsidRDefault="00835755" w:rsidP="00F87A8E">
      <w:pPr>
        <w:spacing w:line="480" w:lineRule="auto"/>
        <w:jc w:val="both"/>
      </w:pPr>
    </w:p>
    <w:p w14:paraId="41AD8095" w14:textId="77777777" w:rsidR="00835755" w:rsidRPr="00835755" w:rsidRDefault="00835755" w:rsidP="00F87A8E">
      <w:pPr>
        <w:spacing w:line="480" w:lineRule="auto"/>
        <w:jc w:val="both"/>
        <w:rPr>
          <w:b/>
          <w:bCs/>
          <w:color w:val="CC00CC"/>
          <w:sz w:val="28"/>
          <w:szCs w:val="28"/>
        </w:rPr>
      </w:pPr>
      <w:r w:rsidRPr="00835755">
        <w:rPr>
          <w:b/>
          <w:bCs/>
          <w:color w:val="CC00CC"/>
          <w:sz w:val="28"/>
          <w:szCs w:val="28"/>
        </w:rPr>
        <w:t>… SHOULD BE BLANK FOR HW 2… WILL BE COMPLETED IN HW 3 …</w:t>
      </w:r>
    </w:p>
    <w:p w14:paraId="382ABB9B" w14:textId="77777777" w:rsidR="00835755" w:rsidRDefault="00835755" w:rsidP="00F87A8E">
      <w:pPr>
        <w:spacing w:line="480" w:lineRule="auto"/>
        <w:ind w:left="0"/>
        <w:jc w:val="both"/>
      </w:pPr>
    </w:p>
    <w:p w14:paraId="5A6BFD3A" w14:textId="77777777" w:rsidR="00835755" w:rsidRDefault="00835755" w:rsidP="00F87A8E">
      <w:pPr>
        <w:spacing w:line="480" w:lineRule="auto"/>
        <w:ind w:left="0"/>
        <w:jc w:val="both"/>
      </w:pPr>
    </w:p>
    <w:p w14:paraId="45340C85" w14:textId="77777777" w:rsidR="00BD731A" w:rsidRDefault="00BD731A" w:rsidP="00F87A8E">
      <w:pPr>
        <w:spacing w:line="480" w:lineRule="auto"/>
        <w:ind w:left="0"/>
        <w:jc w:val="both"/>
      </w:pPr>
    </w:p>
    <w:p w14:paraId="0CC368EB" w14:textId="77777777" w:rsidR="00BD731A" w:rsidRDefault="00BD731A" w:rsidP="00F87A8E">
      <w:pPr>
        <w:spacing w:line="480" w:lineRule="auto"/>
        <w:ind w:left="0"/>
        <w:jc w:val="both"/>
      </w:pPr>
    </w:p>
    <w:p w14:paraId="7B632B08" w14:textId="77777777" w:rsidR="00BD731A" w:rsidRDefault="00BD731A" w:rsidP="00F87A8E">
      <w:pPr>
        <w:spacing w:line="480" w:lineRule="auto"/>
        <w:ind w:left="0"/>
        <w:jc w:val="both"/>
      </w:pPr>
    </w:p>
    <w:p w14:paraId="384D4393" w14:textId="77777777" w:rsidR="00BD731A" w:rsidRDefault="00BD731A" w:rsidP="00F87A8E">
      <w:pPr>
        <w:spacing w:line="480" w:lineRule="auto"/>
        <w:ind w:left="0"/>
        <w:jc w:val="both"/>
      </w:pPr>
    </w:p>
    <w:p w14:paraId="5DD8B042" w14:textId="77777777" w:rsidR="00BD731A" w:rsidRDefault="00BD731A" w:rsidP="00F87A8E">
      <w:pPr>
        <w:spacing w:line="480" w:lineRule="auto"/>
        <w:ind w:left="0"/>
        <w:jc w:val="both"/>
      </w:pPr>
    </w:p>
    <w:p w14:paraId="4D46C8CF" w14:textId="77777777" w:rsidR="00BD731A" w:rsidRDefault="00BD731A" w:rsidP="00F87A8E">
      <w:pPr>
        <w:spacing w:line="480" w:lineRule="auto"/>
        <w:ind w:left="0"/>
        <w:jc w:val="both"/>
      </w:pPr>
    </w:p>
    <w:p w14:paraId="2680D7B5" w14:textId="77777777" w:rsidR="00BD731A" w:rsidRDefault="00BD731A" w:rsidP="00F87A8E">
      <w:pPr>
        <w:spacing w:line="480" w:lineRule="auto"/>
        <w:ind w:left="0"/>
        <w:jc w:val="both"/>
      </w:pPr>
    </w:p>
    <w:p w14:paraId="2824582E" w14:textId="77777777" w:rsidR="00BD731A" w:rsidRDefault="00BD731A" w:rsidP="00F87A8E">
      <w:pPr>
        <w:spacing w:line="480" w:lineRule="auto"/>
        <w:ind w:left="0"/>
        <w:jc w:val="both"/>
      </w:pPr>
    </w:p>
    <w:p w14:paraId="5F0647C9" w14:textId="77777777" w:rsidR="00BD731A" w:rsidRDefault="00BD731A" w:rsidP="00F87A8E">
      <w:pPr>
        <w:spacing w:line="480" w:lineRule="auto"/>
        <w:ind w:left="0"/>
        <w:jc w:val="both"/>
      </w:pPr>
    </w:p>
    <w:p w14:paraId="11F58078" w14:textId="77777777" w:rsidR="00BD731A" w:rsidRDefault="00BD731A" w:rsidP="00F87A8E">
      <w:pPr>
        <w:spacing w:line="480" w:lineRule="auto"/>
        <w:ind w:left="0"/>
        <w:jc w:val="both"/>
      </w:pPr>
    </w:p>
    <w:p w14:paraId="5BC13F19" w14:textId="77777777" w:rsidR="00BD731A" w:rsidRDefault="00BD731A" w:rsidP="00F87A8E">
      <w:pPr>
        <w:spacing w:line="480" w:lineRule="auto"/>
        <w:ind w:left="0"/>
        <w:jc w:val="both"/>
      </w:pPr>
    </w:p>
    <w:p w14:paraId="21211A96" w14:textId="77777777" w:rsidR="00BD731A" w:rsidRDefault="00BD731A" w:rsidP="00F87A8E">
      <w:pPr>
        <w:spacing w:line="480" w:lineRule="auto"/>
        <w:ind w:left="0"/>
        <w:jc w:val="both"/>
      </w:pPr>
    </w:p>
    <w:p w14:paraId="0A2CCF61" w14:textId="77777777" w:rsidR="00BD731A" w:rsidRDefault="00BD731A" w:rsidP="00F87A8E">
      <w:pPr>
        <w:spacing w:line="480" w:lineRule="auto"/>
        <w:ind w:left="0"/>
        <w:jc w:val="both"/>
      </w:pPr>
    </w:p>
    <w:p w14:paraId="03246394" w14:textId="77777777" w:rsidR="00BD731A" w:rsidRDefault="00BD731A" w:rsidP="00F87A8E">
      <w:pPr>
        <w:spacing w:line="480" w:lineRule="auto"/>
        <w:ind w:left="0"/>
        <w:jc w:val="both"/>
      </w:pPr>
    </w:p>
    <w:p w14:paraId="54272756" w14:textId="77777777" w:rsidR="00BD731A" w:rsidRDefault="00BD731A" w:rsidP="00F87A8E">
      <w:pPr>
        <w:spacing w:line="480" w:lineRule="auto"/>
        <w:ind w:left="0"/>
        <w:jc w:val="both"/>
      </w:pPr>
    </w:p>
    <w:p w14:paraId="5BCBFF19" w14:textId="77777777" w:rsidR="00BD731A" w:rsidRDefault="00BD731A" w:rsidP="00F87A8E">
      <w:pPr>
        <w:spacing w:line="480" w:lineRule="auto"/>
        <w:ind w:left="0"/>
        <w:jc w:val="both"/>
      </w:pPr>
    </w:p>
    <w:p w14:paraId="579A0E5E" w14:textId="77777777" w:rsidR="00BD731A" w:rsidRDefault="00BD731A" w:rsidP="00F87A8E">
      <w:pPr>
        <w:spacing w:line="480" w:lineRule="auto"/>
        <w:ind w:left="0"/>
        <w:jc w:val="both"/>
      </w:pPr>
    </w:p>
    <w:p w14:paraId="6D97A05A" w14:textId="77777777" w:rsidR="00BD731A" w:rsidRDefault="00BD731A" w:rsidP="00F87A8E">
      <w:pPr>
        <w:spacing w:line="480" w:lineRule="auto"/>
        <w:ind w:left="0"/>
        <w:jc w:val="both"/>
      </w:pPr>
    </w:p>
    <w:p w14:paraId="3B1326F7" w14:textId="77777777" w:rsidR="00BD731A" w:rsidRDefault="00BD731A" w:rsidP="00F87A8E">
      <w:pPr>
        <w:spacing w:line="480" w:lineRule="auto"/>
        <w:ind w:left="0"/>
        <w:jc w:val="both"/>
      </w:pPr>
    </w:p>
    <w:p w14:paraId="3ED1F7FE" w14:textId="77777777" w:rsidR="00BD731A" w:rsidRDefault="00BD731A" w:rsidP="00F87A8E">
      <w:pPr>
        <w:spacing w:line="480" w:lineRule="auto"/>
        <w:ind w:left="0"/>
        <w:jc w:val="both"/>
      </w:pPr>
    </w:p>
    <w:p w14:paraId="2945E96F" w14:textId="77777777" w:rsidR="00BD731A" w:rsidRDefault="00BD731A" w:rsidP="00F87A8E">
      <w:pPr>
        <w:spacing w:line="480" w:lineRule="auto"/>
        <w:ind w:left="0"/>
        <w:jc w:val="both"/>
      </w:pPr>
    </w:p>
    <w:p w14:paraId="2FFAA6DD" w14:textId="77777777" w:rsidR="00BD731A" w:rsidRDefault="00BD731A" w:rsidP="00F87A8E">
      <w:pPr>
        <w:spacing w:line="480" w:lineRule="auto"/>
        <w:ind w:left="0"/>
        <w:jc w:val="both"/>
      </w:pPr>
    </w:p>
    <w:p w14:paraId="5E681CE2" w14:textId="77777777" w:rsidR="00BD731A" w:rsidRDefault="00BD731A" w:rsidP="00F87A8E">
      <w:pPr>
        <w:spacing w:line="480" w:lineRule="auto"/>
        <w:ind w:left="0"/>
        <w:jc w:val="both"/>
      </w:pPr>
    </w:p>
    <w:p w14:paraId="2DDCF049" w14:textId="77777777" w:rsidR="00BD731A" w:rsidRPr="00637033" w:rsidRDefault="00BD731A" w:rsidP="00F87A8E">
      <w:pPr>
        <w:spacing w:line="480" w:lineRule="auto"/>
        <w:ind w:left="0"/>
        <w:jc w:val="both"/>
        <w:rPr>
          <w:b/>
          <w:bCs/>
          <w:color w:val="008000"/>
        </w:rPr>
      </w:pPr>
    </w:p>
    <w:p w14:paraId="0FFAE8AE" w14:textId="69DB9E6A" w:rsidR="00BD731A" w:rsidRDefault="00BD731A" w:rsidP="00F87A8E">
      <w:pPr>
        <w:pStyle w:val="Heading1"/>
        <w:spacing w:before="0" w:after="0" w:line="480" w:lineRule="auto"/>
        <w:jc w:val="both"/>
      </w:pPr>
      <w:r>
        <w:t>Prompt 3: Zero-Shot Prompting</w:t>
      </w:r>
    </w:p>
    <w:p w14:paraId="27BD0B9E" w14:textId="77777777" w:rsidR="00BD731A" w:rsidRDefault="00BD731A" w:rsidP="00F87A8E">
      <w:pPr>
        <w:pStyle w:val="Heading2"/>
        <w:spacing w:line="480" w:lineRule="auto"/>
        <w:jc w:val="both"/>
      </w:pPr>
      <w:r>
        <w:t>Prompt: Initial Version</w:t>
      </w:r>
    </w:p>
    <w:p w14:paraId="242F2CBA" w14:textId="28632DB4" w:rsidR="00BD731A" w:rsidRDefault="00507A1A" w:rsidP="00F87A8E">
      <w:pPr>
        <w:spacing w:line="480" w:lineRule="auto"/>
        <w:jc w:val="both"/>
      </w:pPr>
      <w:r w:rsidRPr="00507A1A">
        <w:t>Describe a comprehensive risk management framework for financial institutions</w:t>
      </w:r>
    </w:p>
    <w:p w14:paraId="116B16C8" w14:textId="77777777" w:rsidR="00BD731A" w:rsidRDefault="00BD731A" w:rsidP="00F87A8E">
      <w:pPr>
        <w:pStyle w:val="Heading2"/>
        <w:spacing w:line="480" w:lineRule="auto"/>
        <w:jc w:val="both"/>
      </w:pPr>
      <w:r>
        <w:lastRenderedPageBreak/>
        <w:t>Prompt Design: Step by Step</w:t>
      </w:r>
    </w:p>
    <w:p w14:paraId="5455B119" w14:textId="77777777" w:rsidR="00BD731A" w:rsidRPr="00527690" w:rsidRDefault="00BD731A" w:rsidP="00F87A8E">
      <w:pPr>
        <w:pStyle w:val="Heading3"/>
        <w:spacing w:line="480" w:lineRule="auto"/>
        <w:ind w:left="1170"/>
        <w:jc w:val="both"/>
        <w:rPr>
          <w:b w:val="0"/>
          <w:bCs w:val="0"/>
        </w:rPr>
      </w:pPr>
      <w:r w:rsidRPr="00527690">
        <w:rPr>
          <w:b w:val="0"/>
          <w:bCs w:val="0"/>
        </w:rPr>
        <w:t>Step 1: …</w:t>
      </w:r>
    </w:p>
    <w:p w14:paraId="344E7C6B" w14:textId="36807C3F" w:rsidR="00233714" w:rsidRPr="00527690" w:rsidRDefault="00233714" w:rsidP="00F87A8E">
      <w:pPr>
        <w:pStyle w:val="ListParagraph"/>
        <w:numPr>
          <w:ilvl w:val="0"/>
          <w:numId w:val="20"/>
        </w:numPr>
        <w:spacing w:line="480" w:lineRule="auto"/>
        <w:jc w:val="both"/>
      </w:pPr>
      <w:r w:rsidRPr="00527690">
        <w:t xml:space="preserve">How it's reflected: Design a comprehensive enterprise risk management framework </w:t>
      </w:r>
    </w:p>
    <w:p w14:paraId="4207E5CB" w14:textId="6A9F9B44" w:rsidR="00233714" w:rsidRPr="00527690" w:rsidRDefault="00233714" w:rsidP="00F87A8E">
      <w:pPr>
        <w:pStyle w:val="ListParagraph"/>
        <w:numPr>
          <w:ilvl w:val="0"/>
          <w:numId w:val="20"/>
        </w:numPr>
        <w:spacing w:line="480" w:lineRule="auto"/>
        <w:jc w:val="both"/>
      </w:pPr>
      <w:r w:rsidRPr="00527690">
        <w:t xml:space="preserve">Target audience: Chief Risk Officer perspective indicates senior risk professionals </w:t>
      </w:r>
    </w:p>
    <w:p w14:paraId="6D834145" w14:textId="47F346D7" w:rsidR="00BD731A" w:rsidRPr="00527690" w:rsidRDefault="00233714" w:rsidP="00F87A8E">
      <w:pPr>
        <w:pStyle w:val="ListParagraph"/>
        <w:numPr>
          <w:ilvl w:val="0"/>
          <w:numId w:val="20"/>
        </w:numPr>
        <w:spacing w:line="480" w:lineRule="auto"/>
        <w:jc w:val="both"/>
      </w:pPr>
      <w:r w:rsidRPr="00527690">
        <w:t>Desired outcome: A complete risk management system with implementation guidelines</w:t>
      </w:r>
    </w:p>
    <w:p w14:paraId="5F6BDF96" w14:textId="77777777" w:rsidR="00BD731A" w:rsidRPr="00527690" w:rsidRDefault="00BD731A" w:rsidP="00F87A8E">
      <w:pPr>
        <w:pStyle w:val="Heading3"/>
        <w:spacing w:line="480" w:lineRule="auto"/>
        <w:ind w:left="1170"/>
        <w:jc w:val="both"/>
        <w:rPr>
          <w:b w:val="0"/>
          <w:bCs w:val="0"/>
        </w:rPr>
      </w:pPr>
      <w:r w:rsidRPr="00527690">
        <w:rPr>
          <w:b w:val="0"/>
          <w:bCs w:val="0"/>
        </w:rPr>
        <w:t>Step 2: …</w:t>
      </w:r>
    </w:p>
    <w:p w14:paraId="398A3B39" w14:textId="66A69F4B" w:rsidR="00233714" w:rsidRPr="00527690" w:rsidRDefault="00233714" w:rsidP="00F87A8E">
      <w:pPr>
        <w:pStyle w:val="ListParagraph"/>
        <w:numPr>
          <w:ilvl w:val="0"/>
          <w:numId w:val="76"/>
        </w:numPr>
        <w:spacing w:line="480" w:lineRule="auto"/>
        <w:jc w:val="both"/>
      </w:pPr>
      <w:r w:rsidRPr="00527690">
        <w:t xml:space="preserve">Zero-shot approach: Structured instructions for a complex framework </w:t>
      </w:r>
    </w:p>
    <w:p w14:paraId="070ECC6F" w14:textId="1F8695AE" w:rsidR="00233714" w:rsidRPr="00527690" w:rsidRDefault="00233714" w:rsidP="00F87A8E">
      <w:pPr>
        <w:pStyle w:val="ListParagraph"/>
        <w:numPr>
          <w:ilvl w:val="0"/>
          <w:numId w:val="76"/>
        </w:numPr>
        <w:spacing w:line="480" w:lineRule="auto"/>
        <w:jc w:val="both"/>
      </w:pPr>
      <w:r w:rsidRPr="00527690">
        <w:t xml:space="preserve">Professional context: Financial institution risk management </w:t>
      </w:r>
    </w:p>
    <w:p w14:paraId="2981FE19" w14:textId="5D7F8502" w:rsidR="00BD731A" w:rsidRPr="00527690" w:rsidRDefault="00233714" w:rsidP="00F87A8E">
      <w:pPr>
        <w:pStyle w:val="ListParagraph"/>
        <w:numPr>
          <w:ilvl w:val="0"/>
          <w:numId w:val="76"/>
        </w:numPr>
        <w:spacing w:line="480" w:lineRule="auto"/>
        <w:jc w:val="both"/>
      </w:pPr>
      <w:r w:rsidRPr="00527690">
        <w:t>Systematic framework: Comprehensive coverage of risk types and processes</w:t>
      </w:r>
    </w:p>
    <w:p w14:paraId="7FF67A12" w14:textId="77777777" w:rsidR="00BD731A" w:rsidRPr="00527690" w:rsidRDefault="00BD731A" w:rsidP="00F87A8E">
      <w:pPr>
        <w:pStyle w:val="Heading3"/>
        <w:spacing w:line="480" w:lineRule="auto"/>
        <w:ind w:left="1170"/>
        <w:jc w:val="both"/>
        <w:rPr>
          <w:b w:val="0"/>
          <w:bCs w:val="0"/>
        </w:rPr>
      </w:pPr>
      <w:r w:rsidRPr="00527690">
        <w:rPr>
          <w:b w:val="0"/>
          <w:bCs w:val="0"/>
        </w:rPr>
        <w:t>Step 3: …</w:t>
      </w:r>
    </w:p>
    <w:p w14:paraId="23B42286" w14:textId="129B0169" w:rsidR="00233714" w:rsidRPr="00527690" w:rsidRDefault="00233714" w:rsidP="00F87A8E">
      <w:pPr>
        <w:pStyle w:val="ListParagraph"/>
        <w:numPr>
          <w:ilvl w:val="0"/>
          <w:numId w:val="77"/>
        </w:numPr>
        <w:spacing w:line="480" w:lineRule="auto"/>
        <w:jc w:val="both"/>
      </w:pPr>
      <w:r w:rsidRPr="00527690">
        <w:t xml:space="preserve">Professional terminology: Specific risk categories and management components </w:t>
      </w:r>
    </w:p>
    <w:p w14:paraId="509D394F" w14:textId="2139B6CD" w:rsidR="00233714" w:rsidRPr="00527690" w:rsidRDefault="00233714" w:rsidP="00F87A8E">
      <w:pPr>
        <w:pStyle w:val="ListParagraph"/>
        <w:numPr>
          <w:ilvl w:val="0"/>
          <w:numId w:val="77"/>
        </w:numPr>
        <w:spacing w:line="480" w:lineRule="auto"/>
        <w:jc w:val="both"/>
      </w:pPr>
      <w:r w:rsidRPr="00527690">
        <w:t xml:space="preserve">Structured requirements: Three main categories with detailed sub-requirements </w:t>
      </w:r>
    </w:p>
    <w:p w14:paraId="4F8BBF0B" w14:textId="155EFA40" w:rsidR="00BD731A" w:rsidRPr="00527690" w:rsidRDefault="00233714" w:rsidP="00F87A8E">
      <w:pPr>
        <w:pStyle w:val="ListParagraph"/>
        <w:numPr>
          <w:ilvl w:val="0"/>
          <w:numId w:val="77"/>
        </w:numPr>
        <w:spacing w:line="480" w:lineRule="auto"/>
        <w:jc w:val="both"/>
      </w:pPr>
      <w:r w:rsidRPr="00527690">
        <w:t>Technical expectations: Specific metrics, methodologies, and procedures</w:t>
      </w:r>
    </w:p>
    <w:p w14:paraId="3F2CF87D" w14:textId="77777777" w:rsidR="00BD731A" w:rsidRPr="00527690" w:rsidRDefault="00BD731A" w:rsidP="00F87A8E">
      <w:pPr>
        <w:pStyle w:val="Heading3"/>
        <w:spacing w:line="480" w:lineRule="auto"/>
        <w:ind w:left="1170"/>
        <w:jc w:val="both"/>
        <w:rPr>
          <w:b w:val="0"/>
          <w:bCs w:val="0"/>
        </w:rPr>
      </w:pPr>
      <w:r w:rsidRPr="00527690">
        <w:rPr>
          <w:b w:val="0"/>
          <w:bCs w:val="0"/>
        </w:rPr>
        <w:t>Step 4: …</w:t>
      </w:r>
    </w:p>
    <w:p w14:paraId="3B45B80A" w14:textId="77777777" w:rsidR="00BD731A" w:rsidRPr="00527690" w:rsidRDefault="00BD731A" w:rsidP="00F87A8E">
      <w:pPr>
        <w:spacing w:line="480" w:lineRule="auto"/>
        <w:ind w:left="2160"/>
        <w:jc w:val="both"/>
      </w:pPr>
    </w:p>
    <w:p w14:paraId="1CDAD8E5" w14:textId="2DBDD91B" w:rsidR="00B504FC" w:rsidRPr="00527690" w:rsidRDefault="00B504FC" w:rsidP="00F87A8E">
      <w:pPr>
        <w:pStyle w:val="ListParagraph"/>
        <w:numPr>
          <w:ilvl w:val="0"/>
          <w:numId w:val="78"/>
        </w:numPr>
        <w:spacing w:line="480" w:lineRule="auto"/>
        <w:ind w:left="1710"/>
        <w:jc w:val="both"/>
      </w:pPr>
      <w:r w:rsidRPr="00527690">
        <w:t xml:space="preserve">Professional role: As a Chief Risk Officer </w:t>
      </w:r>
    </w:p>
    <w:p w14:paraId="12BF9925" w14:textId="69FBE176" w:rsidR="00B504FC" w:rsidRPr="00527690" w:rsidRDefault="00B504FC" w:rsidP="00F87A8E">
      <w:pPr>
        <w:pStyle w:val="ListParagraph"/>
        <w:numPr>
          <w:ilvl w:val="0"/>
          <w:numId w:val="78"/>
        </w:numPr>
        <w:spacing w:line="480" w:lineRule="auto"/>
        <w:ind w:left="1710"/>
        <w:jc w:val="both"/>
      </w:pPr>
      <w:r w:rsidRPr="00527690">
        <w:t xml:space="preserve">Institutional setting: Large financial institution </w:t>
      </w:r>
    </w:p>
    <w:p w14:paraId="0F6784F5" w14:textId="0B13229D" w:rsidR="00BD731A" w:rsidRPr="00527690" w:rsidRDefault="00B504FC" w:rsidP="00F87A8E">
      <w:pPr>
        <w:pStyle w:val="ListParagraph"/>
        <w:numPr>
          <w:ilvl w:val="0"/>
          <w:numId w:val="78"/>
        </w:numPr>
        <w:spacing w:line="480" w:lineRule="auto"/>
        <w:ind w:left="1710"/>
        <w:jc w:val="both"/>
      </w:pPr>
      <w:r w:rsidRPr="00527690">
        <w:lastRenderedPageBreak/>
        <w:t>Regulatory context: Regulatory compliance considerations</w:t>
      </w:r>
    </w:p>
    <w:p w14:paraId="116465AD" w14:textId="77777777" w:rsidR="00BD731A" w:rsidRPr="00527690" w:rsidRDefault="00BD731A" w:rsidP="00F87A8E">
      <w:pPr>
        <w:pStyle w:val="Heading3"/>
        <w:spacing w:line="480" w:lineRule="auto"/>
        <w:ind w:left="1170"/>
        <w:jc w:val="both"/>
        <w:rPr>
          <w:b w:val="0"/>
          <w:bCs w:val="0"/>
        </w:rPr>
      </w:pPr>
      <w:r w:rsidRPr="00527690">
        <w:rPr>
          <w:b w:val="0"/>
          <w:bCs w:val="0"/>
        </w:rPr>
        <w:t>Step 5: …</w:t>
      </w:r>
    </w:p>
    <w:p w14:paraId="539D59F0" w14:textId="77777777" w:rsidR="00BD731A" w:rsidRPr="00527690" w:rsidRDefault="00BD731A" w:rsidP="00F87A8E">
      <w:pPr>
        <w:spacing w:line="480" w:lineRule="auto"/>
        <w:ind w:left="1170"/>
        <w:jc w:val="both"/>
      </w:pPr>
    </w:p>
    <w:p w14:paraId="5A0D050E" w14:textId="243D8CD0" w:rsidR="00B504FC" w:rsidRPr="00527690" w:rsidRDefault="00B504FC" w:rsidP="00F87A8E">
      <w:pPr>
        <w:pStyle w:val="ListParagraph"/>
        <w:numPr>
          <w:ilvl w:val="0"/>
          <w:numId w:val="79"/>
        </w:numPr>
        <w:spacing w:line="480" w:lineRule="auto"/>
        <w:jc w:val="both"/>
      </w:pPr>
      <w:r w:rsidRPr="00527690">
        <w:t xml:space="preserve">Comprehensive coverage: All major risk categories </w:t>
      </w:r>
    </w:p>
    <w:p w14:paraId="4087CECA" w14:textId="650A8BBE" w:rsidR="00B504FC" w:rsidRPr="00527690" w:rsidRDefault="00B504FC" w:rsidP="00F87A8E">
      <w:pPr>
        <w:pStyle w:val="ListParagraph"/>
        <w:numPr>
          <w:ilvl w:val="0"/>
          <w:numId w:val="79"/>
        </w:numPr>
        <w:spacing w:line="480" w:lineRule="auto"/>
        <w:jc w:val="both"/>
      </w:pPr>
      <w:r w:rsidRPr="00527690">
        <w:t xml:space="preserve">Specific components required: KRIs, limits, stress testing </w:t>
      </w:r>
    </w:p>
    <w:p w14:paraId="3514FA05" w14:textId="6E9ED8D1" w:rsidR="00B504FC" w:rsidRPr="00527690" w:rsidRDefault="00B504FC" w:rsidP="00F87A8E">
      <w:pPr>
        <w:pStyle w:val="ListParagraph"/>
        <w:numPr>
          <w:ilvl w:val="0"/>
          <w:numId w:val="79"/>
        </w:numPr>
        <w:spacing w:line="480" w:lineRule="auto"/>
        <w:jc w:val="both"/>
      </w:pPr>
      <w:r w:rsidRPr="00527690">
        <w:t xml:space="preserve">Implementation focus: Implementation guidelines </w:t>
      </w:r>
    </w:p>
    <w:p w14:paraId="4679B18A" w14:textId="53F2037B" w:rsidR="00BD731A" w:rsidRPr="00527690" w:rsidRDefault="00B504FC" w:rsidP="00F87A8E">
      <w:pPr>
        <w:pStyle w:val="ListParagraph"/>
        <w:numPr>
          <w:ilvl w:val="0"/>
          <w:numId w:val="79"/>
        </w:numPr>
        <w:spacing w:line="480" w:lineRule="auto"/>
        <w:jc w:val="both"/>
      </w:pPr>
      <w:r w:rsidRPr="00527690">
        <w:t>Regulatory alignment: Compliance considerations</w:t>
      </w:r>
    </w:p>
    <w:p w14:paraId="459CD7F8" w14:textId="77777777" w:rsidR="00BD731A" w:rsidRPr="00527690" w:rsidRDefault="00BD731A" w:rsidP="00F87A8E">
      <w:pPr>
        <w:pStyle w:val="Heading3"/>
        <w:spacing w:line="480" w:lineRule="auto"/>
        <w:ind w:left="1170"/>
        <w:jc w:val="both"/>
        <w:rPr>
          <w:b w:val="0"/>
          <w:bCs w:val="0"/>
        </w:rPr>
      </w:pPr>
      <w:r w:rsidRPr="00527690">
        <w:rPr>
          <w:b w:val="0"/>
          <w:bCs w:val="0"/>
        </w:rPr>
        <w:t>Step 6: …</w:t>
      </w:r>
    </w:p>
    <w:p w14:paraId="2D1620F5" w14:textId="77777777" w:rsidR="00BD731A" w:rsidRPr="00527690" w:rsidRDefault="00BD731A" w:rsidP="00F87A8E">
      <w:pPr>
        <w:spacing w:line="480" w:lineRule="auto"/>
        <w:ind w:left="1170"/>
        <w:jc w:val="both"/>
      </w:pPr>
    </w:p>
    <w:p w14:paraId="3BAA864A" w14:textId="7B47EC06" w:rsidR="00B504FC" w:rsidRPr="00527690" w:rsidRDefault="00B504FC" w:rsidP="00F87A8E">
      <w:pPr>
        <w:pStyle w:val="ListParagraph"/>
        <w:numPr>
          <w:ilvl w:val="0"/>
          <w:numId w:val="80"/>
        </w:numPr>
        <w:spacing w:line="480" w:lineRule="auto"/>
        <w:jc w:val="both"/>
      </w:pPr>
      <w:r w:rsidRPr="00527690">
        <w:t xml:space="preserve">Governance depth: Added organizational structure and roles </w:t>
      </w:r>
    </w:p>
    <w:p w14:paraId="17EE9A61" w14:textId="19127D92" w:rsidR="00B504FC" w:rsidRPr="00527690" w:rsidRDefault="00B504FC" w:rsidP="00F87A8E">
      <w:pPr>
        <w:pStyle w:val="ListParagraph"/>
        <w:numPr>
          <w:ilvl w:val="0"/>
          <w:numId w:val="80"/>
        </w:numPr>
        <w:spacing w:line="480" w:lineRule="auto"/>
        <w:jc w:val="both"/>
      </w:pPr>
      <w:r w:rsidRPr="00527690">
        <w:t xml:space="preserve">Implementation focus: Added specific methodologies requirement </w:t>
      </w:r>
    </w:p>
    <w:p w14:paraId="71C77492" w14:textId="624E36F8" w:rsidR="00BD731A" w:rsidRPr="00527690" w:rsidRDefault="00B504FC" w:rsidP="00F87A8E">
      <w:pPr>
        <w:pStyle w:val="ListParagraph"/>
        <w:numPr>
          <w:ilvl w:val="0"/>
          <w:numId w:val="80"/>
        </w:numPr>
        <w:spacing w:line="480" w:lineRule="auto"/>
        <w:jc w:val="both"/>
      </w:pPr>
      <w:r w:rsidRPr="00527690">
        <w:t>Practical application: Added monitoring procedures and control mechanisms</w:t>
      </w:r>
    </w:p>
    <w:p w14:paraId="0BD003BF" w14:textId="77777777" w:rsidR="00BD731A" w:rsidRPr="00527690" w:rsidRDefault="00BD731A" w:rsidP="00F87A8E">
      <w:pPr>
        <w:spacing w:line="480" w:lineRule="auto"/>
        <w:ind w:left="1170"/>
        <w:jc w:val="both"/>
      </w:pPr>
    </w:p>
    <w:p w14:paraId="462C6FDB" w14:textId="77777777" w:rsidR="00BD731A" w:rsidRPr="00527690" w:rsidRDefault="00BD731A" w:rsidP="00F87A8E">
      <w:pPr>
        <w:pStyle w:val="Heading3"/>
        <w:spacing w:line="480" w:lineRule="auto"/>
        <w:ind w:left="1170"/>
        <w:jc w:val="both"/>
        <w:rPr>
          <w:b w:val="0"/>
          <w:bCs w:val="0"/>
        </w:rPr>
      </w:pPr>
      <w:r w:rsidRPr="00527690">
        <w:rPr>
          <w:b w:val="0"/>
          <w:bCs w:val="0"/>
        </w:rPr>
        <w:t>Step 7: …</w:t>
      </w:r>
    </w:p>
    <w:p w14:paraId="31CC0A9D" w14:textId="77777777" w:rsidR="00BD731A" w:rsidRPr="00527690" w:rsidRDefault="00BD731A" w:rsidP="00F87A8E">
      <w:pPr>
        <w:spacing w:line="480" w:lineRule="auto"/>
        <w:jc w:val="both"/>
      </w:pPr>
    </w:p>
    <w:p w14:paraId="13931A7A" w14:textId="0A0FF854" w:rsidR="00B504FC" w:rsidRPr="00527690" w:rsidRDefault="00B504FC" w:rsidP="00F87A8E">
      <w:pPr>
        <w:pStyle w:val="ListParagraph"/>
        <w:numPr>
          <w:ilvl w:val="0"/>
          <w:numId w:val="20"/>
        </w:numPr>
        <w:spacing w:line="480" w:lineRule="auto"/>
        <w:jc w:val="both"/>
      </w:pPr>
      <w:r w:rsidRPr="00527690">
        <w:t xml:space="preserve">Professional standards: Appropriate risk management terminology and structure </w:t>
      </w:r>
    </w:p>
    <w:p w14:paraId="0D6B785D" w14:textId="30DBAAF0" w:rsidR="00B504FC" w:rsidRPr="00527690" w:rsidRDefault="00B504FC" w:rsidP="00F87A8E">
      <w:pPr>
        <w:pStyle w:val="ListParagraph"/>
        <w:numPr>
          <w:ilvl w:val="0"/>
          <w:numId w:val="20"/>
        </w:numPr>
        <w:spacing w:line="480" w:lineRule="auto"/>
        <w:jc w:val="both"/>
      </w:pPr>
      <w:r w:rsidRPr="00527690">
        <w:t xml:space="preserve">Completeness check: Covers identification, monitoring, and governance </w:t>
      </w:r>
    </w:p>
    <w:p w14:paraId="0CC00524" w14:textId="1EEA8D89" w:rsidR="00BD731A" w:rsidRPr="00527690" w:rsidRDefault="00B504FC" w:rsidP="00F87A8E">
      <w:pPr>
        <w:pStyle w:val="ListParagraph"/>
        <w:numPr>
          <w:ilvl w:val="0"/>
          <w:numId w:val="20"/>
        </w:numPr>
        <w:spacing w:line="480" w:lineRule="auto"/>
        <w:jc w:val="both"/>
      </w:pPr>
      <w:r w:rsidRPr="00527690">
        <w:t>Practical utility: Includes actionable frameworks and implementation guidelines</w:t>
      </w:r>
    </w:p>
    <w:p w14:paraId="3D91F4A5" w14:textId="77777777" w:rsidR="00BD731A" w:rsidRDefault="00BD731A" w:rsidP="00F87A8E">
      <w:pPr>
        <w:spacing w:line="480" w:lineRule="auto"/>
        <w:ind w:left="0"/>
        <w:jc w:val="both"/>
      </w:pPr>
    </w:p>
    <w:p w14:paraId="23632B1F" w14:textId="77777777" w:rsidR="00BD731A" w:rsidRDefault="00BD731A" w:rsidP="00F87A8E">
      <w:pPr>
        <w:pStyle w:val="Heading2"/>
        <w:spacing w:line="480" w:lineRule="auto"/>
        <w:jc w:val="both"/>
      </w:pPr>
      <w:r>
        <w:t>PROMPT: Final Version</w:t>
      </w:r>
    </w:p>
    <w:p w14:paraId="2E79FB30" w14:textId="77777777" w:rsidR="00BD731A" w:rsidRPr="00D35154" w:rsidRDefault="00BD731A" w:rsidP="00F87A8E">
      <w:pPr>
        <w:spacing w:line="480" w:lineRule="auto"/>
        <w:jc w:val="both"/>
      </w:pPr>
    </w:p>
    <w:p w14:paraId="4326BCE2" w14:textId="77777777" w:rsidR="00507A1A" w:rsidRPr="00507A1A" w:rsidRDefault="00507A1A" w:rsidP="00F87A8E">
      <w:pPr>
        <w:spacing w:line="480" w:lineRule="auto"/>
        <w:ind w:left="432"/>
        <w:jc w:val="both"/>
      </w:pPr>
      <w:r w:rsidRPr="00507A1A">
        <w:lastRenderedPageBreak/>
        <w:t>As a Chief Risk Officer, design a comprehensive enterprise risk management framework for a large financial institution. Include:</w:t>
      </w:r>
    </w:p>
    <w:p w14:paraId="40290BCF" w14:textId="77777777" w:rsidR="00507A1A" w:rsidRPr="00507A1A" w:rsidRDefault="00507A1A" w:rsidP="00F87A8E">
      <w:pPr>
        <w:numPr>
          <w:ilvl w:val="0"/>
          <w:numId w:val="9"/>
        </w:numPr>
        <w:tabs>
          <w:tab w:val="clear" w:pos="720"/>
          <w:tab w:val="num" w:pos="1152"/>
        </w:tabs>
        <w:spacing w:line="480" w:lineRule="auto"/>
        <w:ind w:left="1152"/>
        <w:jc w:val="both"/>
      </w:pPr>
      <w:r w:rsidRPr="00507A1A">
        <w:t xml:space="preserve">Risk Identification and Assessment: </w:t>
      </w:r>
    </w:p>
    <w:p w14:paraId="01B6D8A6" w14:textId="77777777" w:rsidR="00507A1A" w:rsidRPr="00507A1A" w:rsidRDefault="00507A1A" w:rsidP="00F87A8E">
      <w:pPr>
        <w:numPr>
          <w:ilvl w:val="1"/>
          <w:numId w:val="9"/>
        </w:numPr>
        <w:tabs>
          <w:tab w:val="clear" w:pos="1440"/>
          <w:tab w:val="num" w:pos="1872"/>
        </w:tabs>
        <w:spacing w:line="480" w:lineRule="auto"/>
        <w:ind w:left="1872"/>
        <w:jc w:val="both"/>
      </w:pPr>
      <w:r w:rsidRPr="00507A1A">
        <w:t>Credit risk measurement</w:t>
      </w:r>
    </w:p>
    <w:p w14:paraId="5EA2009D" w14:textId="77777777" w:rsidR="00507A1A" w:rsidRPr="00507A1A" w:rsidRDefault="00507A1A" w:rsidP="00F87A8E">
      <w:pPr>
        <w:numPr>
          <w:ilvl w:val="1"/>
          <w:numId w:val="9"/>
        </w:numPr>
        <w:tabs>
          <w:tab w:val="clear" w:pos="1440"/>
          <w:tab w:val="num" w:pos="1872"/>
        </w:tabs>
        <w:spacing w:line="480" w:lineRule="auto"/>
        <w:ind w:left="1872"/>
        <w:jc w:val="both"/>
      </w:pPr>
      <w:r w:rsidRPr="00507A1A">
        <w:t>Market risk quantification</w:t>
      </w:r>
    </w:p>
    <w:p w14:paraId="07FE7C9B" w14:textId="77777777" w:rsidR="00507A1A" w:rsidRPr="00507A1A" w:rsidRDefault="00507A1A" w:rsidP="00F87A8E">
      <w:pPr>
        <w:numPr>
          <w:ilvl w:val="1"/>
          <w:numId w:val="9"/>
        </w:numPr>
        <w:tabs>
          <w:tab w:val="clear" w:pos="1440"/>
          <w:tab w:val="num" w:pos="1872"/>
        </w:tabs>
        <w:spacing w:line="480" w:lineRule="auto"/>
        <w:ind w:left="1872"/>
        <w:jc w:val="both"/>
      </w:pPr>
      <w:r w:rsidRPr="00507A1A">
        <w:t>Operational risk assessment</w:t>
      </w:r>
    </w:p>
    <w:p w14:paraId="48FEEA33" w14:textId="77777777" w:rsidR="00507A1A" w:rsidRPr="00507A1A" w:rsidRDefault="00507A1A" w:rsidP="00F87A8E">
      <w:pPr>
        <w:numPr>
          <w:ilvl w:val="1"/>
          <w:numId w:val="9"/>
        </w:numPr>
        <w:tabs>
          <w:tab w:val="clear" w:pos="1440"/>
          <w:tab w:val="num" w:pos="1872"/>
        </w:tabs>
        <w:spacing w:line="480" w:lineRule="auto"/>
        <w:ind w:left="1872"/>
        <w:jc w:val="both"/>
      </w:pPr>
      <w:r w:rsidRPr="00507A1A">
        <w:t>Liquidity risk monitoring</w:t>
      </w:r>
    </w:p>
    <w:p w14:paraId="766B8097" w14:textId="77777777" w:rsidR="00507A1A" w:rsidRPr="00507A1A" w:rsidRDefault="00507A1A" w:rsidP="00F87A8E">
      <w:pPr>
        <w:numPr>
          <w:ilvl w:val="1"/>
          <w:numId w:val="9"/>
        </w:numPr>
        <w:tabs>
          <w:tab w:val="clear" w:pos="1440"/>
          <w:tab w:val="num" w:pos="1872"/>
        </w:tabs>
        <w:spacing w:line="480" w:lineRule="auto"/>
        <w:ind w:left="1872"/>
        <w:jc w:val="both"/>
      </w:pPr>
      <w:r w:rsidRPr="00507A1A">
        <w:t>Systemic risk evaluation</w:t>
      </w:r>
    </w:p>
    <w:p w14:paraId="1531076F" w14:textId="77777777" w:rsidR="00507A1A" w:rsidRPr="00507A1A" w:rsidRDefault="00507A1A" w:rsidP="00F87A8E">
      <w:pPr>
        <w:numPr>
          <w:ilvl w:val="0"/>
          <w:numId w:val="9"/>
        </w:numPr>
        <w:tabs>
          <w:tab w:val="clear" w:pos="720"/>
          <w:tab w:val="num" w:pos="1152"/>
        </w:tabs>
        <w:spacing w:line="480" w:lineRule="auto"/>
        <w:ind w:left="1152"/>
        <w:jc w:val="both"/>
      </w:pPr>
      <w:r w:rsidRPr="00507A1A">
        <w:t xml:space="preserve">Risk Monitoring and Control: </w:t>
      </w:r>
    </w:p>
    <w:p w14:paraId="14F6FA6E" w14:textId="77777777" w:rsidR="00507A1A" w:rsidRPr="00507A1A" w:rsidRDefault="00507A1A" w:rsidP="00F87A8E">
      <w:pPr>
        <w:numPr>
          <w:ilvl w:val="1"/>
          <w:numId w:val="9"/>
        </w:numPr>
        <w:tabs>
          <w:tab w:val="clear" w:pos="1440"/>
          <w:tab w:val="num" w:pos="1872"/>
        </w:tabs>
        <w:spacing w:line="480" w:lineRule="auto"/>
        <w:ind w:left="1872"/>
        <w:jc w:val="both"/>
      </w:pPr>
      <w:r w:rsidRPr="00507A1A">
        <w:t>Key risk indicators (KRIs)</w:t>
      </w:r>
    </w:p>
    <w:p w14:paraId="61F1FDEA" w14:textId="77777777" w:rsidR="00507A1A" w:rsidRPr="00507A1A" w:rsidRDefault="00507A1A" w:rsidP="00F87A8E">
      <w:pPr>
        <w:numPr>
          <w:ilvl w:val="1"/>
          <w:numId w:val="9"/>
        </w:numPr>
        <w:tabs>
          <w:tab w:val="clear" w:pos="1440"/>
          <w:tab w:val="num" w:pos="1872"/>
        </w:tabs>
        <w:spacing w:line="480" w:lineRule="auto"/>
        <w:ind w:left="1872"/>
        <w:jc w:val="both"/>
      </w:pPr>
      <w:r w:rsidRPr="00507A1A">
        <w:t>Risk limits and thresholds</w:t>
      </w:r>
    </w:p>
    <w:p w14:paraId="1BA6DD71" w14:textId="77777777" w:rsidR="00507A1A" w:rsidRPr="00507A1A" w:rsidRDefault="00507A1A" w:rsidP="00F87A8E">
      <w:pPr>
        <w:numPr>
          <w:ilvl w:val="1"/>
          <w:numId w:val="9"/>
        </w:numPr>
        <w:tabs>
          <w:tab w:val="clear" w:pos="1440"/>
          <w:tab w:val="num" w:pos="1872"/>
        </w:tabs>
        <w:spacing w:line="480" w:lineRule="auto"/>
        <w:ind w:left="1872"/>
        <w:jc w:val="both"/>
      </w:pPr>
      <w:r w:rsidRPr="00507A1A">
        <w:t>Monitoring procedures</w:t>
      </w:r>
    </w:p>
    <w:p w14:paraId="6B89ECF3" w14:textId="77777777" w:rsidR="00507A1A" w:rsidRPr="00507A1A" w:rsidRDefault="00507A1A" w:rsidP="00F87A8E">
      <w:pPr>
        <w:numPr>
          <w:ilvl w:val="1"/>
          <w:numId w:val="9"/>
        </w:numPr>
        <w:tabs>
          <w:tab w:val="clear" w:pos="1440"/>
          <w:tab w:val="num" w:pos="1872"/>
        </w:tabs>
        <w:spacing w:line="480" w:lineRule="auto"/>
        <w:ind w:left="1872"/>
        <w:jc w:val="both"/>
      </w:pPr>
      <w:r w:rsidRPr="00507A1A">
        <w:t>Control mechanisms</w:t>
      </w:r>
    </w:p>
    <w:p w14:paraId="25540942" w14:textId="77777777" w:rsidR="00507A1A" w:rsidRPr="00507A1A" w:rsidRDefault="00507A1A" w:rsidP="00F87A8E">
      <w:pPr>
        <w:numPr>
          <w:ilvl w:val="1"/>
          <w:numId w:val="9"/>
        </w:numPr>
        <w:tabs>
          <w:tab w:val="clear" w:pos="1440"/>
          <w:tab w:val="num" w:pos="1872"/>
        </w:tabs>
        <w:spacing w:line="480" w:lineRule="auto"/>
        <w:ind w:left="1872"/>
        <w:jc w:val="both"/>
      </w:pPr>
      <w:r w:rsidRPr="00507A1A">
        <w:t>Stress testing methodologies</w:t>
      </w:r>
    </w:p>
    <w:p w14:paraId="23F400DF" w14:textId="77777777" w:rsidR="00507A1A" w:rsidRPr="00507A1A" w:rsidRDefault="00507A1A" w:rsidP="00F87A8E">
      <w:pPr>
        <w:numPr>
          <w:ilvl w:val="0"/>
          <w:numId w:val="9"/>
        </w:numPr>
        <w:tabs>
          <w:tab w:val="clear" w:pos="720"/>
          <w:tab w:val="num" w:pos="1152"/>
        </w:tabs>
        <w:spacing w:line="480" w:lineRule="auto"/>
        <w:ind w:left="1152"/>
        <w:jc w:val="both"/>
      </w:pPr>
      <w:r w:rsidRPr="00507A1A">
        <w:t xml:space="preserve">Governance and Reporting: </w:t>
      </w:r>
    </w:p>
    <w:p w14:paraId="62D220F5" w14:textId="77777777" w:rsidR="00507A1A" w:rsidRPr="00507A1A" w:rsidRDefault="00507A1A" w:rsidP="00F87A8E">
      <w:pPr>
        <w:numPr>
          <w:ilvl w:val="1"/>
          <w:numId w:val="9"/>
        </w:numPr>
        <w:tabs>
          <w:tab w:val="clear" w:pos="1440"/>
          <w:tab w:val="num" w:pos="1872"/>
        </w:tabs>
        <w:spacing w:line="480" w:lineRule="auto"/>
        <w:ind w:left="1872"/>
        <w:jc w:val="both"/>
      </w:pPr>
      <w:r w:rsidRPr="00507A1A">
        <w:t>Organizational structure</w:t>
      </w:r>
    </w:p>
    <w:p w14:paraId="32474ED1" w14:textId="77777777" w:rsidR="00507A1A" w:rsidRPr="00507A1A" w:rsidRDefault="00507A1A" w:rsidP="00F87A8E">
      <w:pPr>
        <w:numPr>
          <w:ilvl w:val="1"/>
          <w:numId w:val="9"/>
        </w:numPr>
        <w:tabs>
          <w:tab w:val="clear" w:pos="1440"/>
          <w:tab w:val="num" w:pos="1872"/>
        </w:tabs>
        <w:spacing w:line="480" w:lineRule="auto"/>
        <w:ind w:left="1872"/>
        <w:jc w:val="both"/>
      </w:pPr>
      <w:r w:rsidRPr="00507A1A">
        <w:t>Roles and responsibilities</w:t>
      </w:r>
    </w:p>
    <w:p w14:paraId="74A76C68" w14:textId="77777777" w:rsidR="00507A1A" w:rsidRPr="00507A1A" w:rsidRDefault="00507A1A" w:rsidP="00F87A8E">
      <w:pPr>
        <w:numPr>
          <w:ilvl w:val="1"/>
          <w:numId w:val="9"/>
        </w:numPr>
        <w:tabs>
          <w:tab w:val="clear" w:pos="1440"/>
          <w:tab w:val="num" w:pos="1872"/>
        </w:tabs>
        <w:spacing w:line="480" w:lineRule="auto"/>
        <w:ind w:left="1872"/>
        <w:jc w:val="both"/>
      </w:pPr>
      <w:r w:rsidRPr="00507A1A">
        <w:t>Reporting requirements</w:t>
      </w:r>
    </w:p>
    <w:p w14:paraId="55F6D2BB" w14:textId="77777777" w:rsidR="00507A1A" w:rsidRPr="00507A1A" w:rsidRDefault="00507A1A" w:rsidP="00F87A8E">
      <w:pPr>
        <w:numPr>
          <w:ilvl w:val="1"/>
          <w:numId w:val="9"/>
        </w:numPr>
        <w:tabs>
          <w:tab w:val="clear" w:pos="1440"/>
          <w:tab w:val="num" w:pos="1872"/>
        </w:tabs>
        <w:spacing w:line="480" w:lineRule="auto"/>
        <w:ind w:left="1872"/>
        <w:jc w:val="both"/>
      </w:pPr>
      <w:r w:rsidRPr="00507A1A">
        <w:t>Escalation procedures</w:t>
      </w:r>
    </w:p>
    <w:p w14:paraId="78FF40FF" w14:textId="77777777" w:rsidR="00507A1A" w:rsidRPr="00507A1A" w:rsidRDefault="00507A1A" w:rsidP="00F87A8E">
      <w:pPr>
        <w:numPr>
          <w:ilvl w:val="1"/>
          <w:numId w:val="9"/>
        </w:numPr>
        <w:tabs>
          <w:tab w:val="clear" w:pos="1440"/>
          <w:tab w:val="num" w:pos="1872"/>
        </w:tabs>
        <w:spacing w:line="480" w:lineRule="auto"/>
        <w:ind w:left="1872"/>
        <w:jc w:val="both"/>
      </w:pPr>
      <w:r w:rsidRPr="00507A1A">
        <w:t>Review processes</w:t>
      </w:r>
    </w:p>
    <w:p w14:paraId="736D7A82" w14:textId="77777777" w:rsidR="00507A1A" w:rsidRPr="00507A1A" w:rsidRDefault="00507A1A" w:rsidP="00F87A8E">
      <w:pPr>
        <w:spacing w:line="480" w:lineRule="auto"/>
        <w:ind w:left="432"/>
        <w:jc w:val="both"/>
      </w:pPr>
      <w:r w:rsidRPr="00507A1A">
        <w:t>Provide specific metrics, methodologies, and procedures for each component. Include implementation guidelines and regulatory compliance considerations.</w:t>
      </w:r>
    </w:p>
    <w:p w14:paraId="3728A03D" w14:textId="77777777" w:rsidR="00BD731A" w:rsidRDefault="00BD731A" w:rsidP="00F87A8E">
      <w:pPr>
        <w:spacing w:line="480" w:lineRule="auto"/>
        <w:ind w:left="0"/>
        <w:jc w:val="both"/>
      </w:pPr>
    </w:p>
    <w:p w14:paraId="2C98239F" w14:textId="77777777" w:rsidR="00BD731A" w:rsidRDefault="00BD731A" w:rsidP="00F87A8E">
      <w:pPr>
        <w:spacing w:line="480" w:lineRule="auto"/>
        <w:ind w:left="0"/>
        <w:jc w:val="both"/>
      </w:pPr>
    </w:p>
    <w:p w14:paraId="639B4DF8" w14:textId="77777777" w:rsidR="00BD731A" w:rsidRPr="00D35154" w:rsidRDefault="00BD731A" w:rsidP="00F87A8E">
      <w:pPr>
        <w:pStyle w:val="Heading2"/>
        <w:spacing w:line="480" w:lineRule="auto"/>
        <w:jc w:val="both"/>
      </w:pPr>
      <w:r>
        <w:t>Response: Final Version</w:t>
      </w:r>
    </w:p>
    <w:p w14:paraId="580B20AC" w14:textId="77777777" w:rsidR="00BD731A" w:rsidRDefault="00BD731A" w:rsidP="00F87A8E">
      <w:pPr>
        <w:spacing w:line="480" w:lineRule="auto"/>
        <w:ind w:left="0"/>
        <w:jc w:val="both"/>
      </w:pPr>
    </w:p>
    <w:p w14:paraId="3DF150CF" w14:textId="77777777" w:rsidR="00BD731A" w:rsidRDefault="00BD731A" w:rsidP="00F87A8E">
      <w:pPr>
        <w:spacing w:line="480" w:lineRule="auto"/>
        <w:ind w:left="0"/>
        <w:jc w:val="both"/>
      </w:pPr>
    </w:p>
    <w:p w14:paraId="38149276" w14:textId="77777777" w:rsidR="00527690" w:rsidRPr="00527690" w:rsidRDefault="00527690" w:rsidP="00F87A8E">
      <w:pPr>
        <w:numPr>
          <w:ilvl w:val="0"/>
          <w:numId w:val="82"/>
        </w:numPr>
        <w:spacing w:line="480" w:lineRule="auto"/>
        <w:jc w:val="both"/>
        <w:rPr>
          <w:b/>
          <w:bCs/>
        </w:rPr>
      </w:pPr>
      <w:r w:rsidRPr="00527690">
        <w:rPr>
          <w:b/>
          <w:bCs/>
        </w:rPr>
        <w:t>Enterprise Risk Management (ERM) Framework for a Large Financial Institution</w:t>
      </w:r>
    </w:p>
    <w:p w14:paraId="08437C15" w14:textId="77777777" w:rsidR="00527690" w:rsidRPr="00527690" w:rsidRDefault="00527690" w:rsidP="00F87A8E">
      <w:pPr>
        <w:spacing w:line="480" w:lineRule="auto"/>
        <w:jc w:val="both"/>
      </w:pPr>
      <w:r w:rsidRPr="00527690">
        <w:t>This framework outlines a comprehensive ERM program for a large financial institution, addressing risk identification, assessment, monitoring, control, governance, and reporting.</w:t>
      </w:r>
    </w:p>
    <w:p w14:paraId="1FFBE27C" w14:textId="77777777" w:rsidR="00527690" w:rsidRPr="00527690" w:rsidRDefault="00527690" w:rsidP="00F87A8E">
      <w:pPr>
        <w:spacing w:line="480" w:lineRule="auto"/>
        <w:jc w:val="both"/>
      </w:pPr>
      <w:r w:rsidRPr="00527690">
        <w:rPr>
          <w:b/>
          <w:bCs/>
        </w:rPr>
        <w:t>1. Risk Identification and Assessment:</w:t>
      </w:r>
    </w:p>
    <w:p w14:paraId="1D2C7302" w14:textId="77777777" w:rsidR="00527690" w:rsidRPr="00527690" w:rsidRDefault="00527690" w:rsidP="00F87A8E">
      <w:pPr>
        <w:spacing w:line="480" w:lineRule="auto"/>
        <w:jc w:val="both"/>
      </w:pPr>
      <w:r w:rsidRPr="00527690">
        <w:t>This phase focuses on identifying and evaluating potential risks across the institution.</w:t>
      </w:r>
    </w:p>
    <w:p w14:paraId="4D44E3E6" w14:textId="77777777" w:rsidR="00527690" w:rsidRPr="00527690" w:rsidRDefault="00527690" w:rsidP="00F87A8E">
      <w:pPr>
        <w:numPr>
          <w:ilvl w:val="0"/>
          <w:numId w:val="81"/>
        </w:numPr>
        <w:spacing w:line="480" w:lineRule="auto"/>
        <w:jc w:val="both"/>
      </w:pPr>
      <w:r w:rsidRPr="00527690">
        <w:rPr>
          <w:b/>
          <w:bCs/>
        </w:rPr>
        <w:t>Credit Risk Measurement:</w:t>
      </w:r>
    </w:p>
    <w:p w14:paraId="66E7D607" w14:textId="77777777" w:rsidR="00527690" w:rsidRPr="00527690" w:rsidRDefault="00527690" w:rsidP="00F87A8E">
      <w:pPr>
        <w:numPr>
          <w:ilvl w:val="1"/>
          <w:numId w:val="81"/>
        </w:numPr>
        <w:spacing w:line="480" w:lineRule="auto"/>
        <w:jc w:val="both"/>
      </w:pPr>
      <w:r w:rsidRPr="00527690">
        <w:rPr>
          <w:b/>
          <w:bCs/>
        </w:rPr>
        <w:t>Metrics:</w:t>
      </w:r>
      <w:r w:rsidRPr="00527690">
        <w:t xml:space="preserve"> Probability of Default (PD), Loss Given Default (LGD), Exposure at Default (EAD), Expected Loss (EL). Use of credit scoring models (e.g., logistic regression, machine learning) for retail portfolios. For corporate/wholesale lending, utilize internal risk ratings, external ratings (Moody's, S&amp;P), and financial statement analysis.</w:t>
      </w:r>
    </w:p>
    <w:p w14:paraId="670AC4D3" w14:textId="77777777" w:rsidR="00527690" w:rsidRPr="00527690" w:rsidRDefault="00527690" w:rsidP="00F87A8E">
      <w:pPr>
        <w:numPr>
          <w:ilvl w:val="1"/>
          <w:numId w:val="81"/>
        </w:numPr>
        <w:spacing w:line="480" w:lineRule="auto"/>
        <w:jc w:val="both"/>
      </w:pPr>
      <w:r w:rsidRPr="00527690">
        <w:rPr>
          <w:b/>
          <w:bCs/>
        </w:rPr>
        <w:t>Methodologies:</w:t>
      </w:r>
      <w:r w:rsidRPr="00527690">
        <w:t xml:space="preserve"> Statistical models (e.g., Merton model, KMV model), expert judgment, stress testing of loan portfolios under various economic scenarios.</w:t>
      </w:r>
    </w:p>
    <w:p w14:paraId="232DBD47" w14:textId="77777777" w:rsidR="00527690" w:rsidRPr="00527690" w:rsidRDefault="00527690" w:rsidP="00F87A8E">
      <w:pPr>
        <w:numPr>
          <w:ilvl w:val="1"/>
          <w:numId w:val="81"/>
        </w:numPr>
        <w:spacing w:line="480" w:lineRule="auto"/>
        <w:jc w:val="both"/>
      </w:pPr>
      <w:r w:rsidRPr="00527690">
        <w:rPr>
          <w:b/>
          <w:bCs/>
        </w:rPr>
        <w:t>Procedures:</w:t>
      </w:r>
      <w:r w:rsidRPr="00527690">
        <w:t xml:space="preserve"> Regular review of credit portfolios, loan grading, collateral valuation, and concentration analysis.</w:t>
      </w:r>
    </w:p>
    <w:p w14:paraId="2CC3127A" w14:textId="77777777" w:rsidR="00527690" w:rsidRPr="00527690" w:rsidRDefault="00527690" w:rsidP="00F87A8E">
      <w:pPr>
        <w:numPr>
          <w:ilvl w:val="0"/>
          <w:numId w:val="81"/>
        </w:numPr>
        <w:spacing w:line="480" w:lineRule="auto"/>
        <w:jc w:val="both"/>
      </w:pPr>
      <w:r w:rsidRPr="00527690">
        <w:rPr>
          <w:b/>
          <w:bCs/>
        </w:rPr>
        <w:t>Market Risk Quantification:</w:t>
      </w:r>
    </w:p>
    <w:p w14:paraId="52A8A950" w14:textId="77777777" w:rsidR="00527690" w:rsidRPr="00527690" w:rsidRDefault="00527690" w:rsidP="00F87A8E">
      <w:pPr>
        <w:numPr>
          <w:ilvl w:val="1"/>
          <w:numId w:val="81"/>
        </w:numPr>
        <w:spacing w:line="480" w:lineRule="auto"/>
        <w:jc w:val="both"/>
      </w:pPr>
      <w:r w:rsidRPr="00527690">
        <w:rPr>
          <w:b/>
          <w:bCs/>
        </w:rPr>
        <w:t>Metrics:</w:t>
      </w:r>
      <w:r w:rsidRPr="00527690">
        <w:t xml:space="preserve"> Value-at-Risk (VaR), Expected Shortfall (ES), sensitivity analysis (e.g., Greeks for options), stress testing.</w:t>
      </w:r>
    </w:p>
    <w:p w14:paraId="2B74377B" w14:textId="77777777" w:rsidR="00527690" w:rsidRPr="00527690" w:rsidRDefault="00527690" w:rsidP="00F87A8E">
      <w:pPr>
        <w:numPr>
          <w:ilvl w:val="1"/>
          <w:numId w:val="81"/>
        </w:numPr>
        <w:spacing w:line="480" w:lineRule="auto"/>
        <w:jc w:val="both"/>
      </w:pPr>
      <w:r w:rsidRPr="00527690">
        <w:rPr>
          <w:b/>
          <w:bCs/>
        </w:rPr>
        <w:lastRenderedPageBreak/>
        <w:t>Methodologies:</w:t>
      </w:r>
      <w:r w:rsidRPr="00527690">
        <w:t xml:space="preserve"> Historical simulation, Monte Carlo simulation, and parametric methods. Factor models for capturing systematic risk.</w:t>
      </w:r>
    </w:p>
    <w:p w14:paraId="24814639" w14:textId="77777777" w:rsidR="00527690" w:rsidRPr="00527690" w:rsidRDefault="00527690" w:rsidP="00F87A8E">
      <w:pPr>
        <w:numPr>
          <w:ilvl w:val="1"/>
          <w:numId w:val="81"/>
        </w:numPr>
        <w:spacing w:line="480" w:lineRule="auto"/>
        <w:jc w:val="both"/>
      </w:pPr>
      <w:r w:rsidRPr="00527690">
        <w:rPr>
          <w:b/>
          <w:bCs/>
        </w:rPr>
        <w:t>Procedures:</w:t>
      </w:r>
      <w:r w:rsidRPr="00527690">
        <w:t xml:space="preserve"> Daily/weekly VaR calculations, backtesting of VaR models, stress testing of trading portfolios under adverse market conditions.</w:t>
      </w:r>
    </w:p>
    <w:p w14:paraId="0E6FB8B3" w14:textId="77777777" w:rsidR="00527690" w:rsidRPr="00527690" w:rsidRDefault="00527690" w:rsidP="00F87A8E">
      <w:pPr>
        <w:numPr>
          <w:ilvl w:val="0"/>
          <w:numId w:val="81"/>
        </w:numPr>
        <w:spacing w:line="480" w:lineRule="auto"/>
        <w:jc w:val="both"/>
      </w:pPr>
      <w:r w:rsidRPr="00527690">
        <w:rPr>
          <w:b/>
          <w:bCs/>
        </w:rPr>
        <w:t>Operational Risk Assessment:</w:t>
      </w:r>
    </w:p>
    <w:p w14:paraId="6F0D6325" w14:textId="77777777" w:rsidR="00527690" w:rsidRPr="00527690" w:rsidRDefault="00527690" w:rsidP="00F87A8E">
      <w:pPr>
        <w:numPr>
          <w:ilvl w:val="1"/>
          <w:numId w:val="81"/>
        </w:numPr>
        <w:spacing w:line="480" w:lineRule="auto"/>
        <w:jc w:val="both"/>
      </w:pPr>
      <w:r w:rsidRPr="00527690">
        <w:rPr>
          <w:b/>
          <w:bCs/>
        </w:rPr>
        <w:t>Metrics:</w:t>
      </w:r>
      <w:r w:rsidRPr="00527690">
        <w:t xml:space="preserve"> Number of operational incidents, losses incurred, near misses, key risk indicators (KRIs).</w:t>
      </w:r>
    </w:p>
    <w:p w14:paraId="6FA18484" w14:textId="77777777" w:rsidR="00527690" w:rsidRPr="00527690" w:rsidRDefault="00527690" w:rsidP="00F87A8E">
      <w:pPr>
        <w:numPr>
          <w:ilvl w:val="1"/>
          <w:numId w:val="81"/>
        </w:numPr>
        <w:spacing w:line="480" w:lineRule="auto"/>
        <w:jc w:val="both"/>
      </w:pPr>
      <w:r w:rsidRPr="00527690">
        <w:rPr>
          <w:b/>
          <w:bCs/>
        </w:rPr>
        <w:t>Methodologies:</w:t>
      </w:r>
      <w:r w:rsidRPr="00527690">
        <w:t xml:space="preserve"> Loss event databases, scenario analysis, risk and control self-assessment (RCSA), key risk indicators (KRIs) monitoring. Use of Bayesian networks for modeling complex operational risks.</w:t>
      </w:r>
    </w:p>
    <w:p w14:paraId="2265A262" w14:textId="77777777" w:rsidR="00527690" w:rsidRPr="00527690" w:rsidRDefault="00527690" w:rsidP="00F87A8E">
      <w:pPr>
        <w:numPr>
          <w:ilvl w:val="1"/>
          <w:numId w:val="81"/>
        </w:numPr>
        <w:spacing w:line="480" w:lineRule="auto"/>
        <w:jc w:val="both"/>
      </w:pPr>
      <w:r w:rsidRPr="00527690">
        <w:rPr>
          <w:b/>
          <w:bCs/>
        </w:rPr>
        <w:t>Procedures:</w:t>
      </w:r>
      <w:r w:rsidRPr="00527690">
        <w:t xml:space="preserve"> Incident reporting system, regular RCSA reviews, development and monitoring of KRIs.</w:t>
      </w:r>
    </w:p>
    <w:p w14:paraId="301348C4" w14:textId="77777777" w:rsidR="00527690" w:rsidRPr="00527690" w:rsidRDefault="00527690" w:rsidP="00F87A8E">
      <w:pPr>
        <w:numPr>
          <w:ilvl w:val="0"/>
          <w:numId w:val="81"/>
        </w:numPr>
        <w:spacing w:line="480" w:lineRule="auto"/>
        <w:jc w:val="both"/>
      </w:pPr>
      <w:r w:rsidRPr="00527690">
        <w:rPr>
          <w:b/>
          <w:bCs/>
        </w:rPr>
        <w:t>Liquidity Risk Monitoring:</w:t>
      </w:r>
    </w:p>
    <w:p w14:paraId="6EDB65C3" w14:textId="77777777" w:rsidR="00527690" w:rsidRPr="00527690" w:rsidRDefault="00527690" w:rsidP="00F87A8E">
      <w:pPr>
        <w:numPr>
          <w:ilvl w:val="1"/>
          <w:numId w:val="81"/>
        </w:numPr>
        <w:spacing w:line="480" w:lineRule="auto"/>
        <w:jc w:val="both"/>
      </w:pPr>
      <w:r w:rsidRPr="00527690">
        <w:rPr>
          <w:b/>
          <w:bCs/>
        </w:rPr>
        <w:t>Metrics:</w:t>
      </w:r>
      <w:r w:rsidRPr="00527690">
        <w:t xml:space="preserve"> Cash flow projections, liquidity coverage ratio (LCR), net stable funding ratio (NSFR), stress test results.</w:t>
      </w:r>
    </w:p>
    <w:p w14:paraId="71DBCC85" w14:textId="77777777" w:rsidR="00527690" w:rsidRPr="00527690" w:rsidRDefault="00527690" w:rsidP="00F87A8E">
      <w:pPr>
        <w:numPr>
          <w:ilvl w:val="1"/>
          <w:numId w:val="81"/>
        </w:numPr>
        <w:spacing w:line="480" w:lineRule="auto"/>
        <w:jc w:val="both"/>
      </w:pPr>
      <w:r w:rsidRPr="00527690">
        <w:rPr>
          <w:b/>
          <w:bCs/>
        </w:rPr>
        <w:t>Methodologies:</w:t>
      </w:r>
      <w:r w:rsidRPr="00527690">
        <w:t xml:space="preserve"> Cash flow modeling under various scenarios (e.g., market downturn, credit crunch), analysis of funding sources and maturities.</w:t>
      </w:r>
    </w:p>
    <w:p w14:paraId="1841ECB3" w14:textId="77777777" w:rsidR="00527690" w:rsidRPr="00527690" w:rsidRDefault="00527690" w:rsidP="00F87A8E">
      <w:pPr>
        <w:numPr>
          <w:ilvl w:val="1"/>
          <w:numId w:val="81"/>
        </w:numPr>
        <w:spacing w:line="480" w:lineRule="auto"/>
        <w:jc w:val="both"/>
      </w:pPr>
      <w:r w:rsidRPr="00527690">
        <w:rPr>
          <w:b/>
          <w:bCs/>
        </w:rPr>
        <w:t>Procedures:</w:t>
      </w:r>
      <w:r w:rsidRPr="00527690">
        <w:t xml:space="preserve"> Daily/weekly monitoring of liquidity positions, stress testing of liquidity under various scenarios, contingency funding plans.</w:t>
      </w:r>
    </w:p>
    <w:p w14:paraId="34225589" w14:textId="77777777" w:rsidR="00527690" w:rsidRPr="00527690" w:rsidRDefault="00527690" w:rsidP="00F87A8E">
      <w:pPr>
        <w:numPr>
          <w:ilvl w:val="0"/>
          <w:numId w:val="81"/>
        </w:numPr>
        <w:spacing w:line="480" w:lineRule="auto"/>
        <w:jc w:val="both"/>
      </w:pPr>
      <w:r w:rsidRPr="00527690">
        <w:rPr>
          <w:b/>
          <w:bCs/>
        </w:rPr>
        <w:t>Systemic Risk Evaluation:</w:t>
      </w:r>
    </w:p>
    <w:p w14:paraId="24383FB0" w14:textId="77777777" w:rsidR="00527690" w:rsidRPr="00527690" w:rsidRDefault="00527690" w:rsidP="00F87A8E">
      <w:pPr>
        <w:numPr>
          <w:ilvl w:val="1"/>
          <w:numId w:val="81"/>
        </w:numPr>
        <w:spacing w:line="480" w:lineRule="auto"/>
        <w:jc w:val="both"/>
      </w:pPr>
      <w:r w:rsidRPr="00527690">
        <w:rPr>
          <w:b/>
          <w:bCs/>
        </w:rPr>
        <w:t>Metrics:</w:t>
      </w:r>
      <w:r w:rsidRPr="00527690">
        <w:t xml:space="preserve"> Interconnectedness of financial institutions, concentration of exposures, potential for contagion.</w:t>
      </w:r>
    </w:p>
    <w:p w14:paraId="1CF01164" w14:textId="77777777" w:rsidR="00527690" w:rsidRPr="00527690" w:rsidRDefault="00527690" w:rsidP="00F87A8E">
      <w:pPr>
        <w:numPr>
          <w:ilvl w:val="1"/>
          <w:numId w:val="81"/>
        </w:numPr>
        <w:spacing w:line="480" w:lineRule="auto"/>
        <w:jc w:val="both"/>
      </w:pPr>
      <w:r w:rsidRPr="00527690">
        <w:rPr>
          <w:b/>
          <w:bCs/>
        </w:rPr>
        <w:lastRenderedPageBreak/>
        <w:t>Methodologies:</w:t>
      </w:r>
      <w:r w:rsidRPr="00527690">
        <w:t xml:space="preserve"> Network analysis, stress testing of the financial system, analysis of common exposures.</w:t>
      </w:r>
    </w:p>
    <w:p w14:paraId="40D7E39F" w14:textId="77777777" w:rsidR="00527690" w:rsidRPr="00527690" w:rsidRDefault="00527690" w:rsidP="00F87A8E">
      <w:pPr>
        <w:numPr>
          <w:ilvl w:val="1"/>
          <w:numId w:val="81"/>
        </w:numPr>
        <w:spacing w:line="480" w:lineRule="auto"/>
        <w:jc w:val="both"/>
      </w:pPr>
      <w:r w:rsidRPr="00527690">
        <w:rPr>
          <w:b/>
          <w:bCs/>
        </w:rPr>
        <w:t>Procedures:</w:t>
      </w:r>
      <w:r w:rsidRPr="00527690">
        <w:t xml:space="preserve"> Regular monitoring of systemic risk indicators, participation in industry-wide stress tests, development of resolution plans.</w:t>
      </w:r>
    </w:p>
    <w:p w14:paraId="354430BD" w14:textId="77777777" w:rsidR="00527690" w:rsidRPr="00527690" w:rsidRDefault="00527690" w:rsidP="00F87A8E">
      <w:pPr>
        <w:spacing w:line="480" w:lineRule="auto"/>
        <w:jc w:val="both"/>
      </w:pPr>
      <w:r w:rsidRPr="00527690">
        <w:rPr>
          <w:b/>
          <w:bCs/>
        </w:rPr>
        <w:t>2. Risk Monitoring and Control:</w:t>
      </w:r>
    </w:p>
    <w:p w14:paraId="140EA4AB" w14:textId="77777777" w:rsidR="00527690" w:rsidRPr="00527690" w:rsidRDefault="00527690" w:rsidP="00F87A8E">
      <w:pPr>
        <w:spacing w:line="480" w:lineRule="auto"/>
        <w:jc w:val="both"/>
      </w:pPr>
      <w:r w:rsidRPr="00527690">
        <w:t>This component focuses on ongoing monitoring of risks and implementation of controls to mitigate them.</w:t>
      </w:r>
    </w:p>
    <w:p w14:paraId="10CFFE14" w14:textId="77777777" w:rsidR="00527690" w:rsidRPr="00527690" w:rsidRDefault="00527690" w:rsidP="00F87A8E">
      <w:pPr>
        <w:numPr>
          <w:ilvl w:val="0"/>
          <w:numId w:val="82"/>
        </w:numPr>
        <w:spacing w:line="480" w:lineRule="auto"/>
        <w:jc w:val="both"/>
      </w:pPr>
      <w:r w:rsidRPr="00527690">
        <w:rPr>
          <w:b/>
          <w:bCs/>
        </w:rPr>
        <w:t>Key Risk Indicators (KRIs):</w:t>
      </w:r>
    </w:p>
    <w:p w14:paraId="16530375" w14:textId="77777777" w:rsidR="00527690" w:rsidRPr="00527690" w:rsidRDefault="00527690" w:rsidP="00F87A8E">
      <w:pPr>
        <w:numPr>
          <w:ilvl w:val="1"/>
          <w:numId w:val="82"/>
        </w:numPr>
        <w:spacing w:line="480" w:lineRule="auto"/>
        <w:jc w:val="both"/>
      </w:pPr>
      <w:r w:rsidRPr="00527690">
        <w:t>Examples: Credit risk (loan delinquency rates), market risk (volatility of key market indices), operational risk (number of system outages), liquidity risk (LCR), compliance risk (number of regulatory breaches).</w:t>
      </w:r>
    </w:p>
    <w:p w14:paraId="09B87035" w14:textId="77777777" w:rsidR="00527690" w:rsidRPr="00527690" w:rsidRDefault="00527690" w:rsidP="00F87A8E">
      <w:pPr>
        <w:numPr>
          <w:ilvl w:val="1"/>
          <w:numId w:val="82"/>
        </w:numPr>
        <w:spacing w:line="480" w:lineRule="auto"/>
        <w:jc w:val="both"/>
      </w:pPr>
      <w:r w:rsidRPr="00527690">
        <w:t>Establishment of thresholds for each KRI, triggering escalation procedures when thresholds are breached.</w:t>
      </w:r>
    </w:p>
    <w:p w14:paraId="03B5466C" w14:textId="77777777" w:rsidR="00527690" w:rsidRPr="00527690" w:rsidRDefault="00527690" w:rsidP="00F87A8E">
      <w:pPr>
        <w:numPr>
          <w:ilvl w:val="0"/>
          <w:numId w:val="82"/>
        </w:numPr>
        <w:spacing w:line="480" w:lineRule="auto"/>
        <w:jc w:val="both"/>
      </w:pPr>
      <w:r w:rsidRPr="00527690">
        <w:rPr>
          <w:b/>
          <w:bCs/>
        </w:rPr>
        <w:t>Risk Limits and Thresholds:</w:t>
      </w:r>
    </w:p>
    <w:p w14:paraId="5C5B544E" w14:textId="77777777" w:rsidR="00527690" w:rsidRPr="00527690" w:rsidRDefault="00527690" w:rsidP="00F87A8E">
      <w:pPr>
        <w:numPr>
          <w:ilvl w:val="1"/>
          <w:numId w:val="82"/>
        </w:numPr>
        <w:spacing w:line="480" w:lineRule="auto"/>
        <w:jc w:val="both"/>
      </w:pPr>
      <w:r w:rsidRPr="00527690">
        <w:t>Setting limits for credit exposures, market risk positions, operational risk losses, liquidity ratios, and other relevant metrics.</w:t>
      </w:r>
    </w:p>
    <w:p w14:paraId="36BE2195" w14:textId="77777777" w:rsidR="00527690" w:rsidRPr="00527690" w:rsidRDefault="00527690" w:rsidP="00F87A8E">
      <w:pPr>
        <w:numPr>
          <w:ilvl w:val="1"/>
          <w:numId w:val="82"/>
        </w:numPr>
        <w:spacing w:line="480" w:lineRule="auto"/>
        <w:jc w:val="both"/>
      </w:pPr>
      <w:r w:rsidRPr="00527690">
        <w:t>Regular review and adjustment of limits based on changing market conditions and risk appetite.</w:t>
      </w:r>
    </w:p>
    <w:p w14:paraId="371B2486" w14:textId="77777777" w:rsidR="00527690" w:rsidRPr="00527690" w:rsidRDefault="00527690" w:rsidP="00F87A8E">
      <w:pPr>
        <w:numPr>
          <w:ilvl w:val="0"/>
          <w:numId w:val="82"/>
        </w:numPr>
        <w:spacing w:line="480" w:lineRule="auto"/>
        <w:jc w:val="both"/>
      </w:pPr>
      <w:r w:rsidRPr="00527690">
        <w:rPr>
          <w:b/>
          <w:bCs/>
        </w:rPr>
        <w:t>Monitoring Procedures:</w:t>
      </w:r>
    </w:p>
    <w:p w14:paraId="275508E4" w14:textId="77777777" w:rsidR="00527690" w:rsidRPr="00527690" w:rsidRDefault="00527690" w:rsidP="00F87A8E">
      <w:pPr>
        <w:numPr>
          <w:ilvl w:val="1"/>
          <w:numId w:val="82"/>
        </w:numPr>
        <w:spacing w:line="480" w:lineRule="auto"/>
        <w:jc w:val="both"/>
      </w:pPr>
      <w:r w:rsidRPr="00527690">
        <w:t>Regular reporting of KRIs, risk exposures, and limit utilization to senior management and the board risk committee.</w:t>
      </w:r>
    </w:p>
    <w:p w14:paraId="0442CF00" w14:textId="77777777" w:rsidR="00527690" w:rsidRPr="00527690" w:rsidRDefault="00527690" w:rsidP="00F87A8E">
      <w:pPr>
        <w:numPr>
          <w:ilvl w:val="1"/>
          <w:numId w:val="82"/>
        </w:numPr>
        <w:spacing w:line="480" w:lineRule="auto"/>
        <w:jc w:val="both"/>
      </w:pPr>
      <w:r w:rsidRPr="00527690">
        <w:t>Ongoing monitoring of the effectiveness of risk controls.</w:t>
      </w:r>
    </w:p>
    <w:p w14:paraId="120BE102" w14:textId="77777777" w:rsidR="00527690" w:rsidRPr="00527690" w:rsidRDefault="00527690" w:rsidP="00F87A8E">
      <w:pPr>
        <w:numPr>
          <w:ilvl w:val="0"/>
          <w:numId w:val="82"/>
        </w:numPr>
        <w:spacing w:line="480" w:lineRule="auto"/>
        <w:jc w:val="both"/>
      </w:pPr>
      <w:r w:rsidRPr="00527690">
        <w:rPr>
          <w:b/>
          <w:bCs/>
        </w:rPr>
        <w:t>Control Mechanisms:</w:t>
      </w:r>
    </w:p>
    <w:p w14:paraId="6CC3D16E" w14:textId="77777777" w:rsidR="00527690" w:rsidRPr="00527690" w:rsidRDefault="00527690" w:rsidP="00F87A8E">
      <w:pPr>
        <w:numPr>
          <w:ilvl w:val="1"/>
          <w:numId w:val="82"/>
        </w:numPr>
        <w:spacing w:line="480" w:lineRule="auto"/>
        <w:jc w:val="both"/>
      </w:pPr>
      <w:r w:rsidRPr="00527690">
        <w:lastRenderedPageBreak/>
        <w:t>Implementation of policies and procedures to mitigate identified risks.</w:t>
      </w:r>
    </w:p>
    <w:p w14:paraId="2F4662A5" w14:textId="77777777" w:rsidR="00527690" w:rsidRPr="00527690" w:rsidRDefault="00527690" w:rsidP="00F87A8E">
      <w:pPr>
        <w:numPr>
          <w:ilvl w:val="1"/>
          <w:numId w:val="82"/>
        </w:numPr>
        <w:spacing w:line="480" w:lineRule="auto"/>
        <w:jc w:val="both"/>
      </w:pPr>
      <w:r w:rsidRPr="00527690">
        <w:t>Segregation of duties, authorization controls, and reconciliation procedures.</w:t>
      </w:r>
    </w:p>
    <w:p w14:paraId="3A432D2F" w14:textId="77777777" w:rsidR="00527690" w:rsidRPr="00527690" w:rsidRDefault="00527690" w:rsidP="00F87A8E">
      <w:pPr>
        <w:numPr>
          <w:ilvl w:val="1"/>
          <w:numId w:val="82"/>
        </w:numPr>
        <w:spacing w:line="480" w:lineRule="auto"/>
        <w:jc w:val="both"/>
      </w:pPr>
      <w:proofErr w:type="gramStart"/>
      <w:r w:rsidRPr="00527690">
        <w:t>Use of</w:t>
      </w:r>
      <w:proofErr w:type="gramEnd"/>
      <w:r w:rsidRPr="00527690">
        <w:t xml:space="preserve"> technology and automation to improve the efficiency and effectiveness of risk controls.</w:t>
      </w:r>
    </w:p>
    <w:p w14:paraId="3E29245D" w14:textId="77777777" w:rsidR="00527690" w:rsidRPr="00527690" w:rsidRDefault="00527690" w:rsidP="00F87A8E">
      <w:pPr>
        <w:numPr>
          <w:ilvl w:val="0"/>
          <w:numId w:val="82"/>
        </w:numPr>
        <w:spacing w:line="480" w:lineRule="auto"/>
        <w:jc w:val="both"/>
      </w:pPr>
      <w:r w:rsidRPr="00527690">
        <w:rPr>
          <w:b/>
          <w:bCs/>
        </w:rPr>
        <w:t>Stress Testing Methodologies:</w:t>
      </w:r>
    </w:p>
    <w:p w14:paraId="4B64D7C8" w14:textId="77777777" w:rsidR="00527690" w:rsidRPr="00527690" w:rsidRDefault="00527690" w:rsidP="00F87A8E">
      <w:pPr>
        <w:numPr>
          <w:ilvl w:val="1"/>
          <w:numId w:val="82"/>
        </w:numPr>
        <w:spacing w:line="480" w:lineRule="auto"/>
        <w:jc w:val="both"/>
      </w:pPr>
      <w:r w:rsidRPr="00527690">
        <w:t>Scenario analysis (e.g., severe recession, market crash, cyberattack).</w:t>
      </w:r>
    </w:p>
    <w:p w14:paraId="76B6DEE2" w14:textId="77777777" w:rsidR="00527690" w:rsidRPr="00527690" w:rsidRDefault="00527690" w:rsidP="00F87A8E">
      <w:pPr>
        <w:numPr>
          <w:ilvl w:val="1"/>
          <w:numId w:val="82"/>
        </w:numPr>
        <w:spacing w:line="480" w:lineRule="auto"/>
        <w:jc w:val="both"/>
      </w:pPr>
      <w:r w:rsidRPr="00527690">
        <w:t>Sensitivity analysis (e.g., impact of changes in interest rates, exchange rates).</w:t>
      </w:r>
    </w:p>
    <w:p w14:paraId="60916C07" w14:textId="77777777" w:rsidR="00527690" w:rsidRPr="00527690" w:rsidRDefault="00527690" w:rsidP="00F87A8E">
      <w:pPr>
        <w:numPr>
          <w:ilvl w:val="1"/>
          <w:numId w:val="82"/>
        </w:numPr>
        <w:spacing w:line="480" w:lineRule="auto"/>
        <w:jc w:val="both"/>
      </w:pPr>
      <w:r w:rsidRPr="00527690">
        <w:t>Reverse stress testing (identifying scenarios that would lead to failure).</w:t>
      </w:r>
    </w:p>
    <w:p w14:paraId="45EA1FFC" w14:textId="77777777" w:rsidR="00527690" w:rsidRPr="00527690" w:rsidRDefault="00527690" w:rsidP="00F87A8E">
      <w:pPr>
        <w:spacing w:line="480" w:lineRule="auto"/>
        <w:jc w:val="both"/>
      </w:pPr>
      <w:r w:rsidRPr="00527690">
        <w:rPr>
          <w:b/>
          <w:bCs/>
        </w:rPr>
        <w:t>3. Governance and Reporting:</w:t>
      </w:r>
    </w:p>
    <w:p w14:paraId="41D9DF69" w14:textId="77777777" w:rsidR="00527690" w:rsidRPr="00527690" w:rsidRDefault="00527690" w:rsidP="00F87A8E">
      <w:pPr>
        <w:spacing w:line="480" w:lineRule="auto"/>
        <w:jc w:val="both"/>
      </w:pPr>
      <w:r w:rsidRPr="00527690">
        <w:t>This section focuses on the organizational structure, roles, responsibilities, and reporting requirements for effective risk management.</w:t>
      </w:r>
    </w:p>
    <w:p w14:paraId="5E5CA951" w14:textId="77777777" w:rsidR="00527690" w:rsidRPr="00527690" w:rsidRDefault="00527690" w:rsidP="00F87A8E">
      <w:pPr>
        <w:numPr>
          <w:ilvl w:val="0"/>
          <w:numId w:val="83"/>
        </w:numPr>
        <w:spacing w:line="480" w:lineRule="auto"/>
        <w:jc w:val="both"/>
      </w:pPr>
      <w:r w:rsidRPr="00527690">
        <w:rPr>
          <w:b/>
          <w:bCs/>
        </w:rPr>
        <w:t>Organizational Structure:</w:t>
      </w:r>
    </w:p>
    <w:p w14:paraId="23D87107" w14:textId="77777777" w:rsidR="00527690" w:rsidRPr="00527690" w:rsidRDefault="00527690" w:rsidP="00F87A8E">
      <w:pPr>
        <w:numPr>
          <w:ilvl w:val="1"/>
          <w:numId w:val="83"/>
        </w:numPr>
        <w:spacing w:line="480" w:lineRule="auto"/>
        <w:jc w:val="both"/>
      </w:pPr>
      <w:r w:rsidRPr="00527690">
        <w:t>Independent risk management function reporting directly to the board risk committee.</w:t>
      </w:r>
    </w:p>
    <w:p w14:paraId="4174E2E6" w14:textId="77777777" w:rsidR="00527690" w:rsidRPr="00527690" w:rsidRDefault="00527690" w:rsidP="00F87A8E">
      <w:pPr>
        <w:numPr>
          <w:ilvl w:val="1"/>
          <w:numId w:val="83"/>
        </w:numPr>
        <w:spacing w:line="480" w:lineRule="auto"/>
        <w:jc w:val="both"/>
      </w:pPr>
      <w:r w:rsidRPr="00527690">
        <w:t>Clear lines of responsibility for risk management across the organization.</w:t>
      </w:r>
    </w:p>
    <w:p w14:paraId="3C3164BA" w14:textId="77777777" w:rsidR="00527690" w:rsidRPr="00527690" w:rsidRDefault="00527690" w:rsidP="00F87A8E">
      <w:pPr>
        <w:numPr>
          <w:ilvl w:val="0"/>
          <w:numId w:val="83"/>
        </w:numPr>
        <w:spacing w:line="480" w:lineRule="auto"/>
        <w:jc w:val="both"/>
      </w:pPr>
      <w:r w:rsidRPr="00527690">
        <w:rPr>
          <w:b/>
          <w:bCs/>
        </w:rPr>
        <w:t>Roles and Responsibilities:</w:t>
      </w:r>
    </w:p>
    <w:p w14:paraId="4DF1FEDF" w14:textId="77777777" w:rsidR="00527690" w:rsidRPr="00527690" w:rsidRDefault="00527690" w:rsidP="00F87A8E">
      <w:pPr>
        <w:numPr>
          <w:ilvl w:val="1"/>
          <w:numId w:val="83"/>
        </w:numPr>
        <w:spacing w:line="480" w:lineRule="auto"/>
        <w:jc w:val="both"/>
      </w:pPr>
      <w:r w:rsidRPr="00527690">
        <w:t>Board Risk Committee: Oversight of the ERM program.</w:t>
      </w:r>
    </w:p>
    <w:p w14:paraId="57CB9FE8" w14:textId="77777777" w:rsidR="00527690" w:rsidRPr="00527690" w:rsidRDefault="00527690" w:rsidP="00F87A8E">
      <w:pPr>
        <w:numPr>
          <w:ilvl w:val="1"/>
          <w:numId w:val="83"/>
        </w:numPr>
        <w:spacing w:line="480" w:lineRule="auto"/>
        <w:jc w:val="both"/>
      </w:pPr>
      <w:r w:rsidRPr="00527690">
        <w:t>Chief Risk Officer (CRO): Responsible for the overall ERM program.</w:t>
      </w:r>
    </w:p>
    <w:p w14:paraId="39C25A87" w14:textId="77777777" w:rsidR="00527690" w:rsidRPr="00527690" w:rsidRDefault="00527690" w:rsidP="00F87A8E">
      <w:pPr>
        <w:numPr>
          <w:ilvl w:val="1"/>
          <w:numId w:val="83"/>
        </w:numPr>
        <w:spacing w:line="480" w:lineRule="auto"/>
        <w:jc w:val="both"/>
      </w:pPr>
      <w:r w:rsidRPr="00527690">
        <w:t>Business Unit Risk Managers: Responsible for managing risks within their respective units.</w:t>
      </w:r>
    </w:p>
    <w:p w14:paraId="7017BF50" w14:textId="77777777" w:rsidR="00527690" w:rsidRPr="00527690" w:rsidRDefault="00527690" w:rsidP="00F87A8E">
      <w:pPr>
        <w:numPr>
          <w:ilvl w:val="1"/>
          <w:numId w:val="83"/>
        </w:numPr>
        <w:spacing w:line="480" w:lineRule="auto"/>
        <w:jc w:val="both"/>
      </w:pPr>
      <w:r w:rsidRPr="00527690">
        <w:t>Risk Management Department: Develops and implements risk management policies and procedures.</w:t>
      </w:r>
    </w:p>
    <w:p w14:paraId="5A134AD6" w14:textId="77777777" w:rsidR="00527690" w:rsidRPr="00527690" w:rsidRDefault="00527690" w:rsidP="00F87A8E">
      <w:pPr>
        <w:numPr>
          <w:ilvl w:val="0"/>
          <w:numId w:val="83"/>
        </w:numPr>
        <w:spacing w:line="480" w:lineRule="auto"/>
        <w:jc w:val="both"/>
      </w:pPr>
      <w:r w:rsidRPr="00527690">
        <w:rPr>
          <w:b/>
          <w:bCs/>
        </w:rPr>
        <w:t>Reporting Requirements:</w:t>
      </w:r>
    </w:p>
    <w:p w14:paraId="312AC770" w14:textId="77777777" w:rsidR="00527690" w:rsidRPr="00527690" w:rsidRDefault="00527690" w:rsidP="00F87A8E">
      <w:pPr>
        <w:numPr>
          <w:ilvl w:val="1"/>
          <w:numId w:val="83"/>
        </w:numPr>
        <w:spacing w:line="480" w:lineRule="auto"/>
        <w:jc w:val="both"/>
      </w:pPr>
      <w:r w:rsidRPr="00527690">
        <w:lastRenderedPageBreak/>
        <w:t>Regular reporting of key risk metrics, risk exposures, and limit utilization to senior management and the board risk committee.</w:t>
      </w:r>
    </w:p>
    <w:p w14:paraId="5131E968" w14:textId="77777777" w:rsidR="00527690" w:rsidRPr="00527690" w:rsidRDefault="00527690" w:rsidP="00F87A8E">
      <w:pPr>
        <w:numPr>
          <w:ilvl w:val="1"/>
          <w:numId w:val="83"/>
        </w:numPr>
        <w:spacing w:line="480" w:lineRule="auto"/>
        <w:jc w:val="both"/>
      </w:pPr>
      <w:r w:rsidRPr="00527690">
        <w:t>Escalation procedures for reporting significant risk events and breaches of risk limits.</w:t>
      </w:r>
    </w:p>
    <w:p w14:paraId="02D40CD5" w14:textId="77777777" w:rsidR="00527690" w:rsidRPr="00527690" w:rsidRDefault="00527690" w:rsidP="00F87A8E">
      <w:pPr>
        <w:numPr>
          <w:ilvl w:val="0"/>
          <w:numId w:val="83"/>
        </w:numPr>
        <w:spacing w:line="480" w:lineRule="auto"/>
        <w:jc w:val="both"/>
      </w:pPr>
      <w:r w:rsidRPr="00527690">
        <w:rPr>
          <w:b/>
          <w:bCs/>
        </w:rPr>
        <w:t>Escalation Procedures:</w:t>
      </w:r>
    </w:p>
    <w:p w14:paraId="1BFCF6E3" w14:textId="77777777" w:rsidR="00527690" w:rsidRPr="00527690" w:rsidRDefault="00527690" w:rsidP="00F87A8E">
      <w:pPr>
        <w:numPr>
          <w:ilvl w:val="1"/>
          <w:numId w:val="83"/>
        </w:numPr>
        <w:spacing w:line="480" w:lineRule="auto"/>
        <w:jc w:val="both"/>
      </w:pPr>
      <w:r w:rsidRPr="00527690">
        <w:t>Clear escalation paths for reporting risk events and breaches of risk limits to appropriate levels of management.</w:t>
      </w:r>
    </w:p>
    <w:p w14:paraId="52981C16" w14:textId="77777777" w:rsidR="00527690" w:rsidRPr="00527690" w:rsidRDefault="00527690" w:rsidP="00F87A8E">
      <w:pPr>
        <w:numPr>
          <w:ilvl w:val="1"/>
          <w:numId w:val="83"/>
        </w:numPr>
        <w:spacing w:line="480" w:lineRule="auto"/>
        <w:jc w:val="both"/>
      </w:pPr>
      <w:r w:rsidRPr="00527690">
        <w:t>Timely communication of risk information to relevant stakeholders.</w:t>
      </w:r>
    </w:p>
    <w:p w14:paraId="307A5C9F" w14:textId="77777777" w:rsidR="00527690" w:rsidRPr="00527690" w:rsidRDefault="00527690" w:rsidP="00F87A8E">
      <w:pPr>
        <w:numPr>
          <w:ilvl w:val="0"/>
          <w:numId w:val="83"/>
        </w:numPr>
        <w:spacing w:line="480" w:lineRule="auto"/>
        <w:jc w:val="both"/>
      </w:pPr>
      <w:r w:rsidRPr="00527690">
        <w:rPr>
          <w:b/>
          <w:bCs/>
        </w:rPr>
        <w:t>Review Processes:</w:t>
      </w:r>
    </w:p>
    <w:p w14:paraId="6140176D" w14:textId="77777777" w:rsidR="00527690" w:rsidRPr="00527690" w:rsidRDefault="00527690" w:rsidP="00F87A8E">
      <w:pPr>
        <w:numPr>
          <w:ilvl w:val="1"/>
          <w:numId w:val="83"/>
        </w:numPr>
        <w:spacing w:line="480" w:lineRule="auto"/>
        <w:jc w:val="both"/>
      </w:pPr>
      <w:r w:rsidRPr="00527690">
        <w:t>Regular review of the ERM framework and its effectiveness.</w:t>
      </w:r>
    </w:p>
    <w:p w14:paraId="72CF9E5D" w14:textId="77777777" w:rsidR="00527690" w:rsidRPr="00527690" w:rsidRDefault="00527690" w:rsidP="00F87A8E">
      <w:pPr>
        <w:numPr>
          <w:ilvl w:val="1"/>
          <w:numId w:val="83"/>
        </w:numPr>
        <w:spacing w:line="480" w:lineRule="auto"/>
        <w:jc w:val="both"/>
      </w:pPr>
      <w:r w:rsidRPr="00527690">
        <w:t>Independent reviews of risk management processes and controls.</w:t>
      </w:r>
    </w:p>
    <w:p w14:paraId="21FB59F6" w14:textId="77777777" w:rsidR="00527690" w:rsidRPr="00527690" w:rsidRDefault="00527690" w:rsidP="00F87A8E">
      <w:pPr>
        <w:spacing w:line="480" w:lineRule="auto"/>
        <w:jc w:val="both"/>
      </w:pPr>
      <w:r w:rsidRPr="00527690">
        <w:rPr>
          <w:b/>
          <w:bCs/>
        </w:rPr>
        <w:t>Implementation Guidelines:</w:t>
      </w:r>
    </w:p>
    <w:p w14:paraId="42B6F5BA" w14:textId="77777777" w:rsidR="00527690" w:rsidRPr="00527690" w:rsidRDefault="00527690" w:rsidP="00F87A8E">
      <w:pPr>
        <w:numPr>
          <w:ilvl w:val="0"/>
          <w:numId w:val="84"/>
        </w:numPr>
        <w:spacing w:line="480" w:lineRule="auto"/>
        <w:jc w:val="both"/>
      </w:pPr>
      <w:r w:rsidRPr="00527690">
        <w:rPr>
          <w:b/>
          <w:bCs/>
        </w:rPr>
        <w:t>Phased implementation:</w:t>
      </w:r>
      <w:r w:rsidRPr="00527690">
        <w:t xml:space="preserve"> Start with key risks and gradually expand the scope of the ERM program.</w:t>
      </w:r>
    </w:p>
    <w:p w14:paraId="7FFDC5B8" w14:textId="77777777" w:rsidR="00527690" w:rsidRPr="00527690" w:rsidRDefault="00527690" w:rsidP="00F87A8E">
      <w:pPr>
        <w:numPr>
          <w:ilvl w:val="0"/>
          <w:numId w:val="84"/>
        </w:numPr>
        <w:spacing w:line="480" w:lineRule="auto"/>
        <w:jc w:val="both"/>
      </w:pPr>
      <w:r w:rsidRPr="00527690">
        <w:rPr>
          <w:b/>
          <w:bCs/>
        </w:rPr>
        <w:t>Data management:</w:t>
      </w:r>
      <w:r w:rsidRPr="00527690">
        <w:t xml:space="preserve"> Establish robust data management systems to support risk identification, assessment, and monitoring.</w:t>
      </w:r>
    </w:p>
    <w:p w14:paraId="45972C4A" w14:textId="77777777" w:rsidR="00527690" w:rsidRPr="00527690" w:rsidRDefault="00527690" w:rsidP="00F87A8E">
      <w:pPr>
        <w:numPr>
          <w:ilvl w:val="0"/>
          <w:numId w:val="84"/>
        </w:numPr>
        <w:spacing w:line="480" w:lineRule="auto"/>
        <w:jc w:val="both"/>
      </w:pPr>
      <w:r w:rsidRPr="00527690">
        <w:rPr>
          <w:b/>
          <w:bCs/>
        </w:rPr>
        <w:t>Technology:</w:t>
      </w:r>
      <w:r w:rsidRPr="00527690">
        <w:t xml:space="preserve"> Leverage technology to automate risk management processes and improve efficiency.</w:t>
      </w:r>
    </w:p>
    <w:p w14:paraId="538AE3E1" w14:textId="77777777" w:rsidR="00527690" w:rsidRPr="00527690" w:rsidRDefault="00527690" w:rsidP="00F87A8E">
      <w:pPr>
        <w:numPr>
          <w:ilvl w:val="0"/>
          <w:numId w:val="84"/>
        </w:numPr>
        <w:spacing w:line="480" w:lineRule="auto"/>
        <w:jc w:val="both"/>
      </w:pPr>
      <w:r w:rsidRPr="00527690">
        <w:rPr>
          <w:b/>
          <w:bCs/>
        </w:rPr>
        <w:t>Training:</w:t>
      </w:r>
      <w:r w:rsidRPr="00527690">
        <w:t xml:space="preserve"> Provide regular training to employees on risk management principles and procedures.</w:t>
      </w:r>
    </w:p>
    <w:p w14:paraId="12551624" w14:textId="77777777" w:rsidR="00527690" w:rsidRPr="00527690" w:rsidRDefault="00527690" w:rsidP="00F87A8E">
      <w:pPr>
        <w:numPr>
          <w:ilvl w:val="0"/>
          <w:numId w:val="84"/>
        </w:numPr>
        <w:spacing w:line="480" w:lineRule="auto"/>
        <w:jc w:val="both"/>
      </w:pPr>
      <w:r w:rsidRPr="00527690">
        <w:rPr>
          <w:b/>
          <w:bCs/>
        </w:rPr>
        <w:t>Communication:</w:t>
      </w:r>
      <w:r w:rsidRPr="00527690">
        <w:t xml:space="preserve"> Foster a strong risk culture through effective communication and training.</w:t>
      </w:r>
    </w:p>
    <w:p w14:paraId="653F3007" w14:textId="77777777" w:rsidR="00527690" w:rsidRPr="00527690" w:rsidRDefault="00527690" w:rsidP="00F87A8E">
      <w:pPr>
        <w:spacing w:line="480" w:lineRule="auto"/>
        <w:jc w:val="both"/>
      </w:pPr>
      <w:r w:rsidRPr="00527690">
        <w:rPr>
          <w:b/>
          <w:bCs/>
        </w:rPr>
        <w:t>Regulatory Compliance Considerations:</w:t>
      </w:r>
    </w:p>
    <w:p w14:paraId="44226B49" w14:textId="77777777" w:rsidR="00527690" w:rsidRPr="00527690" w:rsidRDefault="00527690" w:rsidP="00F87A8E">
      <w:pPr>
        <w:numPr>
          <w:ilvl w:val="0"/>
          <w:numId w:val="85"/>
        </w:numPr>
        <w:spacing w:line="480" w:lineRule="auto"/>
        <w:jc w:val="both"/>
      </w:pPr>
      <w:r w:rsidRPr="00527690">
        <w:lastRenderedPageBreak/>
        <w:t>Compliance with relevant regulations (e.g., Basel Accords, Dodd-Frank Act).</w:t>
      </w:r>
    </w:p>
    <w:p w14:paraId="777ABB30" w14:textId="77777777" w:rsidR="00527690" w:rsidRPr="00527690" w:rsidRDefault="00527690" w:rsidP="00F87A8E">
      <w:pPr>
        <w:numPr>
          <w:ilvl w:val="0"/>
          <w:numId w:val="85"/>
        </w:numPr>
        <w:spacing w:line="480" w:lineRule="auto"/>
        <w:jc w:val="both"/>
      </w:pPr>
      <w:r w:rsidRPr="00527690">
        <w:t>Regular reporting to regulatory authorities.</w:t>
      </w:r>
    </w:p>
    <w:p w14:paraId="3A6C2151" w14:textId="77777777" w:rsidR="00527690" w:rsidRPr="00527690" w:rsidRDefault="00527690" w:rsidP="00F87A8E">
      <w:pPr>
        <w:numPr>
          <w:ilvl w:val="0"/>
          <w:numId w:val="85"/>
        </w:numPr>
        <w:spacing w:line="480" w:lineRule="auto"/>
        <w:jc w:val="both"/>
      </w:pPr>
      <w:r w:rsidRPr="00527690">
        <w:t>Adherence to regulatory guidelines on risk management practices.</w:t>
      </w:r>
    </w:p>
    <w:p w14:paraId="6146E416" w14:textId="77777777" w:rsidR="00527690" w:rsidRPr="00527690" w:rsidRDefault="00527690" w:rsidP="00F87A8E">
      <w:pPr>
        <w:spacing w:line="480" w:lineRule="auto"/>
        <w:jc w:val="both"/>
      </w:pPr>
      <w:r w:rsidRPr="00527690">
        <w:t>This framework provides a foundation for a robust ERM program. The specific details should be tailored to the institution's size, complexity, and risk profile. Continuous improvement and adaptation are crucial for maintaining an effective ERM program.</w:t>
      </w:r>
    </w:p>
    <w:p w14:paraId="6A9D463A" w14:textId="77777777" w:rsidR="00527690" w:rsidRDefault="00527690" w:rsidP="00F87A8E">
      <w:pPr>
        <w:spacing w:line="480" w:lineRule="auto"/>
        <w:jc w:val="both"/>
      </w:pPr>
    </w:p>
    <w:p w14:paraId="762D54FC" w14:textId="77777777" w:rsidR="00BD731A" w:rsidRDefault="00BD731A" w:rsidP="00F87A8E">
      <w:pPr>
        <w:spacing w:line="480" w:lineRule="auto"/>
        <w:ind w:left="0"/>
        <w:jc w:val="both"/>
      </w:pPr>
    </w:p>
    <w:p w14:paraId="442241E8" w14:textId="77777777" w:rsidR="00BD731A" w:rsidRDefault="00BD731A" w:rsidP="00F87A8E">
      <w:pPr>
        <w:pStyle w:val="Heading2"/>
        <w:spacing w:line="480" w:lineRule="auto"/>
        <w:jc w:val="both"/>
      </w:pPr>
      <w:r>
        <w:t>Response Analysis and Evaluation</w:t>
      </w:r>
    </w:p>
    <w:p w14:paraId="71472C95" w14:textId="77777777" w:rsidR="00BD731A" w:rsidRDefault="00BD731A" w:rsidP="00F87A8E">
      <w:pPr>
        <w:spacing w:line="480" w:lineRule="auto"/>
        <w:jc w:val="both"/>
      </w:pPr>
    </w:p>
    <w:p w14:paraId="52863F06" w14:textId="77777777" w:rsidR="00BD731A" w:rsidRDefault="00BD731A" w:rsidP="00F87A8E">
      <w:pPr>
        <w:spacing w:line="480" w:lineRule="auto"/>
        <w:jc w:val="both"/>
      </w:pPr>
    </w:p>
    <w:p w14:paraId="552D7517" w14:textId="34BADD4F" w:rsidR="00BD731A" w:rsidRDefault="003626AB" w:rsidP="00F87A8E">
      <w:pPr>
        <w:spacing w:line="480" w:lineRule="auto"/>
        <w:jc w:val="both"/>
      </w:pPr>
      <w:r w:rsidRPr="00835755">
        <w:rPr>
          <w:b/>
          <w:bCs/>
          <w:color w:val="CC00CC"/>
          <w:sz w:val="28"/>
          <w:szCs w:val="28"/>
        </w:rPr>
        <w:t>… SHOULD BE BLANK FOR HW 2… WILL BE COMPLETED IN HW 3 …</w:t>
      </w:r>
    </w:p>
    <w:p w14:paraId="17371EE1" w14:textId="77777777" w:rsidR="00BD731A" w:rsidRDefault="00BD731A" w:rsidP="00F87A8E">
      <w:pPr>
        <w:spacing w:line="480" w:lineRule="auto"/>
        <w:ind w:left="0"/>
        <w:jc w:val="both"/>
      </w:pPr>
    </w:p>
    <w:p w14:paraId="305F6D31" w14:textId="77777777" w:rsidR="00BD731A" w:rsidRDefault="00BD731A" w:rsidP="00F87A8E">
      <w:pPr>
        <w:spacing w:line="480" w:lineRule="auto"/>
        <w:ind w:left="0"/>
        <w:jc w:val="both"/>
      </w:pPr>
    </w:p>
    <w:p w14:paraId="46B19D70" w14:textId="77777777" w:rsidR="00BD731A" w:rsidRPr="00637033" w:rsidRDefault="00BD731A" w:rsidP="00F87A8E">
      <w:pPr>
        <w:spacing w:line="480" w:lineRule="auto"/>
        <w:ind w:left="0"/>
        <w:jc w:val="both"/>
        <w:rPr>
          <w:b/>
          <w:bCs/>
          <w:color w:val="008000"/>
        </w:rPr>
      </w:pPr>
    </w:p>
    <w:p w14:paraId="26F1A17D" w14:textId="5D816B3E" w:rsidR="00BD731A" w:rsidRDefault="00BD731A" w:rsidP="00F87A8E">
      <w:pPr>
        <w:pStyle w:val="Heading1"/>
        <w:spacing w:before="0" w:after="0" w:line="480" w:lineRule="auto"/>
        <w:jc w:val="both"/>
      </w:pPr>
      <w:r>
        <w:t>Prompt 4: Zero-Shot Prompting</w:t>
      </w:r>
    </w:p>
    <w:p w14:paraId="1ECCFD0C" w14:textId="77777777" w:rsidR="00BD731A" w:rsidRDefault="00BD731A" w:rsidP="00F87A8E">
      <w:pPr>
        <w:pStyle w:val="Heading2"/>
        <w:spacing w:line="480" w:lineRule="auto"/>
        <w:jc w:val="both"/>
      </w:pPr>
      <w:r>
        <w:t>Prompt: Initial Version</w:t>
      </w:r>
    </w:p>
    <w:p w14:paraId="39147786" w14:textId="77777777" w:rsidR="00BD731A" w:rsidRPr="00D35154" w:rsidRDefault="00BD731A" w:rsidP="00F87A8E">
      <w:pPr>
        <w:spacing w:line="480" w:lineRule="auto"/>
        <w:jc w:val="both"/>
      </w:pPr>
    </w:p>
    <w:p w14:paraId="613A1211" w14:textId="1B1C9A66" w:rsidR="00BD731A" w:rsidRDefault="00507A1A" w:rsidP="00F87A8E">
      <w:pPr>
        <w:spacing w:line="480" w:lineRule="auto"/>
        <w:jc w:val="both"/>
      </w:pPr>
      <w:r w:rsidRPr="00507A1A">
        <w:t>Explain how to optimize an investment portfolio.</w:t>
      </w:r>
    </w:p>
    <w:p w14:paraId="0BD3ED79" w14:textId="77777777" w:rsidR="00BD731A" w:rsidRDefault="00BD731A" w:rsidP="00F87A8E">
      <w:pPr>
        <w:spacing w:line="480" w:lineRule="auto"/>
        <w:jc w:val="both"/>
      </w:pPr>
    </w:p>
    <w:p w14:paraId="765815B1" w14:textId="77777777" w:rsidR="00B504FC" w:rsidRDefault="00BD731A" w:rsidP="00F87A8E">
      <w:pPr>
        <w:pStyle w:val="Heading2"/>
        <w:spacing w:line="480" w:lineRule="auto"/>
        <w:jc w:val="both"/>
      </w:pPr>
      <w:r>
        <w:lastRenderedPageBreak/>
        <w:t>Prompt Design: Step by Step</w:t>
      </w:r>
    </w:p>
    <w:p w14:paraId="3180ECE1" w14:textId="045B1348" w:rsidR="00B504FC" w:rsidRPr="00C61673" w:rsidRDefault="00B504FC" w:rsidP="00F87A8E">
      <w:pPr>
        <w:pStyle w:val="Heading3"/>
        <w:numPr>
          <w:ilvl w:val="0"/>
          <w:numId w:val="0"/>
        </w:numPr>
        <w:spacing w:line="480" w:lineRule="auto"/>
        <w:jc w:val="both"/>
        <w:rPr>
          <w:rFonts w:ascii="Times New Roman" w:hAnsi="Times New Roman" w:cs="Times New Roman"/>
          <w:b w:val="0"/>
          <w:bCs w:val="0"/>
        </w:rPr>
      </w:pPr>
      <w:r w:rsidRPr="00C61673">
        <w:rPr>
          <w:rFonts w:ascii="Times New Roman" w:hAnsi="Times New Roman" w:cs="Times New Roman"/>
          <w:b w:val="0"/>
          <w:bCs w:val="0"/>
        </w:rPr>
        <w:t xml:space="preserve">         </w:t>
      </w:r>
      <w:r w:rsidRPr="00C61673">
        <w:rPr>
          <w:rFonts w:ascii="Times New Roman" w:hAnsi="Times New Roman" w:cs="Times New Roman"/>
          <w:b w:val="0"/>
          <w:bCs w:val="0"/>
        </w:rPr>
        <w:t>Step 1: Define the Objective</w:t>
      </w:r>
    </w:p>
    <w:p w14:paraId="3A0C37B3" w14:textId="6BB4517F" w:rsidR="00B504FC" w:rsidRPr="00B504FC" w:rsidRDefault="00B504FC" w:rsidP="00F87A8E">
      <w:pPr>
        <w:numPr>
          <w:ilvl w:val="0"/>
          <w:numId w:val="21"/>
        </w:numPr>
        <w:tabs>
          <w:tab w:val="clear" w:pos="720"/>
          <w:tab w:val="num" w:pos="1440"/>
        </w:tabs>
        <w:spacing w:line="480" w:lineRule="auto"/>
        <w:ind w:left="1440"/>
        <w:jc w:val="both"/>
      </w:pPr>
      <w:r w:rsidRPr="00B504FC">
        <w:t>How it's reflected: Comprehensive framework for optimizing an investment portfolio</w:t>
      </w:r>
    </w:p>
    <w:p w14:paraId="01C19E34" w14:textId="54E60C98" w:rsidR="00B504FC" w:rsidRPr="00B504FC" w:rsidRDefault="00B504FC" w:rsidP="00F87A8E">
      <w:pPr>
        <w:numPr>
          <w:ilvl w:val="0"/>
          <w:numId w:val="21"/>
        </w:numPr>
        <w:tabs>
          <w:tab w:val="clear" w:pos="720"/>
          <w:tab w:val="num" w:pos="1440"/>
        </w:tabs>
        <w:spacing w:line="480" w:lineRule="auto"/>
        <w:ind w:left="1440"/>
        <w:jc w:val="both"/>
      </w:pPr>
      <w:r w:rsidRPr="00B504FC">
        <w:t>Target audience: Portfolio manager perspective indicates investment professionals</w:t>
      </w:r>
    </w:p>
    <w:p w14:paraId="7BDEF200" w14:textId="77777777" w:rsidR="00B504FC" w:rsidRPr="00B504FC" w:rsidRDefault="00B504FC" w:rsidP="00F87A8E">
      <w:pPr>
        <w:numPr>
          <w:ilvl w:val="0"/>
          <w:numId w:val="21"/>
        </w:numPr>
        <w:tabs>
          <w:tab w:val="clear" w:pos="720"/>
          <w:tab w:val="num" w:pos="1440"/>
        </w:tabs>
        <w:spacing w:line="480" w:lineRule="auto"/>
        <w:ind w:left="1440"/>
        <w:jc w:val="both"/>
      </w:pPr>
      <w:r w:rsidRPr="00B504FC">
        <w:t>Desired outcome: A practical optimization framework with implementation steps</w:t>
      </w:r>
    </w:p>
    <w:p w14:paraId="32F6E449" w14:textId="77777777" w:rsidR="00B504FC" w:rsidRPr="00B504FC" w:rsidRDefault="00B504FC" w:rsidP="00F87A8E">
      <w:pPr>
        <w:spacing w:line="480" w:lineRule="auto"/>
        <w:jc w:val="both"/>
      </w:pPr>
      <w:r w:rsidRPr="00B504FC">
        <w:t>Step 2: Choose Prompt Type</w:t>
      </w:r>
    </w:p>
    <w:p w14:paraId="44A09FDB" w14:textId="77777777" w:rsidR="00B504FC" w:rsidRPr="00B504FC" w:rsidRDefault="00B504FC" w:rsidP="00F87A8E">
      <w:pPr>
        <w:numPr>
          <w:ilvl w:val="0"/>
          <w:numId w:val="27"/>
        </w:numPr>
        <w:spacing w:line="480" w:lineRule="auto"/>
        <w:ind w:left="1440"/>
        <w:jc w:val="both"/>
      </w:pPr>
      <w:r w:rsidRPr="00B504FC">
        <w:t>Zero-shot approach: Detailed instructions without examples</w:t>
      </w:r>
    </w:p>
    <w:p w14:paraId="61217E81" w14:textId="77777777" w:rsidR="00B504FC" w:rsidRPr="00B504FC" w:rsidRDefault="00B504FC" w:rsidP="00F87A8E">
      <w:pPr>
        <w:numPr>
          <w:ilvl w:val="0"/>
          <w:numId w:val="27"/>
        </w:numPr>
        <w:spacing w:line="480" w:lineRule="auto"/>
        <w:ind w:left="1440"/>
        <w:jc w:val="both"/>
      </w:pPr>
      <w:r w:rsidRPr="00B504FC">
        <w:t>Professional context: Portfolio management setting</w:t>
      </w:r>
    </w:p>
    <w:p w14:paraId="5CFF14EC" w14:textId="3320089B" w:rsidR="00B504FC" w:rsidRPr="00B504FC" w:rsidRDefault="00B504FC" w:rsidP="00F87A8E">
      <w:pPr>
        <w:numPr>
          <w:ilvl w:val="0"/>
          <w:numId w:val="27"/>
        </w:numPr>
        <w:spacing w:line="480" w:lineRule="auto"/>
        <w:ind w:left="1440"/>
        <w:jc w:val="both"/>
      </w:pPr>
      <w:r w:rsidRPr="00B504FC">
        <w:t>Theoretical and practical balance: Modern portfolio theory and practical considerations</w:t>
      </w:r>
    </w:p>
    <w:p w14:paraId="40D27774" w14:textId="77777777" w:rsidR="00B504FC" w:rsidRPr="00B504FC" w:rsidRDefault="00B504FC" w:rsidP="00F87A8E">
      <w:pPr>
        <w:spacing w:line="480" w:lineRule="auto"/>
        <w:jc w:val="both"/>
      </w:pPr>
      <w:r w:rsidRPr="00B504FC">
        <w:t>Step 3: Craft the Instruction</w:t>
      </w:r>
    </w:p>
    <w:p w14:paraId="653D6F2F" w14:textId="5507A8FD" w:rsidR="00B504FC" w:rsidRPr="00B504FC" w:rsidRDefault="00B504FC" w:rsidP="00F87A8E">
      <w:pPr>
        <w:numPr>
          <w:ilvl w:val="0"/>
          <w:numId w:val="22"/>
        </w:numPr>
        <w:tabs>
          <w:tab w:val="clear" w:pos="720"/>
          <w:tab w:val="num" w:pos="1440"/>
        </w:tabs>
        <w:spacing w:line="480" w:lineRule="auto"/>
        <w:ind w:left="1440"/>
        <w:jc w:val="both"/>
      </w:pPr>
      <w:r w:rsidRPr="00B504FC">
        <w:t>Technical terminology: Efficient frontier, correlation analysis, performance attribution</w:t>
      </w:r>
    </w:p>
    <w:p w14:paraId="00DF5A4F" w14:textId="77777777" w:rsidR="00B504FC" w:rsidRPr="00B504FC" w:rsidRDefault="00B504FC" w:rsidP="00F87A8E">
      <w:pPr>
        <w:numPr>
          <w:ilvl w:val="0"/>
          <w:numId w:val="22"/>
        </w:numPr>
        <w:tabs>
          <w:tab w:val="clear" w:pos="720"/>
          <w:tab w:val="num" w:pos="1440"/>
        </w:tabs>
        <w:spacing w:line="480" w:lineRule="auto"/>
        <w:ind w:left="1440"/>
        <w:jc w:val="both"/>
      </w:pPr>
      <w:r w:rsidRPr="00B504FC">
        <w:t>Structured requirements: Three main categories with detailed sub-requirements</w:t>
      </w:r>
    </w:p>
    <w:p w14:paraId="13984252" w14:textId="4A3803A0" w:rsidR="00B504FC" w:rsidRPr="00B504FC" w:rsidRDefault="00B504FC" w:rsidP="00F87A8E">
      <w:pPr>
        <w:numPr>
          <w:ilvl w:val="0"/>
          <w:numId w:val="22"/>
        </w:numPr>
        <w:tabs>
          <w:tab w:val="clear" w:pos="720"/>
          <w:tab w:val="num" w:pos="1440"/>
        </w:tabs>
        <w:spacing w:line="480" w:lineRule="auto"/>
        <w:ind w:left="1440"/>
        <w:jc w:val="both"/>
      </w:pPr>
      <w:r w:rsidRPr="00B504FC">
        <w:t>Mathematical rigor: Specific mathematical models</w:t>
      </w:r>
    </w:p>
    <w:p w14:paraId="5335116A" w14:textId="77777777" w:rsidR="00B504FC" w:rsidRPr="00B504FC" w:rsidRDefault="00B504FC" w:rsidP="00F87A8E">
      <w:pPr>
        <w:spacing w:line="480" w:lineRule="auto"/>
        <w:jc w:val="both"/>
      </w:pPr>
      <w:r w:rsidRPr="00B504FC">
        <w:t>Step 4: Provide Context</w:t>
      </w:r>
    </w:p>
    <w:p w14:paraId="35E9FBBE" w14:textId="4A07CF12" w:rsidR="00B504FC" w:rsidRPr="00B504FC" w:rsidRDefault="00B504FC" w:rsidP="00F87A8E">
      <w:pPr>
        <w:numPr>
          <w:ilvl w:val="0"/>
          <w:numId w:val="23"/>
        </w:numPr>
        <w:tabs>
          <w:tab w:val="clear" w:pos="720"/>
          <w:tab w:val="num" w:pos="1440"/>
        </w:tabs>
        <w:spacing w:line="480" w:lineRule="auto"/>
        <w:ind w:left="1440"/>
        <w:jc w:val="both"/>
      </w:pPr>
      <w:r w:rsidRPr="00B504FC">
        <w:t>Professional role: As a portfolio manager</w:t>
      </w:r>
    </w:p>
    <w:p w14:paraId="6C6B7D4A" w14:textId="11757552" w:rsidR="00B504FC" w:rsidRPr="00B504FC" w:rsidRDefault="00B504FC" w:rsidP="00F87A8E">
      <w:pPr>
        <w:numPr>
          <w:ilvl w:val="0"/>
          <w:numId w:val="23"/>
        </w:numPr>
        <w:tabs>
          <w:tab w:val="clear" w:pos="720"/>
          <w:tab w:val="num" w:pos="1440"/>
        </w:tabs>
        <w:spacing w:line="480" w:lineRule="auto"/>
        <w:ind w:left="1440"/>
        <w:jc w:val="both"/>
      </w:pPr>
      <w:r w:rsidRPr="00B504FC">
        <w:t>Theoretical foundation: Using modern portfolio theory</w:t>
      </w:r>
    </w:p>
    <w:p w14:paraId="72B274D8" w14:textId="62CE0BCB" w:rsidR="00B504FC" w:rsidRPr="00B504FC" w:rsidRDefault="00B504FC" w:rsidP="00F87A8E">
      <w:pPr>
        <w:numPr>
          <w:ilvl w:val="0"/>
          <w:numId w:val="23"/>
        </w:numPr>
        <w:tabs>
          <w:tab w:val="clear" w:pos="720"/>
          <w:tab w:val="num" w:pos="1440"/>
        </w:tabs>
        <w:spacing w:line="480" w:lineRule="auto"/>
        <w:ind w:left="1440"/>
        <w:jc w:val="both"/>
      </w:pPr>
      <w:r w:rsidRPr="00B504FC">
        <w:t>Practical application: Practical considerations</w:t>
      </w:r>
    </w:p>
    <w:p w14:paraId="43397123" w14:textId="77777777" w:rsidR="00B504FC" w:rsidRPr="00B504FC" w:rsidRDefault="00B504FC" w:rsidP="00F87A8E">
      <w:pPr>
        <w:spacing w:line="480" w:lineRule="auto"/>
        <w:jc w:val="both"/>
      </w:pPr>
      <w:r w:rsidRPr="00B504FC">
        <w:t>Step 5: Define Constraints</w:t>
      </w:r>
    </w:p>
    <w:p w14:paraId="0DB6307F" w14:textId="77777777" w:rsidR="00B504FC" w:rsidRPr="00B504FC" w:rsidRDefault="00B504FC" w:rsidP="00F87A8E">
      <w:pPr>
        <w:numPr>
          <w:ilvl w:val="0"/>
          <w:numId w:val="24"/>
        </w:numPr>
        <w:tabs>
          <w:tab w:val="clear" w:pos="720"/>
          <w:tab w:val="num" w:pos="1440"/>
        </w:tabs>
        <w:spacing w:line="480" w:lineRule="auto"/>
        <w:ind w:left="1440"/>
        <w:jc w:val="both"/>
      </w:pPr>
      <w:r w:rsidRPr="00B504FC">
        <w:t>Comprehensive coverage: Analysis, methodology, and implementation</w:t>
      </w:r>
    </w:p>
    <w:p w14:paraId="216F3761" w14:textId="77777777" w:rsidR="00B504FC" w:rsidRPr="00B504FC" w:rsidRDefault="00B504FC" w:rsidP="00F87A8E">
      <w:pPr>
        <w:numPr>
          <w:ilvl w:val="0"/>
          <w:numId w:val="24"/>
        </w:numPr>
        <w:tabs>
          <w:tab w:val="clear" w:pos="720"/>
          <w:tab w:val="num" w:pos="1440"/>
        </w:tabs>
        <w:spacing w:line="480" w:lineRule="auto"/>
        <w:ind w:left="1440"/>
        <w:jc w:val="both"/>
      </w:pPr>
      <w:r w:rsidRPr="00B504FC">
        <w:t>Specific techniques required: Modern portfolio theory components</w:t>
      </w:r>
    </w:p>
    <w:p w14:paraId="42AC4367" w14:textId="77777777" w:rsidR="00B504FC" w:rsidRPr="00B504FC" w:rsidRDefault="00B504FC" w:rsidP="00F87A8E">
      <w:pPr>
        <w:numPr>
          <w:ilvl w:val="0"/>
          <w:numId w:val="24"/>
        </w:numPr>
        <w:tabs>
          <w:tab w:val="clear" w:pos="720"/>
          <w:tab w:val="num" w:pos="1440"/>
        </w:tabs>
        <w:spacing w:line="480" w:lineRule="auto"/>
        <w:ind w:left="1440"/>
        <w:jc w:val="both"/>
      </w:pPr>
      <w:r w:rsidRPr="00B504FC">
        <w:lastRenderedPageBreak/>
        <w:t>Practical elements: Transaction costs, tax efficiency, rebalancing triggers</w:t>
      </w:r>
    </w:p>
    <w:p w14:paraId="65A2A4FA" w14:textId="4E6C0FBD" w:rsidR="00B504FC" w:rsidRPr="00B504FC" w:rsidRDefault="00B504FC" w:rsidP="00F87A8E">
      <w:pPr>
        <w:numPr>
          <w:ilvl w:val="0"/>
          <w:numId w:val="24"/>
        </w:numPr>
        <w:tabs>
          <w:tab w:val="clear" w:pos="720"/>
          <w:tab w:val="num" w:pos="1440"/>
        </w:tabs>
        <w:spacing w:line="480" w:lineRule="auto"/>
        <w:ind w:left="1440"/>
        <w:jc w:val="both"/>
      </w:pPr>
      <w:r w:rsidRPr="00B504FC">
        <w:t>Implementation focus: Practical implementation steps</w:t>
      </w:r>
    </w:p>
    <w:p w14:paraId="2B9FED81" w14:textId="77777777" w:rsidR="00B504FC" w:rsidRPr="00B504FC" w:rsidRDefault="00B504FC" w:rsidP="00F87A8E">
      <w:pPr>
        <w:spacing w:line="480" w:lineRule="auto"/>
        <w:jc w:val="both"/>
      </w:pPr>
      <w:r w:rsidRPr="00B504FC">
        <w:t>Step 6: Review and Refine</w:t>
      </w:r>
    </w:p>
    <w:p w14:paraId="316729CF" w14:textId="77777777" w:rsidR="00B504FC" w:rsidRPr="00B504FC" w:rsidRDefault="00B504FC" w:rsidP="00F87A8E">
      <w:pPr>
        <w:numPr>
          <w:ilvl w:val="0"/>
          <w:numId w:val="25"/>
        </w:numPr>
        <w:tabs>
          <w:tab w:val="clear" w:pos="720"/>
          <w:tab w:val="num" w:pos="1440"/>
        </w:tabs>
        <w:spacing w:line="480" w:lineRule="auto"/>
        <w:ind w:left="1440"/>
        <w:jc w:val="both"/>
      </w:pPr>
      <w:r w:rsidRPr="00B504FC">
        <w:t>Added practical elements: Transaction costs, tax efficiency</w:t>
      </w:r>
    </w:p>
    <w:p w14:paraId="5DBBA9A9" w14:textId="77777777" w:rsidR="00B504FC" w:rsidRPr="00B504FC" w:rsidRDefault="00B504FC" w:rsidP="00F87A8E">
      <w:pPr>
        <w:numPr>
          <w:ilvl w:val="0"/>
          <w:numId w:val="25"/>
        </w:numPr>
        <w:tabs>
          <w:tab w:val="clear" w:pos="720"/>
          <w:tab w:val="num" w:pos="1440"/>
        </w:tabs>
        <w:spacing w:line="480" w:lineRule="auto"/>
        <w:ind w:left="1440"/>
        <w:jc w:val="both"/>
      </w:pPr>
      <w:r w:rsidRPr="00B504FC">
        <w:t>Implementation detail: Asset selection, position sizing, rebalancing triggers</w:t>
      </w:r>
    </w:p>
    <w:p w14:paraId="0368B2D5" w14:textId="77777777" w:rsidR="00B504FC" w:rsidRPr="00B504FC" w:rsidRDefault="00B504FC" w:rsidP="00F87A8E">
      <w:pPr>
        <w:numPr>
          <w:ilvl w:val="0"/>
          <w:numId w:val="25"/>
        </w:numPr>
        <w:tabs>
          <w:tab w:val="clear" w:pos="720"/>
          <w:tab w:val="num" w:pos="1440"/>
        </w:tabs>
        <w:spacing w:line="480" w:lineRule="auto"/>
        <w:ind w:left="1440"/>
        <w:jc w:val="both"/>
      </w:pPr>
      <w:r w:rsidRPr="00B504FC">
        <w:t>Monitoring requirements: Performance monitoring procedures</w:t>
      </w:r>
    </w:p>
    <w:p w14:paraId="62A14136" w14:textId="77777777" w:rsidR="00B504FC" w:rsidRPr="00B504FC" w:rsidRDefault="00B504FC" w:rsidP="00F87A8E">
      <w:pPr>
        <w:spacing w:line="480" w:lineRule="auto"/>
        <w:jc w:val="both"/>
      </w:pPr>
      <w:r w:rsidRPr="00B504FC">
        <w:t>Step 7: Final Verification</w:t>
      </w:r>
    </w:p>
    <w:p w14:paraId="5F4F986C" w14:textId="77777777" w:rsidR="00B504FC" w:rsidRPr="00B504FC" w:rsidRDefault="00B504FC" w:rsidP="00F87A8E">
      <w:pPr>
        <w:numPr>
          <w:ilvl w:val="0"/>
          <w:numId w:val="26"/>
        </w:numPr>
        <w:tabs>
          <w:tab w:val="clear" w:pos="720"/>
          <w:tab w:val="num" w:pos="1440"/>
        </w:tabs>
        <w:spacing w:line="480" w:lineRule="auto"/>
        <w:ind w:left="1440"/>
        <w:jc w:val="both"/>
      </w:pPr>
      <w:r w:rsidRPr="00B504FC">
        <w:t>Professional standards: Appropriate portfolio management terminology</w:t>
      </w:r>
    </w:p>
    <w:p w14:paraId="0B973EFB" w14:textId="77777777" w:rsidR="00B504FC" w:rsidRPr="00B504FC" w:rsidRDefault="00B504FC" w:rsidP="00F87A8E">
      <w:pPr>
        <w:numPr>
          <w:ilvl w:val="0"/>
          <w:numId w:val="26"/>
        </w:numPr>
        <w:tabs>
          <w:tab w:val="clear" w:pos="720"/>
          <w:tab w:val="num" w:pos="1440"/>
        </w:tabs>
        <w:spacing w:line="480" w:lineRule="auto"/>
        <w:ind w:left="1440"/>
        <w:jc w:val="both"/>
      </w:pPr>
      <w:r w:rsidRPr="00B504FC">
        <w:t>Theory-practice balance: Combines theoretical models with practical implementation</w:t>
      </w:r>
    </w:p>
    <w:p w14:paraId="4457CB32" w14:textId="77777777" w:rsidR="00B504FC" w:rsidRPr="00B504FC" w:rsidRDefault="00B504FC" w:rsidP="00F87A8E">
      <w:pPr>
        <w:numPr>
          <w:ilvl w:val="0"/>
          <w:numId w:val="26"/>
        </w:numPr>
        <w:tabs>
          <w:tab w:val="clear" w:pos="720"/>
          <w:tab w:val="num" w:pos="1440"/>
        </w:tabs>
        <w:spacing w:line="480" w:lineRule="auto"/>
        <w:ind w:left="1440"/>
        <w:jc w:val="both"/>
      </w:pPr>
      <w:r w:rsidRPr="00B504FC">
        <w:t>Actionable framework: Includes specific techniques and monitoring procedures</w:t>
      </w:r>
    </w:p>
    <w:p w14:paraId="459F8197" w14:textId="77777777" w:rsidR="00BD731A" w:rsidRDefault="00BD731A" w:rsidP="00F87A8E">
      <w:pPr>
        <w:spacing w:line="480" w:lineRule="auto"/>
        <w:jc w:val="both"/>
      </w:pPr>
    </w:p>
    <w:p w14:paraId="133B5107" w14:textId="77777777" w:rsidR="00BD731A" w:rsidRDefault="00BD731A" w:rsidP="00F87A8E">
      <w:pPr>
        <w:spacing w:line="480" w:lineRule="auto"/>
        <w:ind w:left="0"/>
        <w:jc w:val="both"/>
      </w:pPr>
    </w:p>
    <w:p w14:paraId="65A044D8" w14:textId="77777777" w:rsidR="00BD731A" w:rsidRDefault="00BD731A" w:rsidP="00F87A8E">
      <w:pPr>
        <w:pStyle w:val="Heading2"/>
        <w:spacing w:line="480" w:lineRule="auto"/>
        <w:jc w:val="both"/>
      </w:pPr>
      <w:r>
        <w:t>PROMPT: Final Version</w:t>
      </w:r>
    </w:p>
    <w:p w14:paraId="507E015D" w14:textId="77777777" w:rsidR="00BD731A" w:rsidRPr="00D35154" w:rsidRDefault="00BD731A" w:rsidP="00F87A8E">
      <w:pPr>
        <w:spacing w:line="480" w:lineRule="auto"/>
        <w:jc w:val="both"/>
      </w:pPr>
    </w:p>
    <w:p w14:paraId="48BB1F14" w14:textId="77777777" w:rsidR="00507A1A" w:rsidRPr="00507A1A" w:rsidRDefault="00507A1A" w:rsidP="00F87A8E">
      <w:pPr>
        <w:spacing w:line="480" w:lineRule="auto"/>
        <w:ind w:left="1080"/>
        <w:jc w:val="both"/>
      </w:pPr>
      <w:r w:rsidRPr="00507A1A">
        <w:t>As a portfolio manager, provide a comprehensive framework for optimizing an investment portfolio using modern portfolio theory and practical considerations. Include:</w:t>
      </w:r>
    </w:p>
    <w:p w14:paraId="4DA4100A" w14:textId="77777777" w:rsidR="00507A1A" w:rsidRPr="00507A1A" w:rsidRDefault="00507A1A" w:rsidP="00F87A8E">
      <w:pPr>
        <w:numPr>
          <w:ilvl w:val="0"/>
          <w:numId w:val="10"/>
        </w:numPr>
        <w:tabs>
          <w:tab w:val="clear" w:pos="720"/>
          <w:tab w:val="num" w:pos="1800"/>
        </w:tabs>
        <w:spacing w:line="480" w:lineRule="auto"/>
        <w:ind w:left="1800"/>
        <w:jc w:val="both"/>
      </w:pPr>
      <w:r w:rsidRPr="00507A1A">
        <w:t xml:space="preserve">Portfolio Analysis: </w:t>
      </w:r>
    </w:p>
    <w:p w14:paraId="2A083E4E" w14:textId="77777777" w:rsidR="00507A1A" w:rsidRPr="00507A1A" w:rsidRDefault="00507A1A" w:rsidP="00F87A8E">
      <w:pPr>
        <w:numPr>
          <w:ilvl w:val="1"/>
          <w:numId w:val="10"/>
        </w:numPr>
        <w:tabs>
          <w:tab w:val="clear" w:pos="1440"/>
          <w:tab w:val="num" w:pos="2520"/>
        </w:tabs>
        <w:spacing w:line="480" w:lineRule="auto"/>
        <w:ind w:left="2520"/>
        <w:jc w:val="both"/>
      </w:pPr>
      <w:r w:rsidRPr="00507A1A">
        <w:t>Asset allocation strategy</w:t>
      </w:r>
    </w:p>
    <w:p w14:paraId="194AF4AE" w14:textId="77777777" w:rsidR="00507A1A" w:rsidRPr="00507A1A" w:rsidRDefault="00507A1A" w:rsidP="00F87A8E">
      <w:pPr>
        <w:numPr>
          <w:ilvl w:val="1"/>
          <w:numId w:val="10"/>
        </w:numPr>
        <w:tabs>
          <w:tab w:val="clear" w:pos="1440"/>
          <w:tab w:val="num" w:pos="2520"/>
        </w:tabs>
        <w:spacing w:line="480" w:lineRule="auto"/>
        <w:ind w:left="2520"/>
        <w:jc w:val="both"/>
      </w:pPr>
      <w:r w:rsidRPr="00507A1A">
        <w:t>Risk-return optimization</w:t>
      </w:r>
    </w:p>
    <w:p w14:paraId="6B996F7B" w14:textId="77777777" w:rsidR="00507A1A" w:rsidRPr="00507A1A" w:rsidRDefault="00507A1A" w:rsidP="00F87A8E">
      <w:pPr>
        <w:numPr>
          <w:ilvl w:val="1"/>
          <w:numId w:val="10"/>
        </w:numPr>
        <w:tabs>
          <w:tab w:val="clear" w:pos="1440"/>
          <w:tab w:val="num" w:pos="2520"/>
        </w:tabs>
        <w:spacing w:line="480" w:lineRule="auto"/>
        <w:ind w:left="2520"/>
        <w:jc w:val="both"/>
      </w:pPr>
      <w:r w:rsidRPr="00507A1A">
        <w:t>Diversification metrics</w:t>
      </w:r>
    </w:p>
    <w:p w14:paraId="7856AB54" w14:textId="77777777" w:rsidR="00507A1A" w:rsidRPr="00507A1A" w:rsidRDefault="00507A1A" w:rsidP="00F87A8E">
      <w:pPr>
        <w:numPr>
          <w:ilvl w:val="1"/>
          <w:numId w:val="10"/>
        </w:numPr>
        <w:tabs>
          <w:tab w:val="clear" w:pos="1440"/>
          <w:tab w:val="num" w:pos="2520"/>
        </w:tabs>
        <w:spacing w:line="480" w:lineRule="auto"/>
        <w:ind w:left="2520"/>
        <w:jc w:val="both"/>
      </w:pPr>
      <w:r w:rsidRPr="00507A1A">
        <w:t>Correlation analysis</w:t>
      </w:r>
    </w:p>
    <w:p w14:paraId="2FF7BA37" w14:textId="77777777" w:rsidR="00507A1A" w:rsidRPr="00507A1A" w:rsidRDefault="00507A1A" w:rsidP="00F87A8E">
      <w:pPr>
        <w:numPr>
          <w:ilvl w:val="1"/>
          <w:numId w:val="10"/>
        </w:numPr>
        <w:tabs>
          <w:tab w:val="clear" w:pos="1440"/>
          <w:tab w:val="num" w:pos="2520"/>
        </w:tabs>
        <w:spacing w:line="480" w:lineRule="auto"/>
        <w:ind w:left="2520"/>
        <w:jc w:val="both"/>
      </w:pPr>
      <w:r w:rsidRPr="00507A1A">
        <w:lastRenderedPageBreak/>
        <w:t>Performance attribution</w:t>
      </w:r>
    </w:p>
    <w:p w14:paraId="4DAF9DD5" w14:textId="77777777" w:rsidR="00507A1A" w:rsidRPr="00507A1A" w:rsidRDefault="00507A1A" w:rsidP="00F87A8E">
      <w:pPr>
        <w:numPr>
          <w:ilvl w:val="0"/>
          <w:numId w:val="10"/>
        </w:numPr>
        <w:tabs>
          <w:tab w:val="clear" w:pos="720"/>
          <w:tab w:val="num" w:pos="1800"/>
        </w:tabs>
        <w:spacing w:line="480" w:lineRule="auto"/>
        <w:ind w:left="1800"/>
        <w:jc w:val="both"/>
      </w:pPr>
      <w:r w:rsidRPr="00507A1A">
        <w:t xml:space="preserve">Optimization Methodology: </w:t>
      </w:r>
    </w:p>
    <w:p w14:paraId="6546C3A7" w14:textId="77777777" w:rsidR="00507A1A" w:rsidRPr="00507A1A" w:rsidRDefault="00507A1A" w:rsidP="00F87A8E">
      <w:pPr>
        <w:numPr>
          <w:ilvl w:val="1"/>
          <w:numId w:val="10"/>
        </w:numPr>
        <w:tabs>
          <w:tab w:val="clear" w:pos="1440"/>
          <w:tab w:val="num" w:pos="2520"/>
        </w:tabs>
        <w:spacing w:line="480" w:lineRule="auto"/>
        <w:ind w:left="2520"/>
        <w:jc w:val="both"/>
      </w:pPr>
      <w:r w:rsidRPr="00507A1A">
        <w:t>Efficient frontier calculation</w:t>
      </w:r>
    </w:p>
    <w:p w14:paraId="66CCBE40" w14:textId="77777777" w:rsidR="00507A1A" w:rsidRPr="00507A1A" w:rsidRDefault="00507A1A" w:rsidP="00F87A8E">
      <w:pPr>
        <w:numPr>
          <w:ilvl w:val="1"/>
          <w:numId w:val="10"/>
        </w:numPr>
        <w:tabs>
          <w:tab w:val="clear" w:pos="1440"/>
          <w:tab w:val="num" w:pos="2520"/>
        </w:tabs>
        <w:spacing w:line="480" w:lineRule="auto"/>
        <w:ind w:left="2520"/>
        <w:jc w:val="both"/>
      </w:pPr>
      <w:r w:rsidRPr="00507A1A">
        <w:t>Risk adjustment techniques</w:t>
      </w:r>
    </w:p>
    <w:p w14:paraId="57AB7C42" w14:textId="77777777" w:rsidR="00507A1A" w:rsidRPr="00507A1A" w:rsidRDefault="00507A1A" w:rsidP="00F87A8E">
      <w:pPr>
        <w:numPr>
          <w:ilvl w:val="1"/>
          <w:numId w:val="10"/>
        </w:numPr>
        <w:tabs>
          <w:tab w:val="clear" w:pos="1440"/>
          <w:tab w:val="num" w:pos="2520"/>
        </w:tabs>
        <w:spacing w:line="480" w:lineRule="auto"/>
        <w:ind w:left="2520"/>
        <w:jc w:val="both"/>
      </w:pPr>
      <w:r w:rsidRPr="00507A1A">
        <w:t>Rebalancing strategies</w:t>
      </w:r>
    </w:p>
    <w:p w14:paraId="68CAD61A" w14:textId="77777777" w:rsidR="00507A1A" w:rsidRPr="00507A1A" w:rsidRDefault="00507A1A" w:rsidP="00F87A8E">
      <w:pPr>
        <w:numPr>
          <w:ilvl w:val="1"/>
          <w:numId w:val="10"/>
        </w:numPr>
        <w:tabs>
          <w:tab w:val="clear" w:pos="1440"/>
          <w:tab w:val="num" w:pos="2520"/>
        </w:tabs>
        <w:spacing w:line="480" w:lineRule="auto"/>
        <w:ind w:left="2520"/>
        <w:jc w:val="both"/>
      </w:pPr>
      <w:r w:rsidRPr="00507A1A">
        <w:t>Transaction cost consideration</w:t>
      </w:r>
    </w:p>
    <w:p w14:paraId="48849363" w14:textId="77777777" w:rsidR="00507A1A" w:rsidRPr="00507A1A" w:rsidRDefault="00507A1A" w:rsidP="00F87A8E">
      <w:pPr>
        <w:numPr>
          <w:ilvl w:val="1"/>
          <w:numId w:val="10"/>
        </w:numPr>
        <w:tabs>
          <w:tab w:val="clear" w:pos="1440"/>
          <w:tab w:val="num" w:pos="2520"/>
        </w:tabs>
        <w:spacing w:line="480" w:lineRule="auto"/>
        <w:ind w:left="2520"/>
        <w:jc w:val="both"/>
      </w:pPr>
      <w:r w:rsidRPr="00507A1A">
        <w:t>Tax efficiency analysis</w:t>
      </w:r>
    </w:p>
    <w:p w14:paraId="2117250B" w14:textId="77777777" w:rsidR="00507A1A" w:rsidRPr="00507A1A" w:rsidRDefault="00507A1A" w:rsidP="00F87A8E">
      <w:pPr>
        <w:numPr>
          <w:ilvl w:val="0"/>
          <w:numId w:val="10"/>
        </w:numPr>
        <w:tabs>
          <w:tab w:val="clear" w:pos="720"/>
          <w:tab w:val="num" w:pos="1800"/>
        </w:tabs>
        <w:spacing w:line="480" w:lineRule="auto"/>
        <w:ind w:left="1800"/>
        <w:jc w:val="both"/>
      </w:pPr>
      <w:r w:rsidRPr="00507A1A">
        <w:t xml:space="preserve">Implementation Strategy: </w:t>
      </w:r>
    </w:p>
    <w:p w14:paraId="0FF4D5F0" w14:textId="77777777" w:rsidR="00507A1A" w:rsidRPr="00507A1A" w:rsidRDefault="00507A1A" w:rsidP="00F87A8E">
      <w:pPr>
        <w:numPr>
          <w:ilvl w:val="1"/>
          <w:numId w:val="10"/>
        </w:numPr>
        <w:tabs>
          <w:tab w:val="clear" w:pos="1440"/>
          <w:tab w:val="num" w:pos="2520"/>
        </w:tabs>
        <w:spacing w:line="480" w:lineRule="auto"/>
        <w:ind w:left="2520"/>
        <w:jc w:val="both"/>
      </w:pPr>
      <w:r w:rsidRPr="00507A1A">
        <w:t>Asset selection criteria</w:t>
      </w:r>
    </w:p>
    <w:p w14:paraId="3EC021D8" w14:textId="77777777" w:rsidR="00507A1A" w:rsidRPr="00507A1A" w:rsidRDefault="00507A1A" w:rsidP="00F87A8E">
      <w:pPr>
        <w:numPr>
          <w:ilvl w:val="1"/>
          <w:numId w:val="10"/>
        </w:numPr>
        <w:tabs>
          <w:tab w:val="clear" w:pos="1440"/>
          <w:tab w:val="num" w:pos="2520"/>
        </w:tabs>
        <w:spacing w:line="480" w:lineRule="auto"/>
        <w:ind w:left="2520"/>
        <w:jc w:val="both"/>
      </w:pPr>
      <w:r w:rsidRPr="00507A1A">
        <w:t>Position sizing methodology</w:t>
      </w:r>
    </w:p>
    <w:p w14:paraId="6BDF2426" w14:textId="77777777" w:rsidR="00507A1A" w:rsidRPr="00507A1A" w:rsidRDefault="00507A1A" w:rsidP="00F87A8E">
      <w:pPr>
        <w:numPr>
          <w:ilvl w:val="1"/>
          <w:numId w:val="10"/>
        </w:numPr>
        <w:tabs>
          <w:tab w:val="clear" w:pos="1440"/>
          <w:tab w:val="num" w:pos="2520"/>
        </w:tabs>
        <w:spacing w:line="480" w:lineRule="auto"/>
        <w:ind w:left="2520"/>
        <w:jc w:val="both"/>
      </w:pPr>
      <w:r w:rsidRPr="00507A1A">
        <w:t>Rebalancing triggers</w:t>
      </w:r>
    </w:p>
    <w:p w14:paraId="6A7AA6FC" w14:textId="77777777" w:rsidR="00507A1A" w:rsidRPr="00507A1A" w:rsidRDefault="00507A1A" w:rsidP="00F87A8E">
      <w:pPr>
        <w:numPr>
          <w:ilvl w:val="1"/>
          <w:numId w:val="10"/>
        </w:numPr>
        <w:tabs>
          <w:tab w:val="clear" w:pos="1440"/>
          <w:tab w:val="num" w:pos="2520"/>
        </w:tabs>
        <w:spacing w:line="480" w:lineRule="auto"/>
        <w:ind w:left="2520"/>
        <w:jc w:val="both"/>
      </w:pPr>
      <w:r w:rsidRPr="00507A1A">
        <w:t>Risk management constraints</w:t>
      </w:r>
    </w:p>
    <w:p w14:paraId="7E650203" w14:textId="77777777" w:rsidR="00507A1A" w:rsidRPr="00507A1A" w:rsidRDefault="00507A1A" w:rsidP="00F87A8E">
      <w:pPr>
        <w:numPr>
          <w:ilvl w:val="1"/>
          <w:numId w:val="10"/>
        </w:numPr>
        <w:tabs>
          <w:tab w:val="clear" w:pos="1440"/>
          <w:tab w:val="num" w:pos="2520"/>
        </w:tabs>
        <w:spacing w:line="480" w:lineRule="auto"/>
        <w:ind w:left="2520"/>
        <w:jc w:val="both"/>
      </w:pPr>
      <w:r w:rsidRPr="00507A1A">
        <w:t>Performance monitoring</w:t>
      </w:r>
    </w:p>
    <w:p w14:paraId="040B1F96" w14:textId="77777777" w:rsidR="00507A1A" w:rsidRPr="00507A1A" w:rsidRDefault="00507A1A" w:rsidP="00F87A8E">
      <w:pPr>
        <w:spacing w:line="480" w:lineRule="auto"/>
        <w:ind w:left="1080"/>
        <w:jc w:val="both"/>
      </w:pPr>
      <w:r w:rsidRPr="00507A1A">
        <w:t>Provide specific mathematical models, practical implementation steps, and monitoring procedures.</w:t>
      </w:r>
    </w:p>
    <w:p w14:paraId="6564A52D" w14:textId="77777777" w:rsidR="00BD731A" w:rsidRDefault="00BD731A" w:rsidP="00F87A8E">
      <w:pPr>
        <w:spacing w:line="480" w:lineRule="auto"/>
        <w:ind w:left="0"/>
        <w:jc w:val="both"/>
      </w:pPr>
    </w:p>
    <w:p w14:paraId="61219A1E" w14:textId="77777777" w:rsidR="00BD731A" w:rsidRDefault="00BD731A" w:rsidP="00F87A8E">
      <w:pPr>
        <w:spacing w:line="480" w:lineRule="auto"/>
        <w:ind w:left="0"/>
        <w:jc w:val="both"/>
      </w:pPr>
    </w:p>
    <w:p w14:paraId="61226AE1" w14:textId="77777777" w:rsidR="00BD731A" w:rsidRPr="00D35154" w:rsidRDefault="00BD731A" w:rsidP="00F87A8E">
      <w:pPr>
        <w:pStyle w:val="Heading2"/>
        <w:spacing w:line="480" w:lineRule="auto"/>
        <w:jc w:val="both"/>
      </w:pPr>
      <w:r>
        <w:t>Response: Final Version</w:t>
      </w:r>
    </w:p>
    <w:p w14:paraId="006B2EDB" w14:textId="77777777" w:rsidR="00BD731A" w:rsidRDefault="00BD731A" w:rsidP="00F87A8E">
      <w:pPr>
        <w:spacing w:line="480" w:lineRule="auto"/>
        <w:ind w:left="0"/>
        <w:jc w:val="both"/>
      </w:pPr>
    </w:p>
    <w:p w14:paraId="0B48333C" w14:textId="77777777" w:rsidR="00C61673" w:rsidRPr="00C61673" w:rsidRDefault="00C61673" w:rsidP="00F87A8E">
      <w:pPr>
        <w:numPr>
          <w:ilvl w:val="0"/>
          <w:numId w:val="87"/>
        </w:numPr>
        <w:spacing w:line="480" w:lineRule="auto"/>
        <w:jc w:val="both"/>
        <w:rPr>
          <w:b/>
          <w:bCs/>
        </w:rPr>
      </w:pPr>
      <w:r w:rsidRPr="00C61673">
        <w:rPr>
          <w:b/>
          <w:bCs/>
        </w:rPr>
        <w:t>Portfolio Optimization Framework using Modern Portfolio Theory (MPT)</w:t>
      </w:r>
    </w:p>
    <w:p w14:paraId="6BE23B58" w14:textId="77777777" w:rsidR="00C61673" w:rsidRPr="00C61673" w:rsidRDefault="00C61673" w:rsidP="00F87A8E">
      <w:pPr>
        <w:spacing w:line="480" w:lineRule="auto"/>
        <w:jc w:val="both"/>
      </w:pPr>
      <w:r w:rsidRPr="00C61673">
        <w:t>This framework outlines a comprehensive approach to optimizing an investment portfolio using MPT while incorporating practical considerations.</w:t>
      </w:r>
    </w:p>
    <w:p w14:paraId="610B81CC" w14:textId="77777777" w:rsidR="00C61673" w:rsidRPr="00C61673" w:rsidRDefault="00C61673" w:rsidP="00F87A8E">
      <w:pPr>
        <w:spacing w:line="480" w:lineRule="auto"/>
        <w:jc w:val="both"/>
      </w:pPr>
      <w:r w:rsidRPr="00C61673">
        <w:rPr>
          <w:b/>
          <w:bCs/>
        </w:rPr>
        <w:t>1. Portfolio Analysis:</w:t>
      </w:r>
    </w:p>
    <w:p w14:paraId="117F5F6E" w14:textId="77777777" w:rsidR="00C61673" w:rsidRPr="00C61673" w:rsidRDefault="00C61673" w:rsidP="00F87A8E">
      <w:pPr>
        <w:numPr>
          <w:ilvl w:val="0"/>
          <w:numId w:val="86"/>
        </w:numPr>
        <w:spacing w:line="480" w:lineRule="auto"/>
        <w:jc w:val="both"/>
      </w:pPr>
      <w:r w:rsidRPr="00C61673">
        <w:rPr>
          <w:b/>
          <w:bCs/>
        </w:rPr>
        <w:lastRenderedPageBreak/>
        <w:t>Asset Allocation Strategy:</w:t>
      </w:r>
    </w:p>
    <w:p w14:paraId="5E7CBD26" w14:textId="77777777" w:rsidR="00C61673" w:rsidRPr="00C61673" w:rsidRDefault="00C61673" w:rsidP="00F87A8E">
      <w:pPr>
        <w:numPr>
          <w:ilvl w:val="1"/>
          <w:numId w:val="86"/>
        </w:numPr>
        <w:spacing w:line="480" w:lineRule="auto"/>
        <w:jc w:val="both"/>
      </w:pPr>
      <w:r w:rsidRPr="00C61673">
        <w:rPr>
          <w:b/>
          <w:bCs/>
        </w:rPr>
        <w:t>Strategic Asset Allocation (SAA):</w:t>
      </w:r>
      <w:r w:rsidRPr="00C61673">
        <w:t xml:space="preserve"> Defines the long-term target allocation across major asset classes (e.g., equities, fixed income, real estate, alternatives) based on investor's risk tolerance, time horizon, and investment objectives. Example: 60% equities, 40% fixed income.</w:t>
      </w:r>
    </w:p>
    <w:p w14:paraId="727151DD" w14:textId="77777777" w:rsidR="00C61673" w:rsidRPr="00C61673" w:rsidRDefault="00C61673" w:rsidP="00F87A8E">
      <w:pPr>
        <w:numPr>
          <w:ilvl w:val="1"/>
          <w:numId w:val="86"/>
        </w:numPr>
        <w:spacing w:line="480" w:lineRule="auto"/>
        <w:jc w:val="both"/>
      </w:pPr>
      <w:r w:rsidRPr="00C61673">
        <w:rPr>
          <w:b/>
          <w:bCs/>
        </w:rPr>
        <w:t>Tactical Asset Allocation (TAA):</w:t>
      </w:r>
      <w:r w:rsidRPr="00C61673">
        <w:t xml:space="preserve"> Dynamically adjusts asset allocation within a range around the SAA based on market conditions and valuation signals. Example: Shifting equity allocation between 50% and 70% based on perceived market opportunities.</w:t>
      </w:r>
    </w:p>
    <w:p w14:paraId="005E7D2E" w14:textId="77777777" w:rsidR="00C61673" w:rsidRPr="00C61673" w:rsidRDefault="00C61673" w:rsidP="00F87A8E">
      <w:pPr>
        <w:numPr>
          <w:ilvl w:val="0"/>
          <w:numId w:val="86"/>
        </w:numPr>
        <w:spacing w:line="480" w:lineRule="auto"/>
        <w:jc w:val="both"/>
      </w:pPr>
      <w:r w:rsidRPr="00C61673">
        <w:rPr>
          <w:b/>
          <w:bCs/>
        </w:rPr>
        <w:t>Risk-Return Optimization:</w:t>
      </w:r>
    </w:p>
    <w:p w14:paraId="43F504C9" w14:textId="77777777" w:rsidR="00C61673" w:rsidRPr="00C61673" w:rsidRDefault="00C61673" w:rsidP="00F87A8E">
      <w:pPr>
        <w:numPr>
          <w:ilvl w:val="1"/>
          <w:numId w:val="86"/>
        </w:numPr>
        <w:spacing w:line="480" w:lineRule="auto"/>
        <w:jc w:val="both"/>
      </w:pPr>
      <w:r w:rsidRPr="00C61673">
        <w:rPr>
          <w:b/>
          <w:bCs/>
        </w:rPr>
        <w:t>Mean-Variance Optimization (MVO):</w:t>
      </w:r>
      <w:r w:rsidRPr="00C61673">
        <w:t xml:space="preserve"> A mathematical process that identifies the portfolio with the highest expected return for a given level of risk (variance) or the lowest risk for a given expected return. Requires estimates of expected returns, volatilities, and correlations of assets.</w:t>
      </w:r>
    </w:p>
    <w:p w14:paraId="29C559E8" w14:textId="77777777" w:rsidR="00C61673" w:rsidRPr="00C61673" w:rsidRDefault="00C61673" w:rsidP="00F87A8E">
      <w:pPr>
        <w:numPr>
          <w:ilvl w:val="0"/>
          <w:numId w:val="86"/>
        </w:numPr>
        <w:spacing w:line="480" w:lineRule="auto"/>
        <w:jc w:val="both"/>
      </w:pPr>
      <w:r w:rsidRPr="00C61673">
        <w:rPr>
          <w:b/>
          <w:bCs/>
        </w:rPr>
        <w:t>Diversification Metrics:</w:t>
      </w:r>
    </w:p>
    <w:p w14:paraId="1316D4B4" w14:textId="77777777" w:rsidR="00C61673" w:rsidRPr="00C61673" w:rsidRDefault="00C61673" w:rsidP="00F87A8E">
      <w:pPr>
        <w:numPr>
          <w:ilvl w:val="1"/>
          <w:numId w:val="86"/>
        </w:numPr>
        <w:spacing w:line="480" w:lineRule="auto"/>
        <w:jc w:val="both"/>
      </w:pPr>
      <w:r w:rsidRPr="00C61673">
        <w:rPr>
          <w:b/>
          <w:bCs/>
        </w:rPr>
        <w:t>Number of holdings:</w:t>
      </w:r>
      <w:r w:rsidRPr="00C61673">
        <w:t xml:space="preserve"> A basic measure, but not sufficient on its own.</w:t>
      </w:r>
    </w:p>
    <w:p w14:paraId="6DEAB270" w14:textId="77777777" w:rsidR="00C61673" w:rsidRPr="00C61673" w:rsidRDefault="00C61673" w:rsidP="00F87A8E">
      <w:pPr>
        <w:numPr>
          <w:ilvl w:val="1"/>
          <w:numId w:val="86"/>
        </w:numPr>
        <w:spacing w:line="480" w:lineRule="auto"/>
        <w:jc w:val="both"/>
      </w:pPr>
      <w:r w:rsidRPr="00C61673">
        <w:rPr>
          <w:b/>
          <w:bCs/>
        </w:rPr>
        <w:t>Effective number of holdings:</w:t>
      </w:r>
      <w:r w:rsidRPr="00C61673">
        <w:t xml:space="preserve"> Considers the correlation between assets. A portfolio </w:t>
      </w:r>
      <w:proofErr w:type="gramStart"/>
      <w:r w:rsidRPr="00C61673">
        <w:t>with</w:t>
      </w:r>
      <w:proofErr w:type="gramEnd"/>
      <w:r w:rsidRPr="00C61673">
        <w:t xml:space="preserve"> 20 highly correlated stocks offers less diversification than 10 uncorrelated stocks.</w:t>
      </w:r>
    </w:p>
    <w:p w14:paraId="5FCC639A" w14:textId="77777777" w:rsidR="00C61673" w:rsidRPr="00C61673" w:rsidRDefault="00C61673" w:rsidP="00F87A8E">
      <w:pPr>
        <w:numPr>
          <w:ilvl w:val="1"/>
          <w:numId w:val="86"/>
        </w:numPr>
        <w:spacing w:line="480" w:lineRule="auto"/>
        <w:jc w:val="both"/>
      </w:pPr>
      <w:r w:rsidRPr="00C61673">
        <w:rPr>
          <w:b/>
          <w:bCs/>
        </w:rPr>
        <w:t>Diversification ratio:</w:t>
      </w:r>
      <w:r w:rsidRPr="00C61673">
        <w:t xml:space="preserve"> The ratio of the weighted average volatility of the individual assets to the portfolio volatility. A lower ratio indicates better diversification.</w:t>
      </w:r>
    </w:p>
    <w:p w14:paraId="3F1600F5" w14:textId="77777777" w:rsidR="00C61673" w:rsidRPr="00C61673" w:rsidRDefault="00C61673" w:rsidP="00F87A8E">
      <w:pPr>
        <w:numPr>
          <w:ilvl w:val="0"/>
          <w:numId w:val="86"/>
        </w:numPr>
        <w:spacing w:line="480" w:lineRule="auto"/>
        <w:jc w:val="both"/>
      </w:pPr>
      <w:r w:rsidRPr="00C61673">
        <w:rPr>
          <w:b/>
          <w:bCs/>
        </w:rPr>
        <w:t>Correlation Analysis:</w:t>
      </w:r>
    </w:p>
    <w:p w14:paraId="4A2F9411" w14:textId="77777777" w:rsidR="00C61673" w:rsidRPr="00C61673" w:rsidRDefault="00C61673" w:rsidP="00F87A8E">
      <w:pPr>
        <w:numPr>
          <w:ilvl w:val="1"/>
          <w:numId w:val="86"/>
        </w:numPr>
        <w:spacing w:line="480" w:lineRule="auto"/>
        <w:jc w:val="both"/>
      </w:pPr>
      <w:r w:rsidRPr="00C61673">
        <w:rPr>
          <w:b/>
          <w:bCs/>
        </w:rPr>
        <w:lastRenderedPageBreak/>
        <w:t>Correlation matrix:</w:t>
      </w:r>
      <w:r w:rsidRPr="00C61673">
        <w:t xml:space="preserve"> A table showing the pairwise correlation coefficients between assets. Used to understand how assets move relative to each other.</w:t>
      </w:r>
    </w:p>
    <w:p w14:paraId="1E501A95" w14:textId="77777777" w:rsidR="00C61673" w:rsidRPr="00C61673" w:rsidRDefault="00C61673" w:rsidP="00F87A8E">
      <w:pPr>
        <w:numPr>
          <w:ilvl w:val="1"/>
          <w:numId w:val="86"/>
        </w:numPr>
        <w:spacing w:line="480" w:lineRule="auto"/>
        <w:jc w:val="both"/>
      </w:pPr>
      <w:r w:rsidRPr="00C61673">
        <w:rPr>
          <w:b/>
          <w:bCs/>
        </w:rPr>
        <w:t>Visualizations:</w:t>
      </w:r>
      <w:r w:rsidRPr="00C61673">
        <w:t xml:space="preserve"> Scatter plots and heat maps can help visualize correlation patterns.</w:t>
      </w:r>
    </w:p>
    <w:p w14:paraId="021887C5" w14:textId="77777777" w:rsidR="00C61673" w:rsidRPr="00C61673" w:rsidRDefault="00C61673" w:rsidP="00F87A8E">
      <w:pPr>
        <w:numPr>
          <w:ilvl w:val="1"/>
          <w:numId w:val="86"/>
        </w:numPr>
        <w:spacing w:line="480" w:lineRule="auto"/>
        <w:jc w:val="both"/>
      </w:pPr>
      <w:r w:rsidRPr="00C61673">
        <w:rPr>
          <w:b/>
          <w:bCs/>
        </w:rPr>
        <w:t>Factor analysis:</w:t>
      </w:r>
      <w:r w:rsidRPr="00C61673">
        <w:t xml:space="preserve"> Identifies underlying factors that drive asset returns and helps understand the sources of correlation.</w:t>
      </w:r>
    </w:p>
    <w:p w14:paraId="021D488B" w14:textId="77777777" w:rsidR="00C61673" w:rsidRPr="00C61673" w:rsidRDefault="00C61673" w:rsidP="00F87A8E">
      <w:pPr>
        <w:numPr>
          <w:ilvl w:val="0"/>
          <w:numId w:val="86"/>
        </w:numPr>
        <w:spacing w:line="480" w:lineRule="auto"/>
        <w:jc w:val="both"/>
      </w:pPr>
      <w:r w:rsidRPr="00C61673">
        <w:rPr>
          <w:b/>
          <w:bCs/>
        </w:rPr>
        <w:t>Performance Attribution:</w:t>
      </w:r>
    </w:p>
    <w:p w14:paraId="3874A3E9" w14:textId="77777777" w:rsidR="00C61673" w:rsidRPr="00C61673" w:rsidRDefault="00C61673" w:rsidP="00F87A8E">
      <w:pPr>
        <w:numPr>
          <w:ilvl w:val="1"/>
          <w:numId w:val="86"/>
        </w:numPr>
        <w:spacing w:line="480" w:lineRule="auto"/>
        <w:jc w:val="both"/>
      </w:pPr>
      <w:r w:rsidRPr="00C61673">
        <w:rPr>
          <w:b/>
          <w:bCs/>
        </w:rPr>
        <w:t>Brinson model:</w:t>
      </w:r>
      <w:r w:rsidRPr="00C61673">
        <w:t xml:space="preserve"> A common approach to attribute portfolio performance to asset allocation, security selection, and interaction effects.</w:t>
      </w:r>
    </w:p>
    <w:p w14:paraId="6DC100F2" w14:textId="77777777" w:rsidR="00C61673" w:rsidRPr="00C61673" w:rsidRDefault="00C61673" w:rsidP="00F87A8E">
      <w:pPr>
        <w:numPr>
          <w:ilvl w:val="1"/>
          <w:numId w:val="86"/>
        </w:numPr>
        <w:spacing w:line="480" w:lineRule="auto"/>
        <w:jc w:val="both"/>
      </w:pPr>
      <w:r w:rsidRPr="00C61673">
        <w:rPr>
          <w:b/>
          <w:bCs/>
        </w:rPr>
        <w:t>Factor-based attribution:</w:t>
      </w:r>
      <w:r w:rsidRPr="00C61673">
        <w:t xml:space="preserve"> Attributes performance to exposures to different risk factors (e.g., market risk, size, value).</w:t>
      </w:r>
    </w:p>
    <w:p w14:paraId="204E3E46" w14:textId="77777777" w:rsidR="00C61673" w:rsidRPr="00C61673" w:rsidRDefault="00C61673" w:rsidP="00F87A8E">
      <w:pPr>
        <w:spacing w:line="480" w:lineRule="auto"/>
        <w:jc w:val="both"/>
      </w:pPr>
      <w:r w:rsidRPr="00C61673">
        <w:rPr>
          <w:b/>
          <w:bCs/>
        </w:rPr>
        <w:t>2. Optimization Methodology:</w:t>
      </w:r>
    </w:p>
    <w:p w14:paraId="74B7CEBB" w14:textId="77777777" w:rsidR="00C61673" w:rsidRPr="00C61673" w:rsidRDefault="00C61673" w:rsidP="00F87A8E">
      <w:pPr>
        <w:numPr>
          <w:ilvl w:val="0"/>
          <w:numId w:val="87"/>
        </w:numPr>
        <w:spacing w:line="480" w:lineRule="auto"/>
        <w:jc w:val="both"/>
      </w:pPr>
      <w:r w:rsidRPr="00C61673">
        <w:rPr>
          <w:b/>
          <w:bCs/>
        </w:rPr>
        <w:t>Efficient Frontier Calculation:</w:t>
      </w:r>
    </w:p>
    <w:p w14:paraId="4A82CAD4" w14:textId="77777777" w:rsidR="00C61673" w:rsidRPr="00C61673" w:rsidRDefault="00C61673" w:rsidP="00F87A8E">
      <w:pPr>
        <w:numPr>
          <w:ilvl w:val="1"/>
          <w:numId w:val="87"/>
        </w:numPr>
        <w:spacing w:line="480" w:lineRule="auto"/>
        <w:jc w:val="both"/>
      </w:pPr>
      <w:r w:rsidRPr="00C61673">
        <w:rPr>
          <w:b/>
          <w:bCs/>
        </w:rPr>
        <w:t>Quadratic programming:</w:t>
      </w:r>
      <w:r w:rsidRPr="00C61673">
        <w:t xml:space="preserve"> A mathematical technique used to solve MVO problems and generate </w:t>
      </w:r>
      <w:proofErr w:type="gramStart"/>
      <w:r w:rsidRPr="00C61673">
        <w:t>the</w:t>
      </w:r>
      <w:proofErr w:type="gramEnd"/>
      <w:r w:rsidRPr="00C61673">
        <w:t xml:space="preserve"> efficient frontier, which represents the set of optimal portfolios that offer the highest expected return for each level of risk.</w:t>
      </w:r>
    </w:p>
    <w:p w14:paraId="16ABFA44" w14:textId="77777777" w:rsidR="00C61673" w:rsidRPr="00C61673" w:rsidRDefault="00C61673" w:rsidP="00F87A8E">
      <w:pPr>
        <w:numPr>
          <w:ilvl w:val="1"/>
          <w:numId w:val="87"/>
        </w:numPr>
        <w:spacing w:line="480" w:lineRule="auto"/>
        <w:jc w:val="both"/>
      </w:pPr>
      <w:r w:rsidRPr="00C61673">
        <w:rPr>
          <w:b/>
          <w:bCs/>
        </w:rPr>
        <w:t>Software tools:</w:t>
      </w:r>
      <w:r w:rsidRPr="00C61673">
        <w:t xml:space="preserve"> Spreadsheets, statistical software (R, Python), and specialized portfolio optimization platforms.</w:t>
      </w:r>
    </w:p>
    <w:p w14:paraId="5EACAE9C" w14:textId="77777777" w:rsidR="00C61673" w:rsidRPr="00C61673" w:rsidRDefault="00C61673" w:rsidP="00F87A8E">
      <w:pPr>
        <w:numPr>
          <w:ilvl w:val="0"/>
          <w:numId w:val="87"/>
        </w:numPr>
        <w:spacing w:line="480" w:lineRule="auto"/>
        <w:jc w:val="both"/>
      </w:pPr>
      <w:r w:rsidRPr="00C61673">
        <w:rPr>
          <w:b/>
          <w:bCs/>
        </w:rPr>
        <w:t>Risk Adjustment Techniques:</w:t>
      </w:r>
    </w:p>
    <w:p w14:paraId="21B38172" w14:textId="77777777" w:rsidR="00C61673" w:rsidRPr="00C61673" w:rsidRDefault="00C61673" w:rsidP="00F87A8E">
      <w:pPr>
        <w:numPr>
          <w:ilvl w:val="1"/>
          <w:numId w:val="87"/>
        </w:numPr>
        <w:spacing w:line="480" w:lineRule="auto"/>
        <w:jc w:val="both"/>
      </w:pPr>
      <w:r w:rsidRPr="00C61673">
        <w:rPr>
          <w:b/>
          <w:bCs/>
        </w:rPr>
        <w:t>Sharpe Ratio:</w:t>
      </w:r>
      <w:r w:rsidRPr="00C61673">
        <w:t xml:space="preserve"> Measures risk-adjusted return, calculated as (Rp - Rf) / σp, where Rp is the portfolio return, Rf is the risk-free rate, and σp is the portfolio standard deviation.</w:t>
      </w:r>
    </w:p>
    <w:p w14:paraId="7E79C608" w14:textId="77777777" w:rsidR="00C61673" w:rsidRPr="00C61673" w:rsidRDefault="00C61673" w:rsidP="00F87A8E">
      <w:pPr>
        <w:numPr>
          <w:ilvl w:val="1"/>
          <w:numId w:val="87"/>
        </w:numPr>
        <w:spacing w:line="480" w:lineRule="auto"/>
        <w:jc w:val="both"/>
      </w:pPr>
      <w:r w:rsidRPr="00C61673">
        <w:rPr>
          <w:b/>
          <w:bCs/>
        </w:rPr>
        <w:t>Sortino Ratio:</w:t>
      </w:r>
      <w:r w:rsidRPr="00C61673">
        <w:t xml:space="preserve"> Similar to Sharpe </w:t>
      </w:r>
      <w:proofErr w:type="gramStart"/>
      <w:r w:rsidRPr="00C61673">
        <w:t>Ratio, but</w:t>
      </w:r>
      <w:proofErr w:type="gramEnd"/>
      <w:r w:rsidRPr="00C61673">
        <w:t xml:space="preserve"> only considers downside risk.</w:t>
      </w:r>
    </w:p>
    <w:p w14:paraId="20AF1605" w14:textId="77777777" w:rsidR="00C61673" w:rsidRPr="00C61673" w:rsidRDefault="00C61673" w:rsidP="00F87A8E">
      <w:pPr>
        <w:numPr>
          <w:ilvl w:val="1"/>
          <w:numId w:val="87"/>
        </w:numPr>
        <w:spacing w:line="480" w:lineRule="auto"/>
        <w:jc w:val="both"/>
      </w:pPr>
      <w:r w:rsidRPr="00C61673">
        <w:rPr>
          <w:b/>
          <w:bCs/>
        </w:rPr>
        <w:t>Treynor Ratio:</w:t>
      </w:r>
      <w:r w:rsidRPr="00C61673">
        <w:t xml:space="preserve"> Measures risk-adjusted return relative to systematic risk (beta).</w:t>
      </w:r>
    </w:p>
    <w:p w14:paraId="77EC940E" w14:textId="77777777" w:rsidR="00C61673" w:rsidRPr="00C61673" w:rsidRDefault="00C61673" w:rsidP="00F87A8E">
      <w:pPr>
        <w:numPr>
          <w:ilvl w:val="0"/>
          <w:numId w:val="87"/>
        </w:numPr>
        <w:spacing w:line="480" w:lineRule="auto"/>
        <w:jc w:val="both"/>
      </w:pPr>
      <w:r w:rsidRPr="00C61673">
        <w:rPr>
          <w:b/>
          <w:bCs/>
        </w:rPr>
        <w:lastRenderedPageBreak/>
        <w:t>Rebalancing Strategies:</w:t>
      </w:r>
    </w:p>
    <w:p w14:paraId="49F8DFE9" w14:textId="77777777" w:rsidR="00C61673" w:rsidRPr="00C61673" w:rsidRDefault="00C61673" w:rsidP="00F87A8E">
      <w:pPr>
        <w:numPr>
          <w:ilvl w:val="1"/>
          <w:numId w:val="87"/>
        </w:numPr>
        <w:spacing w:line="480" w:lineRule="auto"/>
        <w:jc w:val="both"/>
      </w:pPr>
      <w:r w:rsidRPr="00C61673">
        <w:rPr>
          <w:b/>
          <w:bCs/>
        </w:rPr>
        <w:t>Periodic rebalancing:</w:t>
      </w:r>
      <w:r w:rsidRPr="00C61673">
        <w:t xml:space="preserve"> Rebalancing the portfolio at fixed intervals (e.g., quarterly, annually).</w:t>
      </w:r>
    </w:p>
    <w:p w14:paraId="6BB2CD2D" w14:textId="77777777" w:rsidR="00C61673" w:rsidRPr="00C61673" w:rsidRDefault="00C61673" w:rsidP="00F87A8E">
      <w:pPr>
        <w:numPr>
          <w:ilvl w:val="1"/>
          <w:numId w:val="87"/>
        </w:numPr>
        <w:spacing w:line="480" w:lineRule="auto"/>
        <w:jc w:val="both"/>
      </w:pPr>
      <w:r w:rsidRPr="00C61673">
        <w:rPr>
          <w:b/>
          <w:bCs/>
        </w:rPr>
        <w:t>Threshold-based rebalancing:</w:t>
      </w:r>
      <w:r w:rsidRPr="00C61673">
        <w:t xml:space="preserve"> Rebalancing when asset allocation deviates from target weights by a certain percentage.</w:t>
      </w:r>
    </w:p>
    <w:p w14:paraId="457627E4" w14:textId="77777777" w:rsidR="00C61673" w:rsidRPr="00C61673" w:rsidRDefault="00C61673" w:rsidP="00F87A8E">
      <w:pPr>
        <w:numPr>
          <w:ilvl w:val="1"/>
          <w:numId w:val="87"/>
        </w:numPr>
        <w:spacing w:line="480" w:lineRule="auto"/>
        <w:jc w:val="both"/>
      </w:pPr>
      <w:proofErr w:type="gramStart"/>
      <w:r w:rsidRPr="00C61673">
        <w:rPr>
          <w:b/>
          <w:bCs/>
        </w:rPr>
        <w:t>Constant proportion</w:t>
      </w:r>
      <w:proofErr w:type="gramEnd"/>
      <w:r w:rsidRPr="00C61673">
        <w:rPr>
          <w:b/>
          <w:bCs/>
        </w:rPr>
        <w:t xml:space="preserve"> portfolio insurance (CPPI):</w:t>
      </w:r>
      <w:r w:rsidRPr="00C61673">
        <w:t xml:space="preserve"> A dynamic strategy that adjusts portfolio allocation based on market movements to protect a minimum portfolio value.</w:t>
      </w:r>
    </w:p>
    <w:p w14:paraId="60E52912" w14:textId="77777777" w:rsidR="00C61673" w:rsidRPr="00C61673" w:rsidRDefault="00C61673" w:rsidP="00F87A8E">
      <w:pPr>
        <w:numPr>
          <w:ilvl w:val="0"/>
          <w:numId w:val="87"/>
        </w:numPr>
        <w:spacing w:line="480" w:lineRule="auto"/>
        <w:jc w:val="both"/>
      </w:pPr>
      <w:r w:rsidRPr="00C61673">
        <w:rPr>
          <w:b/>
          <w:bCs/>
        </w:rPr>
        <w:t>Transaction Cost Consideration:</w:t>
      </w:r>
    </w:p>
    <w:p w14:paraId="5265902C" w14:textId="77777777" w:rsidR="00C61673" w:rsidRPr="00C61673" w:rsidRDefault="00C61673" w:rsidP="00F87A8E">
      <w:pPr>
        <w:numPr>
          <w:ilvl w:val="1"/>
          <w:numId w:val="87"/>
        </w:numPr>
        <w:spacing w:line="480" w:lineRule="auto"/>
        <w:jc w:val="both"/>
      </w:pPr>
      <w:r w:rsidRPr="00C61673">
        <w:rPr>
          <w:b/>
          <w:bCs/>
        </w:rPr>
        <w:t>Explicit costs:</w:t>
      </w:r>
      <w:r w:rsidRPr="00C61673">
        <w:t xml:space="preserve"> Brokerage commissions, bid-ask spreads.</w:t>
      </w:r>
    </w:p>
    <w:p w14:paraId="1D58D2C2" w14:textId="77777777" w:rsidR="00C61673" w:rsidRPr="00C61673" w:rsidRDefault="00C61673" w:rsidP="00F87A8E">
      <w:pPr>
        <w:numPr>
          <w:ilvl w:val="1"/>
          <w:numId w:val="87"/>
        </w:numPr>
        <w:spacing w:line="480" w:lineRule="auto"/>
        <w:jc w:val="both"/>
      </w:pPr>
      <w:r w:rsidRPr="00C61673">
        <w:rPr>
          <w:b/>
          <w:bCs/>
        </w:rPr>
        <w:t>Implicit costs:</w:t>
      </w:r>
      <w:r w:rsidRPr="00C61673">
        <w:t xml:space="preserve"> Market impact, slippage.</w:t>
      </w:r>
    </w:p>
    <w:p w14:paraId="739A3018" w14:textId="77777777" w:rsidR="00C61673" w:rsidRPr="00C61673" w:rsidRDefault="00C61673" w:rsidP="00F87A8E">
      <w:pPr>
        <w:numPr>
          <w:ilvl w:val="1"/>
          <w:numId w:val="87"/>
        </w:numPr>
        <w:spacing w:line="480" w:lineRule="auto"/>
        <w:jc w:val="both"/>
      </w:pPr>
      <w:r w:rsidRPr="00C61673">
        <w:rPr>
          <w:b/>
          <w:bCs/>
        </w:rPr>
        <w:t>Optimization algorithms:</w:t>
      </w:r>
      <w:r w:rsidRPr="00C61673">
        <w:t xml:space="preserve"> Can be modified to incorporate transaction costs.</w:t>
      </w:r>
    </w:p>
    <w:p w14:paraId="7D33FDD4" w14:textId="77777777" w:rsidR="00C61673" w:rsidRPr="00C61673" w:rsidRDefault="00C61673" w:rsidP="00F87A8E">
      <w:pPr>
        <w:numPr>
          <w:ilvl w:val="0"/>
          <w:numId w:val="87"/>
        </w:numPr>
        <w:spacing w:line="480" w:lineRule="auto"/>
        <w:jc w:val="both"/>
      </w:pPr>
      <w:r w:rsidRPr="00C61673">
        <w:rPr>
          <w:b/>
          <w:bCs/>
        </w:rPr>
        <w:t>Tax Efficiency Analysis:</w:t>
      </w:r>
    </w:p>
    <w:p w14:paraId="4E9DAA9F" w14:textId="77777777" w:rsidR="00C61673" w:rsidRPr="00C61673" w:rsidRDefault="00C61673" w:rsidP="00F87A8E">
      <w:pPr>
        <w:numPr>
          <w:ilvl w:val="1"/>
          <w:numId w:val="87"/>
        </w:numPr>
        <w:spacing w:line="480" w:lineRule="auto"/>
        <w:jc w:val="both"/>
      </w:pPr>
      <w:r w:rsidRPr="00C61673">
        <w:rPr>
          <w:b/>
          <w:bCs/>
        </w:rPr>
        <w:t>Tax-managed investing:</w:t>
      </w:r>
      <w:r w:rsidRPr="00C61673">
        <w:t xml:space="preserve"> Strategies to minimize taxes on investment gains and income.</w:t>
      </w:r>
    </w:p>
    <w:p w14:paraId="11A7724D" w14:textId="77777777" w:rsidR="00C61673" w:rsidRPr="00C61673" w:rsidRDefault="00C61673" w:rsidP="00F87A8E">
      <w:pPr>
        <w:numPr>
          <w:ilvl w:val="1"/>
          <w:numId w:val="87"/>
        </w:numPr>
        <w:spacing w:line="480" w:lineRule="auto"/>
        <w:jc w:val="both"/>
      </w:pPr>
      <w:r w:rsidRPr="00C61673">
        <w:rPr>
          <w:b/>
          <w:bCs/>
        </w:rPr>
        <w:t>Asset location:</w:t>
      </w:r>
      <w:r w:rsidRPr="00C61673">
        <w:t xml:space="preserve"> Placing tax-inefficient assets (e.g., bonds) in tax-deferred accounts (e.g., 401(k)s) and tax-efficient assets (e.g., stocks) in taxable accounts.</w:t>
      </w:r>
    </w:p>
    <w:p w14:paraId="5FD8B3F6" w14:textId="77777777" w:rsidR="00C61673" w:rsidRPr="00C61673" w:rsidRDefault="00C61673" w:rsidP="00F87A8E">
      <w:pPr>
        <w:spacing w:line="480" w:lineRule="auto"/>
        <w:jc w:val="both"/>
      </w:pPr>
      <w:r w:rsidRPr="00C61673">
        <w:rPr>
          <w:b/>
          <w:bCs/>
        </w:rPr>
        <w:t>3. Implementation Strategy:</w:t>
      </w:r>
    </w:p>
    <w:p w14:paraId="177CC2DB" w14:textId="77777777" w:rsidR="00C61673" w:rsidRPr="00C61673" w:rsidRDefault="00C61673" w:rsidP="00F87A8E">
      <w:pPr>
        <w:numPr>
          <w:ilvl w:val="0"/>
          <w:numId w:val="88"/>
        </w:numPr>
        <w:spacing w:line="480" w:lineRule="auto"/>
        <w:jc w:val="both"/>
      </w:pPr>
      <w:r w:rsidRPr="00C61673">
        <w:rPr>
          <w:b/>
          <w:bCs/>
        </w:rPr>
        <w:t>Asset Selection Criteria:</w:t>
      </w:r>
    </w:p>
    <w:p w14:paraId="284C00E9" w14:textId="77777777" w:rsidR="00C61673" w:rsidRPr="00C61673" w:rsidRDefault="00C61673" w:rsidP="00F87A8E">
      <w:pPr>
        <w:numPr>
          <w:ilvl w:val="1"/>
          <w:numId w:val="88"/>
        </w:numPr>
        <w:spacing w:line="480" w:lineRule="auto"/>
        <w:jc w:val="both"/>
      </w:pPr>
      <w:r w:rsidRPr="00C61673">
        <w:rPr>
          <w:b/>
          <w:bCs/>
        </w:rPr>
        <w:t>Fundamental analysis:</w:t>
      </w:r>
      <w:r w:rsidRPr="00C61673">
        <w:t xml:space="preserve"> Evaluating the financial health and prospects of individual companies.</w:t>
      </w:r>
    </w:p>
    <w:p w14:paraId="06CBAAB6" w14:textId="77777777" w:rsidR="00C61673" w:rsidRPr="00C61673" w:rsidRDefault="00C61673" w:rsidP="00F87A8E">
      <w:pPr>
        <w:numPr>
          <w:ilvl w:val="1"/>
          <w:numId w:val="88"/>
        </w:numPr>
        <w:spacing w:line="480" w:lineRule="auto"/>
        <w:jc w:val="both"/>
      </w:pPr>
      <w:r w:rsidRPr="00C61673">
        <w:rPr>
          <w:b/>
          <w:bCs/>
        </w:rPr>
        <w:t>Technical analysis:</w:t>
      </w:r>
      <w:r w:rsidRPr="00C61673">
        <w:t xml:space="preserve"> Analyzing price and volume data to identify trading opportunities.</w:t>
      </w:r>
    </w:p>
    <w:p w14:paraId="4E60C735" w14:textId="77777777" w:rsidR="00C61673" w:rsidRPr="00C61673" w:rsidRDefault="00C61673" w:rsidP="00F87A8E">
      <w:pPr>
        <w:numPr>
          <w:ilvl w:val="1"/>
          <w:numId w:val="88"/>
        </w:numPr>
        <w:spacing w:line="480" w:lineRule="auto"/>
        <w:jc w:val="both"/>
      </w:pPr>
      <w:r w:rsidRPr="00C61673">
        <w:rPr>
          <w:b/>
          <w:bCs/>
        </w:rPr>
        <w:lastRenderedPageBreak/>
        <w:t>Quantitative analysis:</w:t>
      </w:r>
      <w:r w:rsidRPr="00C61673">
        <w:t xml:space="preserve"> Using statistical models and algorithms to identify undervalued or overvalued securities.</w:t>
      </w:r>
    </w:p>
    <w:p w14:paraId="71C713D8" w14:textId="77777777" w:rsidR="00C61673" w:rsidRPr="00C61673" w:rsidRDefault="00C61673" w:rsidP="00F87A8E">
      <w:pPr>
        <w:numPr>
          <w:ilvl w:val="0"/>
          <w:numId w:val="88"/>
        </w:numPr>
        <w:spacing w:line="480" w:lineRule="auto"/>
        <w:jc w:val="both"/>
      </w:pPr>
      <w:r w:rsidRPr="00C61673">
        <w:rPr>
          <w:b/>
          <w:bCs/>
        </w:rPr>
        <w:t>Position Sizing Methodology:</w:t>
      </w:r>
    </w:p>
    <w:p w14:paraId="7D512C44" w14:textId="77777777" w:rsidR="00C61673" w:rsidRPr="00C61673" w:rsidRDefault="00C61673" w:rsidP="00F87A8E">
      <w:pPr>
        <w:numPr>
          <w:ilvl w:val="1"/>
          <w:numId w:val="88"/>
        </w:numPr>
        <w:spacing w:line="480" w:lineRule="auto"/>
        <w:jc w:val="both"/>
      </w:pPr>
      <w:r w:rsidRPr="00C61673">
        <w:rPr>
          <w:b/>
          <w:bCs/>
        </w:rPr>
        <w:t>Optimal weights:</w:t>
      </w:r>
      <w:r w:rsidRPr="00C61673">
        <w:t xml:space="preserve"> Determined by the MVO process.</w:t>
      </w:r>
    </w:p>
    <w:p w14:paraId="2E1C3500" w14:textId="77777777" w:rsidR="00C61673" w:rsidRPr="00C61673" w:rsidRDefault="00C61673" w:rsidP="00F87A8E">
      <w:pPr>
        <w:numPr>
          <w:ilvl w:val="1"/>
          <w:numId w:val="88"/>
        </w:numPr>
        <w:spacing w:line="480" w:lineRule="auto"/>
        <w:jc w:val="both"/>
      </w:pPr>
      <w:r w:rsidRPr="00C61673">
        <w:rPr>
          <w:b/>
          <w:bCs/>
        </w:rPr>
        <w:t>Constraints:</w:t>
      </w:r>
      <w:r w:rsidRPr="00C61673">
        <w:t xml:space="preserve"> Limits on individual asset holdings, sector exposures, or other risk factors.</w:t>
      </w:r>
    </w:p>
    <w:p w14:paraId="0B2A0410" w14:textId="77777777" w:rsidR="00C61673" w:rsidRPr="00C61673" w:rsidRDefault="00C61673" w:rsidP="00F87A8E">
      <w:pPr>
        <w:numPr>
          <w:ilvl w:val="0"/>
          <w:numId w:val="88"/>
        </w:numPr>
        <w:spacing w:line="480" w:lineRule="auto"/>
        <w:jc w:val="both"/>
      </w:pPr>
      <w:r w:rsidRPr="00C61673">
        <w:rPr>
          <w:b/>
          <w:bCs/>
        </w:rPr>
        <w:t>Rebalancing Triggers:</w:t>
      </w:r>
    </w:p>
    <w:p w14:paraId="65EAA317" w14:textId="77777777" w:rsidR="00C61673" w:rsidRPr="00C61673" w:rsidRDefault="00C61673" w:rsidP="00F87A8E">
      <w:pPr>
        <w:numPr>
          <w:ilvl w:val="1"/>
          <w:numId w:val="88"/>
        </w:numPr>
        <w:spacing w:line="480" w:lineRule="auto"/>
        <w:jc w:val="both"/>
      </w:pPr>
      <w:r w:rsidRPr="00C61673">
        <w:rPr>
          <w:b/>
          <w:bCs/>
        </w:rPr>
        <w:t>Deviation from target allocation:</w:t>
      </w:r>
      <w:r w:rsidRPr="00C61673">
        <w:t xml:space="preserve"> Rebalance when asset weights drift beyond a predefined threshold.</w:t>
      </w:r>
    </w:p>
    <w:p w14:paraId="757F9BEB" w14:textId="77777777" w:rsidR="00C61673" w:rsidRPr="00C61673" w:rsidRDefault="00C61673" w:rsidP="00F87A8E">
      <w:pPr>
        <w:numPr>
          <w:ilvl w:val="1"/>
          <w:numId w:val="88"/>
        </w:numPr>
        <w:spacing w:line="480" w:lineRule="auto"/>
        <w:jc w:val="both"/>
      </w:pPr>
      <w:r w:rsidRPr="00C61673">
        <w:rPr>
          <w:b/>
          <w:bCs/>
        </w:rPr>
        <w:t>Time-based triggers:</w:t>
      </w:r>
      <w:r w:rsidRPr="00C61673">
        <w:t xml:space="preserve"> Rebalance at regular intervals.</w:t>
      </w:r>
    </w:p>
    <w:p w14:paraId="3B8D7C29" w14:textId="77777777" w:rsidR="00C61673" w:rsidRPr="00C61673" w:rsidRDefault="00C61673" w:rsidP="00F87A8E">
      <w:pPr>
        <w:numPr>
          <w:ilvl w:val="0"/>
          <w:numId w:val="88"/>
        </w:numPr>
        <w:spacing w:line="480" w:lineRule="auto"/>
        <w:jc w:val="both"/>
      </w:pPr>
      <w:r w:rsidRPr="00C61673">
        <w:rPr>
          <w:b/>
          <w:bCs/>
        </w:rPr>
        <w:t>Risk Management Constraints:</w:t>
      </w:r>
    </w:p>
    <w:p w14:paraId="3DE0F90D" w14:textId="77777777" w:rsidR="00C61673" w:rsidRPr="00C61673" w:rsidRDefault="00C61673" w:rsidP="00F87A8E">
      <w:pPr>
        <w:numPr>
          <w:ilvl w:val="1"/>
          <w:numId w:val="88"/>
        </w:numPr>
        <w:spacing w:line="480" w:lineRule="auto"/>
        <w:jc w:val="both"/>
      </w:pPr>
      <w:r w:rsidRPr="00C61673">
        <w:rPr>
          <w:b/>
          <w:bCs/>
        </w:rPr>
        <w:t>Maximum drawdown:</w:t>
      </w:r>
      <w:r w:rsidRPr="00C61673">
        <w:t xml:space="preserve"> Limit on the peak-to-trough decline in portfolio value.</w:t>
      </w:r>
    </w:p>
    <w:p w14:paraId="7ABF3E7D" w14:textId="77777777" w:rsidR="00C61673" w:rsidRPr="00C61673" w:rsidRDefault="00C61673" w:rsidP="00F87A8E">
      <w:pPr>
        <w:numPr>
          <w:ilvl w:val="1"/>
          <w:numId w:val="88"/>
        </w:numPr>
        <w:spacing w:line="480" w:lineRule="auto"/>
        <w:jc w:val="both"/>
      </w:pPr>
      <w:r w:rsidRPr="00C61673">
        <w:rPr>
          <w:b/>
          <w:bCs/>
        </w:rPr>
        <w:t>Tracking error:</w:t>
      </w:r>
      <w:r w:rsidRPr="00C61673">
        <w:t xml:space="preserve"> Limit on the deviation of portfolio returns from a benchmark.</w:t>
      </w:r>
    </w:p>
    <w:p w14:paraId="15CD284A" w14:textId="77777777" w:rsidR="00C61673" w:rsidRPr="00C61673" w:rsidRDefault="00C61673" w:rsidP="00F87A8E">
      <w:pPr>
        <w:numPr>
          <w:ilvl w:val="1"/>
          <w:numId w:val="88"/>
        </w:numPr>
        <w:spacing w:line="480" w:lineRule="auto"/>
        <w:jc w:val="both"/>
      </w:pPr>
      <w:r w:rsidRPr="00C61673">
        <w:rPr>
          <w:b/>
          <w:bCs/>
        </w:rPr>
        <w:t>Liquidity constraints:</w:t>
      </w:r>
      <w:r w:rsidRPr="00C61673">
        <w:t xml:space="preserve"> Restrictions on investing in illiquid assets.</w:t>
      </w:r>
    </w:p>
    <w:p w14:paraId="7A8F617E" w14:textId="77777777" w:rsidR="00C61673" w:rsidRPr="00C61673" w:rsidRDefault="00C61673" w:rsidP="00F87A8E">
      <w:pPr>
        <w:numPr>
          <w:ilvl w:val="0"/>
          <w:numId w:val="88"/>
        </w:numPr>
        <w:spacing w:line="480" w:lineRule="auto"/>
        <w:jc w:val="both"/>
      </w:pPr>
      <w:r w:rsidRPr="00C61673">
        <w:rPr>
          <w:b/>
          <w:bCs/>
        </w:rPr>
        <w:t>Performance Monitoring:</w:t>
      </w:r>
    </w:p>
    <w:p w14:paraId="699C0AF8" w14:textId="77777777" w:rsidR="00C61673" w:rsidRPr="00C61673" w:rsidRDefault="00C61673" w:rsidP="00F87A8E">
      <w:pPr>
        <w:numPr>
          <w:ilvl w:val="1"/>
          <w:numId w:val="88"/>
        </w:numPr>
        <w:spacing w:line="480" w:lineRule="auto"/>
        <w:jc w:val="both"/>
      </w:pPr>
      <w:r w:rsidRPr="00C61673">
        <w:rPr>
          <w:b/>
          <w:bCs/>
        </w:rPr>
        <w:t>Regular performance reporting:</w:t>
      </w:r>
      <w:r w:rsidRPr="00C61673">
        <w:t xml:space="preserve"> Tracking portfolio returns, risk metrics, and benchmark comparisons.</w:t>
      </w:r>
    </w:p>
    <w:p w14:paraId="225DB106" w14:textId="77777777" w:rsidR="00C61673" w:rsidRPr="00C61673" w:rsidRDefault="00C61673" w:rsidP="00F87A8E">
      <w:pPr>
        <w:numPr>
          <w:ilvl w:val="1"/>
          <w:numId w:val="88"/>
        </w:numPr>
        <w:spacing w:line="480" w:lineRule="auto"/>
        <w:jc w:val="both"/>
      </w:pPr>
      <w:r w:rsidRPr="00C61673">
        <w:rPr>
          <w:b/>
          <w:bCs/>
        </w:rPr>
        <w:t>Performance attribution analysis:</w:t>
      </w:r>
      <w:r w:rsidRPr="00C61673">
        <w:t xml:space="preserve"> Understanding the sources of portfolio performance.</w:t>
      </w:r>
    </w:p>
    <w:p w14:paraId="7F5D005A" w14:textId="77777777" w:rsidR="00C61673" w:rsidRPr="00C61673" w:rsidRDefault="00C61673" w:rsidP="00F87A8E">
      <w:pPr>
        <w:numPr>
          <w:ilvl w:val="1"/>
          <w:numId w:val="88"/>
        </w:numPr>
        <w:spacing w:line="480" w:lineRule="auto"/>
        <w:jc w:val="both"/>
      </w:pPr>
      <w:r w:rsidRPr="00C61673">
        <w:rPr>
          <w:b/>
          <w:bCs/>
        </w:rPr>
        <w:t>Monitoring for style drift:</w:t>
      </w:r>
      <w:r w:rsidRPr="00C61673">
        <w:t xml:space="preserve"> Ensuring the portfolio remains aligned with its investment objectives.</w:t>
      </w:r>
    </w:p>
    <w:p w14:paraId="2DE38059" w14:textId="77777777" w:rsidR="00C61673" w:rsidRPr="00C61673" w:rsidRDefault="00C61673" w:rsidP="00F87A8E">
      <w:pPr>
        <w:spacing w:line="480" w:lineRule="auto"/>
        <w:jc w:val="both"/>
      </w:pPr>
      <w:r w:rsidRPr="00C61673">
        <w:rPr>
          <w:b/>
          <w:bCs/>
        </w:rPr>
        <w:t>Mathematical Models:</w:t>
      </w:r>
    </w:p>
    <w:p w14:paraId="0BBF8F5B" w14:textId="77777777" w:rsidR="00C61673" w:rsidRPr="00C61673" w:rsidRDefault="00C61673" w:rsidP="00F87A8E">
      <w:pPr>
        <w:numPr>
          <w:ilvl w:val="0"/>
          <w:numId w:val="89"/>
        </w:numPr>
        <w:spacing w:line="480" w:lineRule="auto"/>
        <w:jc w:val="both"/>
      </w:pPr>
      <w:r w:rsidRPr="00C61673">
        <w:rPr>
          <w:b/>
          <w:bCs/>
        </w:rPr>
        <w:lastRenderedPageBreak/>
        <w:t>Mean-Variance Optimization:</w:t>
      </w:r>
      <w:r w:rsidRPr="00C61673">
        <w:t xml:space="preserve"> Maximize μp = wTμ subject to wTΣw ≤ σp2 and ∑wi = 1, where μp is the portfolio expected return, w is the vector of asset weights, μ is the vector of asset expected returns, Σ is the covariance matrix, and σp2 is the target portfolio variance.</w:t>
      </w:r>
    </w:p>
    <w:p w14:paraId="4EEB524D" w14:textId="77777777" w:rsidR="00C61673" w:rsidRPr="00C61673" w:rsidRDefault="00C61673" w:rsidP="00F87A8E">
      <w:pPr>
        <w:numPr>
          <w:ilvl w:val="0"/>
          <w:numId w:val="89"/>
        </w:numPr>
        <w:spacing w:line="480" w:lineRule="auto"/>
        <w:jc w:val="both"/>
      </w:pPr>
      <w:r w:rsidRPr="00C61673">
        <w:rPr>
          <w:b/>
          <w:bCs/>
        </w:rPr>
        <w:t>Sharpe Ratio:</w:t>
      </w:r>
      <w:r w:rsidRPr="00C61673">
        <w:t xml:space="preserve"> Sharpe Ratio = (Rp - Rf) / σp</w:t>
      </w:r>
    </w:p>
    <w:p w14:paraId="34C12F50" w14:textId="77777777" w:rsidR="00C61673" w:rsidRPr="00C61673" w:rsidRDefault="00C61673" w:rsidP="00F87A8E">
      <w:pPr>
        <w:spacing w:line="480" w:lineRule="auto"/>
        <w:jc w:val="both"/>
      </w:pPr>
      <w:r w:rsidRPr="00C61673">
        <w:rPr>
          <w:b/>
          <w:bCs/>
        </w:rPr>
        <w:t>Practical Implementation Steps:</w:t>
      </w:r>
    </w:p>
    <w:p w14:paraId="7240D3A5" w14:textId="77777777" w:rsidR="00C61673" w:rsidRPr="00C61673" w:rsidRDefault="00C61673" w:rsidP="00F87A8E">
      <w:pPr>
        <w:numPr>
          <w:ilvl w:val="0"/>
          <w:numId w:val="90"/>
        </w:numPr>
        <w:spacing w:line="480" w:lineRule="auto"/>
        <w:jc w:val="both"/>
      </w:pPr>
      <w:r w:rsidRPr="00C61673">
        <w:t>Define investment objectives and risk tolerance.</w:t>
      </w:r>
    </w:p>
    <w:p w14:paraId="3C045B00" w14:textId="77777777" w:rsidR="00C61673" w:rsidRPr="00C61673" w:rsidRDefault="00C61673" w:rsidP="00F87A8E">
      <w:pPr>
        <w:numPr>
          <w:ilvl w:val="0"/>
          <w:numId w:val="90"/>
        </w:numPr>
        <w:spacing w:line="480" w:lineRule="auto"/>
        <w:jc w:val="both"/>
      </w:pPr>
      <w:r w:rsidRPr="00C61673">
        <w:t>Estimate expected returns, volatilities, and correlations for asset classes.</w:t>
      </w:r>
    </w:p>
    <w:p w14:paraId="0E23E4CC" w14:textId="77777777" w:rsidR="00C61673" w:rsidRPr="00C61673" w:rsidRDefault="00C61673" w:rsidP="00F87A8E">
      <w:pPr>
        <w:numPr>
          <w:ilvl w:val="0"/>
          <w:numId w:val="90"/>
        </w:numPr>
        <w:spacing w:line="480" w:lineRule="auto"/>
        <w:jc w:val="both"/>
      </w:pPr>
      <w:r w:rsidRPr="00C61673">
        <w:t xml:space="preserve">Generate </w:t>
      </w:r>
      <w:proofErr w:type="gramStart"/>
      <w:r w:rsidRPr="00C61673">
        <w:t>the</w:t>
      </w:r>
      <w:proofErr w:type="gramEnd"/>
      <w:r w:rsidRPr="00C61673">
        <w:t xml:space="preserve"> efficient frontier using MVO.</w:t>
      </w:r>
    </w:p>
    <w:p w14:paraId="120D18C4" w14:textId="77777777" w:rsidR="00C61673" w:rsidRPr="00C61673" w:rsidRDefault="00C61673" w:rsidP="00F87A8E">
      <w:pPr>
        <w:numPr>
          <w:ilvl w:val="0"/>
          <w:numId w:val="90"/>
        </w:numPr>
        <w:spacing w:line="480" w:lineRule="auto"/>
        <w:jc w:val="both"/>
      </w:pPr>
      <w:r w:rsidRPr="00C61673">
        <w:t>Select the optimal portfolio based on risk tolerance.</w:t>
      </w:r>
    </w:p>
    <w:p w14:paraId="1B7BC297" w14:textId="77777777" w:rsidR="00C61673" w:rsidRPr="00C61673" w:rsidRDefault="00C61673" w:rsidP="00F87A8E">
      <w:pPr>
        <w:numPr>
          <w:ilvl w:val="0"/>
          <w:numId w:val="90"/>
        </w:numPr>
        <w:spacing w:line="480" w:lineRule="auto"/>
        <w:jc w:val="both"/>
      </w:pPr>
      <w:r w:rsidRPr="00C61673">
        <w:t>Implement the portfolio by selecting specific securities.</w:t>
      </w:r>
    </w:p>
    <w:p w14:paraId="75E4D4D9" w14:textId="77777777" w:rsidR="00C61673" w:rsidRPr="00C61673" w:rsidRDefault="00C61673" w:rsidP="00F87A8E">
      <w:pPr>
        <w:numPr>
          <w:ilvl w:val="0"/>
          <w:numId w:val="90"/>
        </w:numPr>
        <w:spacing w:line="480" w:lineRule="auto"/>
        <w:jc w:val="both"/>
      </w:pPr>
      <w:r w:rsidRPr="00C61673">
        <w:t>Monitor portfolio performance and rebalance as needed.</w:t>
      </w:r>
    </w:p>
    <w:p w14:paraId="66C6794C" w14:textId="77777777" w:rsidR="00C61673" w:rsidRPr="00C61673" w:rsidRDefault="00C61673" w:rsidP="00F87A8E">
      <w:pPr>
        <w:spacing w:line="480" w:lineRule="auto"/>
        <w:jc w:val="both"/>
      </w:pPr>
      <w:r w:rsidRPr="00C61673">
        <w:rPr>
          <w:b/>
          <w:bCs/>
        </w:rPr>
        <w:t>Monitoring Procedures:</w:t>
      </w:r>
    </w:p>
    <w:p w14:paraId="67284B2C" w14:textId="77777777" w:rsidR="00C61673" w:rsidRPr="00C61673" w:rsidRDefault="00C61673" w:rsidP="00F87A8E">
      <w:pPr>
        <w:numPr>
          <w:ilvl w:val="0"/>
          <w:numId w:val="91"/>
        </w:numPr>
        <w:spacing w:line="480" w:lineRule="auto"/>
        <w:jc w:val="both"/>
      </w:pPr>
      <w:r w:rsidRPr="00C61673">
        <w:t>Regularly review asset allocation and portfolio performance.</w:t>
      </w:r>
    </w:p>
    <w:p w14:paraId="0FD8CCC6" w14:textId="77777777" w:rsidR="00C61673" w:rsidRPr="00C61673" w:rsidRDefault="00C61673" w:rsidP="00F87A8E">
      <w:pPr>
        <w:numPr>
          <w:ilvl w:val="0"/>
          <w:numId w:val="91"/>
        </w:numPr>
        <w:spacing w:line="480" w:lineRule="auto"/>
        <w:jc w:val="both"/>
      </w:pPr>
      <w:r w:rsidRPr="00C61673">
        <w:t>Track key risk metrics (e.g., volatility, tracking error, maximum drawdown).</w:t>
      </w:r>
    </w:p>
    <w:p w14:paraId="0B349017" w14:textId="77777777" w:rsidR="00C61673" w:rsidRPr="00C61673" w:rsidRDefault="00C61673" w:rsidP="00F87A8E">
      <w:pPr>
        <w:numPr>
          <w:ilvl w:val="0"/>
          <w:numId w:val="91"/>
        </w:numPr>
        <w:spacing w:line="480" w:lineRule="auto"/>
        <w:jc w:val="both"/>
      </w:pPr>
      <w:r w:rsidRPr="00C61673">
        <w:t>Conduct periodic performance attribution analysis.</w:t>
      </w:r>
    </w:p>
    <w:p w14:paraId="7A8872C2" w14:textId="77777777" w:rsidR="00C61673" w:rsidRPr="00C61673" w:rsidRDefault="00C61673" w:rsidP="00F87A8E">
      <w:pPr>
        <w:numPr>
          <w:ilvl w:val="0"/>
          <w:numId w:val="91"/>
        </w:numPr>
        <w:spacing w:line="480" w:lineRule="auto"/>
        <w:jc w:val="both"/>
      </w:pPr>
      <w:r w:rsidRPr="00C61673">
        <w:t>Rebalance the portfolio as needed.</w:t>
      </w:r>
    </w:p>
    <w:p w14:paraId="5FA7635A" w14:textId="77777777" w:rsidR="00C61673" w:rsidRPr="00C61673" w:rsidRDefault="00C61673" w:rsidP="00F87A8E">
      <w:pPr>
        <w:spacing w:line="480" w:lineRule="auto"/>
        <w:jc w:val="both"/>
      </w:pPr>
      <w:r w:rsidRPr="00C61673">
        <w:t>This framework provides a structured approach to portfolio optimization. The specific parameters and techniques used should be tailored to the individual investor's circumstances and preferences. It is important to remember that MPT relies on estimates of future returns and risks, which are inherently uncertain. Therefore, ongoing monitoring and adjustments are crucial for successful portfolio management.</w:t>
      </w:r>
    </w:p>
    <w:p w14:paraId="1508509A" w14:textId="77777777" w:rsidR="00C61673" w:rsidRDefault="00C61673" w:rsidP="00F87A8E">
      <w:pPr>
        <w:spacing w:line="480" w:lineRule="auto"/>
        <w:jc w:val="both"/>
      </w:pPr>
    </w:p>
    <w:p w14:paraId="430E52CD" w14:textId="77777777" w:rsidR="00BD731A" w:rsidRDefault="00BD731A" w:rsidP="00F87A8E">
      <w:pPr>
        <w:spacing w:line="480" w:lineRule="auto"/>
        <w:ind w:left="0"/>
        <w:jc w:val="both"/>
      </w:pPr>
    </w:p>
    <w:p w14:paraId="178B4CFE" w14:textId="77777777" w:rsidR="00BD731A" w:rsidRDefault="00BD731A" w:rsidP="00F87A8E">
      <w:pPr>
        <w:pStyle w:val="Heading2"/>
        <w:spacing w:line="480" w:lineRule="auto"/>
        <w:jc w:val="both"/>
      </w:pPr>
      <w:r>
        <w:t>Response Analysis and Evaluation</w:t>
      </w:r>
    </w:p>
    <w:p w14:paraId="56157C25" w14:textId="77777777" w:rsidR="00BD731A" w:rsidRDefault="00BD731A" w:rsidP="00F87A8E">
      <w:pPr>
        <w:spacing w:line="480" w:lineRule="auto"/>
        <w:jc w:val="both"/>
      </w:pPr>
    </w:p>
    <w:p w14:paraId="11488969" w14:textId="77777777" w:rsidR="00BD731A" w:rsidRDefault="00BD731A" w:rsidP="00F87A8E">
      <w:pPr>
        <w:spacing w:line="480" w:lineRule="auto"/>
        <w:jc w:val="both"/>
      </w:pPr>
    </w:p>
    <w:p w14:paraId="78836DD2" w14:textId="77777777" w:rsidR="003626AB" w:rsidRPr="00835755" w:rsidRDefault="003626AB" w:rsidP="00F87A8E">
      <w:pPr>
        <w:spacing w:line="480" w:lineRule="auto"/>
        <w:jc w:val="both"/>
        <w:rPr>
          <w:b/>
          <w:bCs/>
          <w:color w:val="CC00CC"/>
          <w:sz w:val="28"/>
          <w:szCs w:val="28"/>
        </w:rPr>
      </w:pPr>
      <w:r w:rsidRPr="00835755">
        <w:rPr>
          <w:b/>
          <w:bCs/>
          <w:color w:val="CC00CC"/>
          <w:sz w:val="28"/>
          <w:szCs w:val="28"/>
        </w:rPr>
        <w:t>… SHOULD BE BLANK FOR HW 2… WILL BE COMPLETED IN HW 3 …</w:t>
      </w:r>
    </w:p>
    <w:p w14:paraId="04A0D734" w14:textId="77777777" w:rsidR="00BD731A" w:rsidRDefault="00BD731A" w:rsidP="00F87A8E">
      <w:pPr>
        <w:spacing w:line="480" w:lineRule="auto"/>
        <w:ind w:left="0"/>
        <w:jc w:val="both"/>
      </w:pPr>
    </w:p>
    <w:p w14:paraId="2FA5C417" w14:textId="77777777" w:rsidR="00BD731A" w:rsidRDefault="00BD731A" w:rsidP="00F87A8E">
      <w:pPr>
        <w:spacing w:line="480" w:lineRule="auto"/>
        <w:ind w:left="0"/>
        <w:jc w:val="both"/>
      </w:pPr>
    </w:p>
    <w:p w14:paraId="455BA74C" w14:textId="77777777" w:rsidR="00BD731A" w:rsidRDefault="00BD731A" w:rsidP="00F87A8E">
      <w:pPr>
        <w:spacing w:line="480" w:lineRule="auto"/>
        <w:ind w:left="0"/>
        <w:jc w:val="both"/>
      </w:pPr>
    </w:p>
    <w:p w14:paraId="42724A03" w14:textId="77777777" w:rsidR="00BD731A" w:rsidRDefault="00BD731A" w:rsidP="00F87A8E">
      <w:pPr>
        <w:spacing w:line="480" w:lineRule="auto"/>
        <w:ind w:left="0"/>
        <w:jc w:val="both"/>
      </w:pPr>
    </w:p>
    <w:p w14:paraId="2B0FCD9C" w14:textId="77777777" w:rsidR="00BD731A" w:rsidRDefault="00BD731A" w:rsidP="00F87A8E">
      <w:pPr>
        <w:spacing w:line="480" w:lineRule="auto"/>
        <w:ind w:left="0"/>
        <w:jc w:val="both"/>
      </w:pPr>
    </w:p>
    <w:p w14:paraId="40370D59" w14:textId="77777777" w:rsidR="00BD731A" w:rsidRDefault="00BD731A" w:rsidP="00F87A8E">
      <w:pPr>
        <w:spacing w:line="480" w:lineRule="auto"/>
        <w:ind w:left="0"/>
        <w:jc w:val="both"/>
      </w:pPr>
    </w:p>
    <w:p w14:paraId="16335512" w14:textId="77777777" w:rsidR="00BD731A" w:rsidRDefault="00BD731A" w:rsidP="00F87A8E">
      <w:pPr>
        <w:spacing w:line="480" w:lineRule="auto"/>
        <w:ind w:left="0"/>
        <w:jc w:val="both"/>
      </w:pPr>
    </w:p>
    <w:p w14:paraId="773A1D3C" w14:textId="77777777" w:rsidR="00BD731A" w:rsidRDefault="00BD731A" w:rsidP="00F87A8E">
      <w:pPr>
        <w:spacing w:line="480" w:lineRule="auto"/>
        <w:ind w:left="0"/>
        <w:jc w:val="both"/>
      </w:pPr>
    </w:p>
    <w:p w14:paraId="5C2F83AD" w14:textId="77777777" w:rsidR="00BD731A" w:rsidRDefault="00BD731A" w:rsidP="00F87A8E">
      <w:pPr>
        <w:spacing w:line="480" w:lineRule="auto"/>
        <w:ind w:left="0"/>
        <w:jc w:val="both"/>
      </w:pPr>
    </w:p>
    <w:p w14:paraId="6BE817A2" w14:textId="77777777" w:rsidR="00BD731A" w:rsidRDefault="00BD731A" w:rsidP="00F87A8E">
      <w:pPr>
        <w:spacing w:line="480" w:lineRule="auto"/>
        <w:ind w:left="0"/>
        <w:jc w:val="both"/>
      </w:pPr>
    </w:p>
    <w:p w14:paraId="3892C4B4" w14:textId="77777777" w:rsidR="00BD731A" w:rsidRDefault="00BD731A" w:rsidP="00F87A8E">
      <w:pPr>
        <w:spacing w:line="480" w:lineRule="auto"/>
        <w:ind w:left="0"/>
        <w:jc w:val="both"/>
      </w:pPr>
    </w:p>
    <w:p w14:paraId="610EF3CA" w14:textId="77777777" w:rsidR="00BD731A" w:rsidRDefault="00BD731A" w:rsidP="00F87A8E">
      <w:pPr>
        <w:spacing w:line="480" w:lineRule="auto"/>
        <w:ind w:left="0"/>
        <w:jc w:val="both"/>
      </w:pPr>
    </w:p>
    <w:p w14:paraId="6D4395F1" w14:textId="77777777" w:rsidR="00BD731A" w:rsidRDefault="00BD731A" w:rsidP="00F87A8E">
      <w:pPr>
        <w:spacing w:line="480" w:lineRule="auto"/>
        <w:ind w:left="0"/>
        <w:jc w:val="both"/>
      </w:pPr>
    </w:p>
    <w:p w14:paraId="207742D4" w14:textId="77777777" w:rsidR="00BD731A" w:rsidRDefault="00BD731A" w:rsidP="00F87A8E">
      <w:pPr>
        <w:spacing w:line="480" w:lineRule="auto"/>
        <w:ind w:left="0"/>
        <w:jc w:val="both"/>
      </w:pPr>
    </w:p>
    <w:p w14:paraId="5D3D28E2" w14:textId="77777777" w:rsidR="00BD731A" w:rsidRDefault="00BD731A" w:rsidP="00F87A8E">
      <w:pPr>
        <w:spacing w:line="480" w:lineRule="auto"/>
        <w:ind w:left="0"/>
        <w:jc w:val="both"/>
      </w:pPr>
    </w:p>
    <w:p w14:paraId="7A1FE99B" w14:textId="77777777" w:rsidR="00BD731A" w:rsidRPr="00637033" w:rsidRDefault="00BD731A" w:rsidP="00F87A8E">
      <w:pPr>
        <w:spacing w:line="480" w:lineRule="auto"/>
        <w:ind w:left="0"/>
        <w:jc w:val="both"/>
        <w:rPr>
          <w:b/>
          <w:bCs/>
          <w:color w:val="008000"/>
        </w:rPr>
      </w:pPr>
    </w:p>
    <w:p w14:paraId="3551D266" w14:textId="07929307" w:rsidR="00BD731A" w:rsidRDefault="00BD731A" w:rsidP="00F87A8E">
      <w:pPr>
        <w:pStyle w:val="Heading1"/>
        <w:spacing w:before="0" w:after="0" w:line="480" w:lineRule="auto"/>
        <w:jc w:val="both"/>
      </w:pPr>
      <w:r>
        <w:lastRenderedPageBreak/>
        <w:t>Prompt 5: Zero-Shot Prompting</w:t>
      </w:r>
    </w:p>
    <w:p w14:paraId="1F016CE5" w14:textId="77777777" w:rsidR="00BD731A" w:rsidRDefault="00BD731A" w:rsidP="00F87A8E">
      <w:pPr>
        <w:pStyle w:val="Heading2"/>
        <w:spacing w:line="480" w:lineRule="auto"/>
        <w:jc w:val="both"/>
      </w:pPr>
      <w:r>
        <w:t>Prompt: Initial Version</w:t>
      </w:r>
    </w:p>
    <w:p w14:paraId="14BB5EDE" w14:textId="77777777" w:rsidR="00BD731A" w:rsidRPr="00D35154" w:rsidRDefault="00BD731A" w:rsidP="00F87A8E">
      <w:pPr>
        <w:spacing w:line="480" w:lineRule="auto"/>
        <w:jc w:val="both"/>
      </w:pPr>
    </w:p>
    <w:p w14:paraId="0B064414" w14:textId="66A6089C" w:rsidR="00BD731A" w:rsidRDefault="00507A1A" w:rsidP="00F87A8E">
      <w:pPr>
        <w:spacing w:line="480" w:lineRule="auto"/>
        <w:jc w:val="both"/>
      </w:pPr>
      <w:r w:rsidRPr="00507A1A">
        <w:t>Explain key technical analysis strategies for trading.</w:t>
      </w:r>
    </w:p>
    <w:p w14:paraId="0A6E58A9" w14:textId="77777777" w:rsidR="00BD731A" w:rsidRDefault="00BD731A" w:rsidP="00F87A8E">
      <w:pPr>
        <w:spacing w:line="480" w:lineRule="auto"/>
        <w:ind w:left="0"/>
        <w:jc w:val="both"/>
      </w:pPr>
    </w:p>
    <w:p w14:paraId="464BF102" w14:textId="77777777" w:rsidR="00BD731A" w:rsidRDefault="00BD731A" w:rsidP="00F87A8E">
      <w:pPr>
        <w:pStyle w:val="Heading2"/>
        <w:spacing w:line="480" w:lineRule="auto"/>
        <w:jc w:val="both"/>
      </w:pPr>
      <w:r>
        <w:t>Prompt Design: Step by Step</w:t>
      </w:r>
    </w:p>
    <w:p w14:paraId="36FBECAE" w14:textId="77777777" w:rsidR="00B504FC" w:rsidRPr="00C61673" w:rsidRDefault="00B504FC" w:rsidP="00F87A8E">
      <w:pPr>
        <w:pStyle w:val="Heading3"/>
        <w:spacing w:line="480" w:lineRule="auto"/>
        <w:ind w:left="1170"/>
        <w:jc w:val="both"/>
        <w:divId w:val="1542553106"/>
        <w:rPr>
          <w:b w:val="0"/>
          <w:bCs w:val="0"/>
          <w:sz w:val="27"/>
          <w:szCs w:val="27"/>
        </w:rPr>
      </w:pPr>
      <w:r w:rsidRPr="00C61673">
        <w:rPr>
          <w:b w:val="0"/>
          <w:bCs w:val="0"/>
        </w:rPr>
        <w:t>Step 1: Define the Objective</w:t>
      </w:r>
    </w:p>
    <w:p w14:paraId="79B3A740" w14:textId="22848C49" w:rsidR="00B504FC" w:rsidRPr="00C61673" w:rsidRDefault="00B504FC" w:rsidP="00F87A8E">
      <w:pPr>
        <w:pStyle w:val="whitespace-normal"/>
        <w:numPr>
          <w:ilvl w:val="0"/>
          <w:numId w:val="93"/>
        </w:numPr>
        <w:spacing w:line="480" w:lineRule="auto"/>
        <w:jc w:val="both"/>
        <w:divId w:val="1542553106"/>
      </w:pPr>
      <w:r w:rsidRPr="00C61673">
        <w:rPr>
          <w:rStyle w:val="Strong"/>
          <w:b w:val="0"/>
          <w:bCs w:val="0"/>
        </w:rPr>
        <w:t>How it's reflected:</w:t>
      </w:r>
      <w:r w:rsidRPr="00C61673">
        <w:t xml:space="preserve"> Comprehensive technical analysis framework for trading</w:t>
      </w:r>
    </w:p>
    <w:p w14:paraId="7C242C7F" w14:textId="5E43CCFD" w:rsidR="00B504FC" w:rsidRPr="00C61673" w:rsidRDefault="00B504FC" w:rsidP="00F87A8E">
      <w:pPr>
        <w:pStyle w:val="whitespace-normal"/>
        <w:numPr>
          <w:ilvl w:val="0"/>
          <w:numId w:val="93"/>
        </w:numPr>
        <w:spacing w:line="480" w:lineRule="auto"/>
        <w:jc w:val="both"/>
        <w:divId w:val="1542553106"/>
      </w:pPr>
      <w:r w:rsidRPr="00C61673">
        <w:rPr>
          <w:rStyle w:val="Strong"/>
          <w:b w:val="0"/>
          <w:bCs w:val="0"/>
        </w:rPr>
        <w:t>Target audience:</w:t>
      </w:r>
      <w:r w:rsidRPr="00C61673">
        <w:t xml:space="preserve"> Technical analyst perspective indicates trading professionals</w:t>
      </w:r>
    </w:p>
    <w:p w14:paraId="12CBF3DC" w14:textId="77777777" w:rsidR="00B504FC" w:rsidRPr="00C61673" w:rsidRDefault="00B504FC" w:rsidP="00F87A8E">
      <w:pPr>
        <w:pStyle w:val="whitespace-normal"/>
        <w:numPr>
          <w:ilvl w:val="0"/>
          <w:numId w:val="93"/>
        </w:numPr>
        <w:spacing w:line="480" w:lineRule="auto"/>
        <w:jc w:val="both"/>
        <w:divId w:val="1542553106"/>
      </w:pPr>
      <w:r w:rsidRPr="00C61673">
        <w:rPr>
          <w:rStyle w:val="Strong"/>
          <w:b w:val="0"/>
          <w:bCs w:val="0"/>
        </w:rPr>
        <w:t>Desired outcome:</w:t>
      </w:r>
      <w:r w:rsidRPr="00C61673">
        <w:t xml:space="preserve"> A practical trading framework with specific rules</w:t>
      </w:r>
    </w:p>
    <w:p w14:paraId="3556EBCE" w14:textId="77777777" w:rsidR="00B504FC" w:rsidRPr="00C61673" w:rsidRDefault="00B504FC" w:rsidP="00F87A8E">
      <w:pPr>
        <w:pStyle w:val="Heading3"/>
        <w:spacing w:line="480" w:lineRule="auto"/>
        <w:ind w:left="1170"/>
        <w:jc w:val="both"/>
        <w:divId w:val="1542553106"/>
        <w:rPr>
          <w:b w:val="0"/>
          <w:bCs w:val="0"/>
        </w:rPr>
      </w:pPr>
      <w:r w:rsidRPr="00C61673">
        <w:rPr>
          <w:b w:val="0"/>
          <w:bCs w:val="0"/>
        </w:rPr>
        <w:t>Step 2: Choose Prompt Type</w:t>
      </w:r>
    </w:p>
    <w:p w14:paraId="62A1101B" w14:textId="77777777" w:rsidR="00B504FC" w:rsidRPr="00C61673" w:rsidRDefault="00B504FC" w:rsidP="00F87A8E">
      <w:pPr>
        <w:pStyle w:val="whitespace-normal"/>
        <w:numPr>
          <w:ilvl w:val="0"/>
          <w:numId w:val="92"/>
        </w:numPr>
        <w:spacing w:line="480" w:lineRule="auto"/>
        <w:jc w:val="both"/>
        <w:divId w:val="1542553106"/>
      </w:pPr>
      <w:r w:rsidRPr="00C61673">
        <w:rPr>
          <w:rStyle w:val="Strong"/>
          <w:b w:val="0"/>
          <w:bCs w:val="0"/>
        </w:rPr>
        <w:t>Zero-shot approach:</w:t>
      </w:r>
      <w:r w:rsidRPr="00C61673">
        <w:t xml:space="preserve"> Structured instructions for trading methodology</w:t>
      </w:r>
    </w:p>
    <w:p w14:paraId="57F3C695" w14:textId="77777777" w:rsidR="00B504FC" w:rsidRPr="00C61673" w:rsidRDefault="00B504FC" w:rsidP="00F87A8E">
      <w:pPr>
        <w:pStyle w:val="whitespace-normal"/>
        <w:numPr>
          <w:ilvl w:val="0"/>
          <w:numId w:val="92"/>
        </w:numPr>
        <w:spacing w:line="480" w:lineRule="auto"/>
        <w:jc w:val="both"/>
        <w:divId w:val="1542553106"/>
      </w:pPr>
      <w:r w:rsidRPr="00C61673">
        <w:rPr>
          <w:rStyle w:val="Strong"/>
          <w:b w:val="0"/>
          <w:bCs w:val="0"/>
        </w:rPr>
        <w:t>Professional context:</w:t>
      </w:r>
      <w:r w:rsidRPr="00C61673">
        <w:t xml:space="preserve"> Trading and technical analysis</w:t>
      </w:r>
    </w:p>
    <w:p w14:paraId="3E1615C0" w14:textId="77777777" w:rsidR="00B504FC" w:rsidRPr="00C61673" w:rsidRDefault="00B504FC" w:rsidP="00F87A8E">
      <w:pPr>
        <w:pStyle w:val="whitespace-normal"/>
        <w:numPr>
          <w:ilvl w:val="0"/>
          <w:numId w:val="92"/>
        </w:numPr>
        <w:spacing w:line="480" w:lineRule="auto"/>
        <w:jc w:val="both"/>
        <w:divId w:val="1542553106"/>
      </w:pPr>
      <w:r w:rsidRPr="00C61673">
        <w:rPr>
          <w:rStyle w:val="Strong"/>
          <w:b w:val="0"/>
          <w:bCs w:val="0"/>
        </w:rPr>
        <w:t>Practical focus:</w:t>
      </w:r>
      <w:r w:rsidRPr="00C61673">
        <w:t xml:space="preserve"> Trading strategy and implementation</w:t>
      </w:r>
    </w:p>
    <w:p w14:paraId="704D357F" w14:textId="77777777" w:rsidR="00B504FC" w:rsidRPr="00C61673" w:rsidRDefault="00B504FC" w:rsidP="00F87A8E">
      <w:pPr>
        <w:pStyle w:val="Heading3"/>
        <w:spacing w:line="480" w:lineRule="auto"/>
        <w:ind w:left="1170"/>
        <w:jc w:val="both"/>
        <w:divId w:val="1542553106"/>
        <w:rPr>
          <w:b w:val="0"/>
          <w:bCs w:val="0"/>
        </w:rPr>
      </w:pPr>
      <w:r w:rsidRPr="00C61673">
        <w:rPr>
          <w:b w:val="0"/>
          <w:bCs w:val="0"/>
        </w:rPr>
        <w:t>Step 3: Craft the Instruction</w:t>
      </w:r>
    </w:p>
    <w:p w14:paraId="5D0A45AB" w14:textId="1CAC9653" w:rsidR="00B504FC" w:rsidRPr="00C61673" w:rsidRDefault="00B504FC" w:rsidP="00F87A8E">
      <w:pPr>
        <w:pStyle w:val="whitespace-normal"/>
        <w:numPr>
          <w:ilvl w:val="0"/>
          <w:numId w:val="94"/>
        </w:numPr>
        <w:spacing w:line="480" w:lineRule="auto"/>
        <w:jc w:val="both"/>
        <w:divId w:val="1542553106"/>
      </w:pPr>
      <w:r w:rsidRPr="00C61673">
        <w:rPr>
          <w:rStyle w:val="Strong"/>
          <w:b w:val="0"/>
          <w:bCs w:val="0"/>
        </w:rPr>
        <w:t>Technical terminology:</w:t>
      </w:r>
      <w:r w:rsidRPr="00C61673">
        <w:t xml:space="preserve"> Price patterns, support/resistance, momentum indicators</w:t>
      </w:r>
    </w:p>
    <w:p w14:paraId="6E1F86C3" w14:textId="77777777" w:rsidR="00B504FC" w:rsidRPr="00C61673" w:rsidRDefault="00B504FC" w:rsidP="00F87A8E">
      <w:pPr>
        <w:pStyle w:val="whitespace-normal"/>
        <w:numPr>
          <w:ilvl w:val="0"/>
          <w:numId w:val="94"/>
        </w:numPr>
        <w:spacing w:line="480" w:lineRule="auto"/>
        <w:jc w:val="both"/>
        <w:divId w:val="1542553106"/>
      </w:pPr>
      <w:r w:rsidRPr="00C61673">
        <w:rPr>
          <w:rStyle w:val="Strong"/>
          <w:b w:val="0"/>
          <w:bCs w:val="0"/>
        </w:rPr>
        <w:t>Structured requirements:</w:t>
      </w:r>
      <w:r w:rsidRPr="00C61673">
        <w:t xml:space="preserve"> Three main categories with detailed sub-requirements</w:t>
      </w:r>
    </w:p>
    <w:p w14:paraId="4A81D848" w14:textId="4FF8EF15" w:rsidR="00B504FC" w:rsidRPr="00C61673" w:rsidRDefault="00B504FC" w:rsidP="00F87A8E">
      <w:pPr>
        <w:pStyle w:val="whitespace-normal"/>
        <w:numPr>
          <w:ilvl w:val="0"/>
          <w:numId w:val="94"/>
        </w:numPr>
        <w:spacing w:line="480" w:lineRule="auto"/>
        <w:jc w:val="both"/>
        <w:divId w:val="1542553106"/>
      </w:pPr>
      <w:r w:rsidRPr="00C61673">
        <w:rPr>
          <w:rStyle w:val="Strong"/>
          <w:b w:val="0"/>
          <w:bCs w:val="0"/>
        </w:rPr>
        <w:t>Practical expectations:</w:t>
      </w:r>
      <w:r w:rsidRPr="00C61673">
        <w:t xml:space="preserve"> Specific indicators, practical trading rules</w:t>
      </w:r>
    </w:p>
    <w:p w14:paraId="72531C4B" w14:textId="77777777" w:rsidR="00B504FC" w:rsidRPr="00C61673" w:rsidRDefault="00B504FC" w:rsidP="00F87A8E">
      <w:pPr>
        <w:pStyle w:val="Heading3"/>
        <w:spacing w:line="480" w:lineRule="auto"/>
        <w:ind w:left="1170"/>
        <w:jc w:val="both"/>
        <w:divId w:val="1542553106"/>
        <w:rPr>
          <w:b w:val="0"/>
          <w:bCs w:val="0"/>
        </w:rPr>
      </w:pPr>
      <w:r w:rsidRPr="00C61673">
        <w:rPr>
          <w:b w:val="0"/>
          <w:bCs w:val="0"/>
        </w:rPr>
        <w:lastRenderedPageBreak/>
        <w:t>Step 4: Provide Context</w:t>
      </w:r>
    </w:p>
    <w:p w14:paraId="797156CA" w14:textId="33251D79" w:rsidR="00B504FC" w:rsidRPr="00C61673" w:rsidRDefault="00B504FC" w:rsidP="00F87A8E">
      <w:pPr>
        <w:pStyle w:val="whitespace-normal"/>
        <w:numPr>
          <w:ilvl w:val="0"/>
          <w:numId w:val="95"/>
        </w:numPr>
        <w:spacing w:line="480" w:lineRule="auto"/>
        <w:jc w:val="both"/>
        <w:divId w:val="1542553106"/>
      </w:pPr>
      <w:r w:rsidRPr="00C61673">
        <w:rPr>
          <w:rStyle w:val="Strong"/>
          <w:b w:val="0"/>
          <w:bCs w:val="0"/>
        </w:rPr>
        <w:t>Professional role:</w:t>
      </w:r>
      <w:r w:rsidRPr="00C61673">
        <w:t xml:space="preserve"> As a technical analyst</w:t>
      </w:r>
    </w:p>
    <w:p w14:paraId="0C1B72CE" w14:textId="77777777" w:rsidR="00B504FC" w:rsidRPr="00C61673" w:rsidRDefault="00B504FC" w:rsidP="00F87A8E">
      <w:pPr>
        <w:pStyle w:val="whitespace-normal"/>
        <w:numPr>
          <w:ilvl w:val="0"/>
          <w:numId w:val="95"/>
        </w:numPr>
        <w:spacing w:line="480" w:lineRule="auto"/>
        <w:jc w:val="both"/>
        <w:divId w:val="1542553106"/>
      </w:pPr>
      <w:r w:rsidRPr="00C61673">
        <w:rPr>
          <w:rStyle w:val="Strong"/>
          <w:b w:val="0"/>
          <w:bCs w:val="0"/>
        </w:rPr>
        <w:t>Trading purpose:</w:t>
      </w:r>
      <w:r w:rsidRPr="00C61673">
        <w:t xml:space="preserve"> Framework for market trading</w:t>
      </w:r>
    </w:p>
    <w:p w14:paraId="14100036" w14:textId="77777777" w:rsidR="00B504FC" w:rsidRPr="00C61673" w:rsidRDefault="00B504FC" w:rsidP="00F87A8E">
      <w:pPr>
        <w:pStyle w:val="whitespace-normal"/>
        <w:numPr>
          <w:ilvl w:val="0"/>
          <w:numId w:val="95"/>
        </w:numPr>
        <w:spacing w:line="480" w:lineRule="auto"/>
        <w:jc w:val="both"/>
        <w:divId w:val="1542553106"/>
      </w:pPr>
      <w:r w:rsidRPr="00C61673">
        <w:rPr>
          <w:rStyle w:val="Strong"/>
          <w:b w:val="0"/>
          <w:bCs w:val="0"/>
        </w:rPr>
        <w:t>Comprehensive approach:</w:t>
      </w:r>
      <w:r w:rsidRPr="00C61673">
        <w:t xml:space="preserve"> Analysis, strategy, and implementation</w:t>
      </w:r>
    </w:p>
    <w:p w14:paraId="44E4D402" w14:textId="77777777" w:rsidR="00B504FC" w:rsidRPr="00C61673" w:rsidRDefault="00B504FC" w:rsidP="00F87A8E">
      <w:pPr>
        <w:pStyle w:val="Heading3"/>
        <w:spacing w:line="480" w:lineRule="auto"/>
        <w:ind w:left="1170"/>
        <w:jc w:val="both"/>
        <w:divId w:val="1542553106"/>
        <w:rPr>
          <w:b w:val="0"/>
          <w:bCs w:val="0"/>
        </w:rPr>
      </w:pPr>
      <w:r w:rsidRPr="00C61673">
        <w:rPr>
          <w:b w:val="0"/>
          <w:bCs w:val="0"/>
        </w:rPr>
        <w:t>Step 5: Define Constraints</w:t>
      </w:r>
    </w:p>
    <w:p w14:paraId="19A63A01" w14:textId="77777777" w:rsidR="00B504FC" w:rsidRPr="00C61673" w:rsidRDefault="00B504FC" w:rsidP="00F87A8E">
      <w:pPr>
        <w:pStyle w:val="whitespace-normal"/>
        <w:numPr>
          <w:ilvl w:val="0"/>
          <w:numId w:val="96"/>
        </w:numPr>
        <w:spacing w:line="480" w:lineRule="auto"/>
        <w:jc w:val="both"/>
        <w:divId w:val="1542553106"/>
      </w:pPr>
      <w:r w:rsidRPr="00C61673">
        <w:rPr>
          <w:rStyle w:val="Strong"/>
          <w:b w:val="0"/>
          <w:bCs w:val="0"/>
        </w:rPr>
        <w:t>Comprehensive coverage:</w:t>
      </w:r>
      <w:r w:rsidRPr="00C61673">
        <w:t xml:space="preserve"> Analysis, strategy development, and implementation</w:t>
      </w:r>
    </w:p>
    <w:p w14:paraId="190BF3B6" w14:textId="77777777" w:rsidR="00B504FC" w:rsidRPr="00C61673" w:rsidRDefault="00B504FC" w:rsidP="00F87A8E">
      <w:pPr>
        <w:pStyle w:val="whitespace-normal"/>
        <w:numPr>
          <w:ilvl w:val="0"/>
          <w:numId w:val="96"/>
        </w:numPr>
        <w:spacing w:line="480" w:lineRule="auto"/>
        <w:jc w:val="both"/>
        <w:divId w:val="1542553106"/>
      </w:pPr>
      <w:r w:rsidRPr="00C61673">
        <w:rPr>
          <w:rStyle w:val="Strong"/>
          <w:b w:val="0"/>
          <w:bCs w:val="0"/>
        </w:rPr>
        <w:t>Specific components required:</w:t>
      </w:r>
      <w:r w:rsidRPr="00C61673">
        <w:t xml:space="preserve"> Multiple technical indicators and methods</w:t>
      </w:r>
    </w:p>
    <w:p w14:paraId="7A913B32" w14:textId="6FAA6296" w:rsidR="00B504FC" w:rsidRPr="00C61673" w:rsidRDefault="00B504FC" w:rsidP="00F87A8E">
      <w:pPr>
        <w:pStyle w:val="whitespace-normal"/>
        <w:numPr>
          <w:ilvl w:val="0"/>
          <w:numId w:val="96"/>
        </w:numPr>
        <w:spacing w:line="480" w:lineRule="auto"/>
        <w:jc w:val="both"/>
        <w:divId w:val="1542553106"/>
      </w:pPr>
      <w:r w:rsidRPr="00C61673">
        <w:rPr>
          <w:rStyle w:val="Strong"/>
          <w:b w:val="0"/>
          <w:bCs w:val="0"/>
        </w:rPr>
        <w:t>Risk focus:</w:t>
      </w:r>
      <w:r w:rsidRPr="00C61673">
        <w:t xml:space="preserve"> Risk management parameters, risk control measures</w:t>
      </w:r>
    </w:p>
    <w:p w14:paraId="3098E234" w14:textId="5510FEDE" w:rsidR="00B504FC" w:rsidRPr="00C61673" w:rsidRDefault="00B504FC" w:rsidP="00F87A8E">
      <w:pPr>
        <w:pStyle w:val="whitespace-normal"/>
        <w:numPr>
          <w:ilvl w:val="0"/>
          <w:numId w:val="96"/>
        </w:numPr>
        <w:spacing w:line="480" w:lineRule="auto"/>
        <w:jc w:val="both"/>
        <w:divId w:val="1542553106"/>
      </w:pPr>
      <w:r w:rsidRPr="00C61673">
        <w:rPr>
          <w:rStyle w:val="Strong"/>
          <w:b w:val="0"/>
          <w:bCs w:val="0"/>
        </w:rPr>
        <w:t>Performance validation:</w:t>
      </w:r>
      <w:r w:rsidRPr="00C61673">
        <w:t xml:space="preserve"> Backtesting methods, performance metrics</w:t>
      </w:r>
    </w:p>
    <w:p w14:paraId="742AB43D" w14:textId="77777777" w:rsidR="00B504FC" w:rsidRPr="00C61673" w:rsidRDefault="00B504FC" w:rsidP="00F87A8E">
      <w:pPr>
        <w:pStyle w:val="Heading3"/>
        <w:spacing w:line="480" w:lineRule="auto"/>
        <w:ind w:left="1170"/>
        <w:jc w:val="both"/>
        <w:divId w:val="1542553106"/>
        <w:rPr>
          <w:b w:val="0"/>
          <w:bCs w:val="0"/>
        </w:rPr>
      </w:pPr>
      <w:r w:rsidRPr="00C61673">
        <w:rPr>
          <w:b w:val="0"/>
          <w:bCs w:val="0"/>
        </w:rPr>
        <w:t>Step 6: Review and Refine</w:t>
      </w:r>
    </w:p>
    <w:p w14:paraId="25516FB7" w14:textId="77777777" w:rsidR="00B504FC" w:rsidRPr="00C61673" w:rsidRDefault="00B504FC" w:rsidP="00F87A8E">
      <w:pPr>
        <w:pStyle w:val="whitespace-normal"/>
        <w:numPr>
          <w:ilvl w:val="0"/>
          <w:numId w:val="97"/>
        </w:numPr>
        <w:spacing w:line="480" w:lineRule="auto"/>
        <w:jc w:val="both"/>
        <w:divId w:val="1542553106"/>
      </w:pPr>
      <w:r w:rsidRPr="00C61673">
        <w:rPr>
          <w:rStyle w:val="Strong"/>
          <w:b w:val="0"/>
          <w:bCs w:val="0"/>
        </w:rPr>
        <w:t>Added implementation detail:</w:t>
      </w:r>
      <w:r w:rsidRPr="00C61673">
        <w:t xml:space="preserve"> Backtesting and optimization techniques</w:t>
      </w:r>
    </w:p>
    <w:p w14:paraId="40377428" w14:textId="77777777" w:rsidR="00B504FC" w:rsidRPr="00C61673" w:rsidRDefault="00B504FC" w:rsidP="00F87A8E">
      <w:pPr>
        <w:pStyle w:val="whitespace-normal"/>
        <w:numPr>
          <w:ilvl w:val="0"/>
          <w:numId w:val="97"/>
        </w:numPr>
        <w:spacing w:line="480" w:lineRule="auto"/>
        <w:jc w:val="both"/>
        <w:divId w:val="1542553106"/>
      </w:pPr>
      <w:r w:rsidRPr="00C61673">
        <w:rPr>
          <w:rStyle w:val="Strong"/>
          <w:b w:val="0"/>
          <w:bCs w:val="0"/>
        </w:rPr>
        <w:t>Enhanced risk focus:</w:t>
      </w:r>
      <w:r w:rsidRPr="00C61673">
        <w:t xml:space="preserve"> Position management rules, risk control measures</w:t>
      </w:r>
    </w:p>
    <w:p w14:paraId="2A6FF09C" w14:textId="77777777" w:rsidR="00B504FC" w:rsidRPr="00C61673" w:rsidRDefault="00B504FC" w:rsidP="00F87A8E">
      <w:pPr>
        <w:pStyle w:val="whitespace-normal"/>
        <w:numPr>
          <w:ilvl w:val="0"/>
          <w:numId w:val="97"/>
        </w:numPr>
        <w:spacing w:line="480" w:lineRule="auto"/>
        <w:jc w:val="both"/>
        <w:divId w:val="1542553106"/>
      </w:pPr>
      <w:r w:rsidRPr="00C61673">
        <w:rPr>
          <w:rStyle w:val="Strong"/>
          <w:b w:val="0"/>
          <w:bCs w:val="0"/>
        </w:rPr>
        <w:t>Performance validation:</w:t>
      </w:r>
      <w:r w:rsidRPr="00C61673">
        <w:t xml:space="preserve"> Added metrics and optimization requirements</w:t>
      </w:r>
    </w:p>
    <w:p w14:paraId="236E4E7D" w14:textId="77777777" w:rsidR="00B504FC" w:rsidRPr="00C61673" w:rsidRDefault="00B504FC" w:rsidP="00F87A8E">
      <w:pPr>
        <w:pStyle w:val="Heading3"/>
        <w:spacing w:line="480" w:lineRule="auto"/>
        <w:ind w:left="1170"/>
        <w:jc w:val="both"/>
        <w:divId w:val="1542553106"/>
        <w:rPr>
          <w:b w:val="0"/>
          <w:bCs w:val="0"/>
        </w:rPr>
      </w:pPr>
      <w:r w:rsidRPr="00C61673">
        <w:rPr>
          <w:b w:val="0"/>
          <w:bCs w:val="0"/>
        </w:rPr>
        <w:t>Step 7: Final Verification</w:t>
      </w:r>
    </w:p>
    <w:p w14:paraId="59C5E5A1" w14:textId="77777777" w:rsidR="00B504FC" w:rsidRPr="00C61673" w:rsidRDefault="00B504FC" w:rsidP="00F87A8E">
      <w:pPr>
        <w:pStyle w:val="whitespace-normal"/>
        <w:numPr>
          <w:ilvl w:val="0"/>
          <w:numId w:val="98"/>
        </w:numPr>
        <w:spacing w:line="480" w:lineRule="auto"/>
        <w:jc w:val="both"/>
        <w:divId w:val="1542553106"/>
      </w:pPr>
      <w:r w:rsidRPr="00C61673">
        <w:rPr>
          <w:rStyle w:val="Strong"/>
          <w:b w:val="0"/>
          <w:bCs w:val="0"/>
        </w:rPr>
        <w:t>Professional standards:</w:t>
      </w:r>
      <w:r w:rsidRPr="00C61673">
        <w:t xml:space="preserve"> Appropriate technical analysis terminology</w:t>
      </w:r>
    </w:p>
    <w:p w14:paraId="180731A0" w14:textId="77777777" w:rsidR="00B504FC" w:rsidRPr="00C61673" w:rsidRDefault="00B504FC" w:rsidP="00F87A8E">
      <w:pPr>
        <w:pStyle w:val="whitespace-normal"/>
        <w:numPr>
          <w:ilvl w:val="0"/>
          <w:numId w:val="98"/>
        </w:numPr>
        <w:spacing w:line="480" w:lineRule="auto"/>
        <w:jc w:val="both"/>
        <w:divId w:val="1542553106"/>
      </w:pPr>
      <w:r w:rsidRPr="00C61673">
        <w:rPr>
          <w:rStyle w:val="Strong"/>
          <w:b w:val="0"/>
          <w:bCs w:val="0"/>
        </w:rPr>
        <w:t>Practical utility:</w:t>
      </w:r>
      <w:r w:rsidRPr="00C61673">
        <w:t xml:space="preserve"> Includes actionable trading rules and risk parameters</w:t>
      </w:r>
    </w:p>
    <w:p w14:paraId="41F56BBD" w14:textId="77777777" w:rsidR="00B504FC" w:rsidRPr="00C61673" w:rsidRDefault="00B504FC" w:rsidP="00F87A8E">
      <w:pPr>
        <w:pStyle w:val="whitespace-normal"/>
        <w:numPr>
          <w:ilvl w:val="0"/>
          <w:numId w:val="98"/>
        </w:numPr>
        <w:spacing w:line="480" w:lineRule="auto"/>
        <w:jc w:val="both"/>
        <w:divId w:val="1542553106"/>
      </w:pPr>
      <w:r w:rsidRPr="00C61673">
        <w:rPr>
          <w:rStyle w:val="Strong"/>
          <w:b w:val="0"/>
          <w:bCs w:val="0"/>
        </w:rPr>
        <w:t>Completeness check:</w:t>
      </w:r>
      <w:r w:rsidRPr="00C61673">
        <w:t xml:space="preserve"> Covers analysis, strategy, and implementation</w:t>
      </w:r>
    </w:p>
    <w:p w14:paraId="73B40769" w14:textId="77777777" w:rsidR="00BD731A" w:rsidRDefault="00BD731A" w:rsidP="00F87A8E">
      <w:pPr>
        <w:pStyle w:val="Heading2"/>
        <w:spacing w:line="480" w:lineRule="auto"/>
        <w:jc w:val="both"/>
      </w:pPr>
      <w:r>
        <w:t>PROMPT: Final Version</w:t>
      </w:r>
    </w:p>
    <w:p w14:paraId="5C8D489F" w14:textId="77777777" w:rsidR="00BD731A" w:rsidRPr="00D35154" w:rsidRDefault="00BD731A" w:rsidP="00F87A8E">
      <w:pPr>
        <w:spacing w:line="480" w:lineRule="auto"/>
        <w:jc w:val="both"/>
      </w:pPr>
    </w:p>
    <w:p w14:paraId="414DBF53" w14:textId="77777777" w:rsidR="00507A1A" w:rsidRPr="00507A1A" w:rsidRDefault="00507A1A" w:rsidP="00F87A8E">
      <w:pPr>
        <w:spacing w:line="480" w:lineRule="auto"/>
        <w:ind w:left="432"/>
        <w:jc w:val="both"/>
      </w:pPr>
      <w:r w:rsidRPr="00507A1A">
        <w:lastRenderedPageBreak/>
        <w:t>As a technical analyst, develop a comprehensive technical analysis framework for trading financial markets. Include:</w:t>
      </w:r>
    </w:p>
    <w:p w14:paraId="5EB1AD11" w14:textId="77777777" w:rsidR="00507A1A" w:rsidRPr="00507A1A" w:rsidRDefault="00507A1A" w:rsidP="00F87A8E">
      <w:pPr>
        <w:numPr>
          <w:ilvl w:val="0"/>
          <w:numId w:val="11"/>
        </w:numPr>
        <w:tabs>
          <w:tab w:val="clear" w:pos="720"/>
          <w:tab w:val="num" w:pos="1152"/>
        </w:tabs>
        <w:spacing w:line="480" w:lineRule="auto"/>
        <w:ind w:left="1152"/>
        <w:jc w:val="both"/>
      </w:pPr>
      <w:r w:rsidRPr="00507A1A">
        <w:t xml:space="preserve">Chart Analysis: </w:t>
      </w:r>
    </w:p>
    <w:p w14:paraId="61493DD0" w14:textId="77777777" w:rsidR="00507A1A" w:rsidRPr="00507A1A" w:rsidRDefault="00507A1A" w:rsidP="00F87A8E">
      <w:pPr>
        <w:numPr>
          <w:ilvl w:val="1"/>
          <w:numId w:val="11"/>
        </w:numPr>
        <w:tabs>
          <w:tab w:val="clear" w:pos="1440"/>
          <w:tab w:val="num" w:pos="1872"/>
        </w:tabs>
        <w:spacing w:line="480" w:lineRule="auto"/>
        <w:ind w:left="1872"/>
        <w:jc w:val="both"/>
      </w:pPr>
      <w:r w:rsidRPr="00507A1A">
        <w:t>Price pattern identification</w:t>
      </w:r>
    </w:p>
    <w:p w14:paraId="51D55032" w14:textId="77777777" w:rsidR="00507A1A" w:rsidRPr="00507A1A" w:rsidRDefault="00507A1A" w:rsidP="00F87A8E">
      <w:pPr>
        <w:numPr>
          <w:ilvl w:val="1"/>
          <w:numId w:val="11"/>
        </w:numPr>
        <w:tabs>
          <w:tab w:val="clear" w:pos="1440"/>
          <w:tab w:val="num" w:pos="1872"/>
        </w:tabs>
        <w:spacing w:line="480" w:lineRule="auto"/>
        <w:ind w:left="1872"/>
        <w:jc w:val="both"/>
      </w:pPr>
      <w:r w:rsidRPr="00507A1A">
        <w:t>Trend analysis methodology</w:t>
      </w:r>
    </w:p>
    <w:p w14:paraId="7F725CC3" w14:textId="77777777" w:rsidR="00507A1A" w:rsidRPr="00507A1A" w:rsidRDefault="00507A1A" w:rsidP="00F87A8E">
      <w:pPr>
        <w:numPr>
          <w:ilvl w:val="1"/>
          <w:numId w:val="11"/>
        </w:numPr>
        <w:tabs>
          <w:tab w:val="clear" w:pos="1440"/>
          <w:tab w:val="num" w:pos="1872"/>
        </w:tabs>
        <w:spacing w:line="480" w:lineRule="auto"/>
        <w:ind w:left="1872"/>
        <w:jc w:val="both"/>
      </w:pPr>
      <w:r w:rsidRPr="00507A1A">
        <w:t>Support/resistance levels</w:t>
      </w:r>
    </w:p>
    <w:p w14:paraId="615D936F" w14:textId="77777777" w:rsidR="00507A1A" w:rsidRPr="00507A1A" w:rsidRDefault="00507A1A" w:rsidP="00F87A8E">
      <w:pPr>
        <w:numPr>
          <w:ilvl w:val="1"/>
          <w:numId w:val="11"/>
        </w:numPr>
        <w:tabs>
          <w:tab w:val="clear" w:pos="1440"/>
          <w:tab w:val="num" w:pos="1872"/>
        </w:tabs>
        <w:spacing w:line="480" w:lineRule="auto"/>
        <w:ind w:left="1872"/>
        <w:jc w:val="both"/>
      </w:pPr>
      <w:r w:rsidRPr="00507A1A">
        <w:t>Volume analysis</w:t>
      </w:r>
    </w:p>
    <w:p w14:paraId="5DEDE70F" w14:textId="77777777" w:rsidR="00507A1A" w:rsidRPr="00507A1A" w:rsidRDefault="00507A1A" w:rsidP="00F87A8E">
      <w:pPr>
        <w:numPr>
          <w:ilvl w:val="1"/>
          <w:numId w:val="11"/>
        </w:numPr>
        <w:tabs>
          <w:tab w:val="clear" w:pos="1440"/>
          <w:tab w:val="num" w:pos="1872"/>
        </w:tabs>
        <w:spacing w:line="480" w:lineRule="auto"/>
        <w:ind w:left="1872"/>
        <w:jc w:val="both"/>
      </w:pPr>
      <w:r w:rsidRPr="00507A1A">
        <w:t>Momentum indicators</w:t>
      </w:r>
    </w:p>
    <w:p w14:paraId="0AC60D35" w14:textId="77777777" w:rsidR="00507A1A" w:rsidRPr="00507A1A" w:rsidRDefault="00507A1A" w:rsidP="00F87A8E">
      <w:pPr>
        <w:numPr>
          <w:ilvl w:val="0"/>
          <w:numId w:val="11"/>
        </w:numPr>
        <w:tabs>
          <w:tab w:val="clear" w:pos="720"/>
          <w:tab w:val="num" w:pos="1152"/>
        </w:tabs>
        <w:spacing w:line="480" w:lineRule="auto"/>
        <w:ind w:left="1152"/>
        <w:jc w:val="both"/>
      </w:pPr>
      <w:r w:rsidRPr="00507A1A">
        <w:t xml:space="preserve">Trading Strategy Development: </w:t>
      </w:r>
    </w:p>
    <w:p w14:paraId="6AF56D2A" w14:textId="77777777" w:rsidR="00507A1A" w:rsidRPr="00507A1A" w:rsidRDefault="00507A1A" w:rsidP="00F87A8E">
      <w:pPr>
        <w:numPr>
          <w:ilvl w:val="1"/>
          <w:numId w:val="11"/>
        </w:numPr>
        <w:tabs>
          <w:tab w:val="clear" w:pos="1440"/>
          <w:tab w:val="num" w:pos="1872"/>
        </w:tabs>
        <w:spacing w:line="480" w:lineRule="auto"/>
        <w:ind w:left="1872"/>
        <w:jc w:val="both"/>
      </w:pPr>
      <w:r w:rsidRPr="00507A1A">
        <w:t>Entry/exit criteria</w:t>
      </w:r>
    </w:p>
    <w:p w14:paraId="6469C5F6" w14:textId="77777777" w:rsidR="00507A1A" w:rsidRPr="00507A1A" w:rsidRDefault="00507A1A" w:rsidP="00F87A8E">
      <w:pPr>
        <w:numPr>
          <w:ilvl w:val="1"/>
          <w:numId w:val="11"/>
        </w:numPr>
        <w:tabs>
          <w:tab w:val="clear" w:pos="1440"/>
          <w:tab w:val="num" w:pos="1872"/>
        </w:tabs>
        <w:spacing w:line="480" w:lineRule="auto"/>
        <w:ind w:left="1872"/>
        <w:jc w:val="both"/>
      </w:pPr>
      <w:r w:rsidRPr="00507A1A">
        <w:t>Position sizing rules</w:t>
      </w:r>
    </w:p>
    <w:p w14:paraId="48DC692D" w14:textId="77777777" w:rsidR="00507A1A" w:rsidRPr="00507A1A" w:rsidRDefault="00507A1A" w:rsidP="00F87A8E">
      <w:pPr>
        <w:numPr>
          <w:ilvl w:val="1"/>
          <w:numId w:val="11"/>
        </w:numPr>
        <w:tabs>
          <w:tab w:val="clear" w:pos="1440"/>
          <w:tab w:val="num" w:pos="1872"/>
        </w:tabs>
        <w:spacing w:line="480" w:lineRule="auto"/>
        <w:ind w:left="1872"/>
        <w:jc w:val="both"/>
      </w:pPr>
      <w:r w:rsidRPr="00507A1A">
        <w:t>Risk management parameters</w:t>
      </w:r>
    </w:p>
    <w:p w14:paraId="4ABBB206" w14:textId="77777777" w:rsidR="00507A1A" w:rsidRPr="00507A1A" w:rsidRDefault="00507A1A" w:rsidP="00F87A8E">
      <w:pPr>
        <w:numPr>
          <w:ilvl w:val="1"/>
          <w:numId w:val="11"/>
        </w:numPr>
        <w:tabs>
          <w:tab w:val="clear" w:pos="1440"/>
          <w:tab w:val="num" w:pos="1872"/>
        </w:tabs>
        <w:spacing w:line="480" w:lineRule="auto"/>
        <w:ind w:left="1872"/>
        <w:jc w:val="both"/>
      </w:pPr>
      <w:r w:rsidRPr="00507A1A">
        <w:t>Time frame considerations</w:t>
      </w:r>
    </w:p>
    <w:p w14:paraId="1DA95F62" w14:textId="77777777" w:rsidR="00507A1A" w:rsidRPr="00507A1A" w:rsidRDefault="00507A1A" w:rsidP="00F87A8E">
      <w:pPr>
        <w:numPr>
          <w:ilvl w:val="1"/>
          <w:numId w:val="11"/>
        </w:numPr>
        <w:tabs>
          <w:tab w:val="clear" w:pos="1440"/>
          <w:tab w:val="num" w:pos="1872"/>
        </w:tabs>
        <w:spacing w:line="480" w:lineRule="auto"/>
        <w:ind w:left="1872"/>
        <w:jc w:val="both"/>
      </w:pPr>
      <w:r w:rsidRPr="00507A1A">
        <w:t>Indicator combinations</w:t>
      </w:r>
    </w:p>
    <w:p w14:paraId="05BCE5DB" w14:textId="77777777" w:rsidR="00507A1A" w:rsidRPr="00507A1A" w:rsidRDefault="00507A1A" w:rsidP="00F87A8E">
      <w:pPr>
        <w:numPr>
          <w:ilvl w:val="0"/>
          <w:numId w:val="11"/>
        </w:numPr>
        <w:tabs>
          <w:tab w:val="clear" w:pos="720"/>
          <w:tab w:val="num" w:pos="1152"/>
        </w:tabs>
        <w:spacing w:line="480" w:lineRule="auto"/>
        <w:ind w:left="1152"/>
        <w:jc w:val="both"/>
      </w:pPr>
      <w:r w:rsidRPr="00507A1A">
        <w:t xml:space="preserve">Implementation Guidelines: </w:t>
      </w:r>
    </w:p>
    <w:p w14:paraId="3ACABF53" w14:textId="77777777" w:rsidR="00507A1A" w:rsidRPr="00507A1A" w:rsidRDefault="00507A1A" w:rsidP="00F87A8E">
      <w:pPr>
        <w:numPr>
          <w:ilvl w:val="1"/>
          <w:numId w:val="11"/>
        </w:numPr>
        <w:tabs>
          <w:tab w:val="clear" w:pos="1440"/>
          <w:tab w:val="num" w:pos="1872"/>
        </w:tabs>
        <w:spacing w:line="480" w:lineRule="auto"/>
        <w:ind w:left="1872"/>
        <w:jc w:val="both"/>
      </w:pPr>
      <w:r w:rsidRPr="00507A1A">
        <w:t>Strategy backtesting methods</w:t>
      </w:r>
    </w:p>
    <w:p w14:paraId="0F1AB8E9" w14:textId="77777777" w:rsidR="00507A1A" w:rsidRPr="00507A1A" w:rsidRDefault="00507A1A" w:rsidP="00F87A8E">
      <w:pPr>
        <w:numPr>
          <w:ilvl w:val="1"/>
          <w:numId w:val="11"/>
        </w:numPr>
        <w:tabs>
          <w:tab w:val="clear" w:pos="1440"/>
          <w:tab w:val="num" w:pos="1872"/>
        </w:tabs>
        <w:spacing w:line="480" w:lineRule="auto"/>
        <w:ind w:left="1872"/>
        <w:jc w:val="both"/>
      </w:pPr>
      <w:r w:rsidRPr="00507A1A">
        <w:t>Performance metrics</w:t>
      </w:r>
    </w:p>
    <w:p w14:paraId="0F346963" w14:textId="77777777" w:rsidR="00507A1A" w:rsidRPr="00507A1A" w:rsidRDefault="00507A1A" w:rsidP="00F87A8E">
      <w:pPr>
        <w:numPr>
          <w:ilvl w:val="1"/>
          <w:numId w:val="11"/>
        </w:numPr>
        <w:tabs>
          <w:tab w:val="clear" w:pos="1440"/>
          <w:tab w:val="num" w:pos="1872"/>
        </w:tabs>
        <w:spacing w:line="480" w:lineRule="auto"/>
        <w:ind w:left="1872"/>
        <w:jc w:val="both"/>
      </w:pPr>
      <w:r w:rsidRPr="00507A1A">
        <w:t>Risk control measures</w:t>
      </w:r>
    </w:p>
    <w:p w14:paraId="68BBAAEB" w14:textId="77777777" w:rsidR="00507A1A" w:rsidRPr="00507A1A" w:rsidRDefault="00507A1A" w:rsidP="00F87A8E">
      <w:pPr>
        <w:numPr>
          <w:ilvl w:val="1"/>
          <w:numId w:val="11"/>
        </w:numPr>
        <w:tabs>
          <w:tab w:val="clear" w:pos="1440"/>
          <w:tab w:val="num" w:pos="1872"/>
        </w:tabs>
        <w:spacing w:line="480" w:lineRule="auto"/>
        <w:ind w:left="1872"/>
        <w:jc w:val="both"/>
      </w:pPr>
      <w:r w:rsidRPr="00507A1A">
        <w:t>Position management rules</w:t>
      </w:r>
    </w:p>
    <w:p w14:paraId="0298DCCE" w14:textId="77777777" w:rsidR="00507A1A" w:rsidRPr="00507A1A" w:rsidRDefault="00507A1A" w:rsidP="00F87A8E">
      <w:pPr>
        <w:numPr>
          <w:ilvl w:val="1"/>
          <w:numId w:val="11"/>
        </w:numPr>
        <w:tabs>
          <w:tab w:val="clear" w:pos="1440"/>
          <w:tab w:val="num" w:pos="1872"/>
        </w:tabs>
        <w:spacing w:line="480" w:lineRule="auto"/>
        <w:ind w:left="1872"/>
        <w:jc w:val="both"/>
      </w:pPr>
      <w:r w:rsidRPr="00507A1A">
        <w:t>Strategy optimization techniques</w:t>
      </w:r>
    </w:p>
    <w:p w14:paraId="3D5B7FBC" w14:textId="77777777" w:rsidR="00507A1A" w:rsidRPr="00507A1A" w:rsidRDefault="00507A1A" w:rsidP="00F87A8E">
      <w:pPr>
        <w:spacing w:line="480" w:lineRule="auto"/>
        <w:ind w:left="432"/>
        <w:jc w:val="both"/>
      </w:pPr>
      <w:r w:rsidRPr="00507A1A">
        <w:t>Provide specific indicators, calculation methods, and practical trading rules with risk management considerations.</w:t>
      </w:r>
    </w:p>
    <w:p w14:paraId="19824EE6" w14:textId="77777777" w:rsidR="00BD731A" w:rsidRDefault="00BD731A" w:rsidP="00F87A8E">
      <w:pPr>
        <w:spacing w:line="480" w:lineRule="auto"/>
        <w:ind w:left="0"/>
        <w:jc w:val="both"/>
      </w:pPr>
    </w:p>
    <w:p w14:paraId="37197BC9" w14:textId="77777777" w:rsidR="00BD731A" w:rsidRDefault="00BD731A" w:rsidP="00F87A8E">
      <w:pPr>
        <w:spacing w:line="480" w:lineRule="auto"/>
        <w:ind w:left="0"/>
        <w:jc w:val="both"/>
      </w:pPr>
    </w:p>
    <w:p w14:paraId="67AEAAA1" w14:textId="77777777" w:rsidR="00BD731A" w:rsidRPr="00D35154" w:rsidRDefault="00BD731A" w:rsidP="00F87A8E">
      <w:pPr>
        <w:pStyle w:val="Heading2"/>
        <w:spacing w:line="480" w:lineRule="auto"/>
        <w:jc w:val="both"/>
      </w:pPr>
      <w:r>
        <w:t>Response: Final Version</w:t>
      </w:r>
    </w:p>
    <w:p w14:paraId="32D4CFCF" w14:textId="77777777" w:rsidR="00BD731A" w:rsidRDefault="00BD731A" w:rsidP="00F87A8E">
      <w:pPr>
        <w:spacing w:line="480" w:lineRule="auto"/>
        <w:ind w:left="0"/>
        <w:jc w:val="both"/>
      </w:pPr>
    </w:p>
    <w:p w14:paraId="29351291" w14:textId="77777777" w:rsidR="00BD731A" w:rsidRDefault="00BD731A" w:rsidP="00F87A8E">
      <w:pPr>
        <w:spacing w:line="480" w:lineRule="auto"/>
        <w:ind w:left="0"/>
        <w:jc w:val="both"/>
      </w:pPr>
    </w:p>
    <w:p w14:paraId="4E85A1DA" w14:textId="77777777" w:rsidR="00C61673" w:rsidRPr="00C61673" w:rsidRDefault="00C61673" w:rsidP="00F87A8E">
      <w:pPr>
        <w:numPr>
          <w:ilvl w:val="0"/>
          <w:numId w:val="100"/>
        </w:numPr>
        <w:spacing w:line="480" w:lineRule="auto"/>
        <w:jc w:val="both"/>
        <w:rPr>
          <w:b/>
          <w:bCs/>
        </w:rPr>
      </w:pPr>
      <w:r w:rsidRPr="00C61673">
        <w:rPr>
          <w:b/>
          <w:bCs/>
        </w:rPr>
        <w:t>Comprehensive Technical Analysis Framework for Trading Financial Markets</w:t>
      </w:r>
    </w:p>
    <w:p w14:paraId="779F0627" w14:textId="77777777" w:rsidR="00C61673" w:rsidRPr="00C61673" w:rsidRDefault="00C61673" w:rsidP="00F87A8E">
      <w:pPr>
        <w:spacing w:line="480" w:lineRule="auto"/>
        <w:jc w:val="both"/>
      </w:pPr>
      <w:r w:rsidRPr="00C61673">
        <w:t>This framework outlines a comprehensive approach to technical analysis for trading, encompassing chart analysis, strategy development, and implementation guidelines.</w:t>
      </w:r>
    </w:p>
    <w:p w14:paraId="2ABBFDD5" w14:textId="77777777" w:rsidR="00C61673" w:rsidRPr="00C61673" w:rsidRDefault="00C61673" w:rsidP="00F87A8E">
      <w:pPr>
        <w:spacing w:line="480" w:lineRule="auto"/>
        <w:jc w:val="both"/>
      </w:pPr>
      <w:r w:rsidRPr="00C61673">
        <w:rPr>
          <w:b/>
          <w:bCs/>
        </w:rPr>
        <w:t>1. Chart Analysis:</w:t>
      </w:r>
    </w:p>
    <w:p w14:paraId="09058B01" w14:textId="77777777" w:rsidR="00C61673" w:rsidRPr="00C61673" w:rsidRDefault="00C61673" w:rsidP="00F87A8E">
      <w:pPr>
        <w:numPr>
          <w:ilvl w:val="0"/>
          <w:numId w:val="99"/>
        </w:numPr>
        <w:spacing w:line="480" w:lineRule="auto"/>
        <w:jc w:val="both"/>
      </w:pPr>
      <w:r w:rsidRPr="00C61673">
        <w:rPr>
          <w:b/>
          <w:bCs/>
        </w:rPr>
        <w:t>Price Pattern Identification:</w:t>
      </w:r>
    </w:p>
    <w:p w14:paraId="34B268CD" w14:textId="77777777" w:rsidR="00C61673" w:rsidRPr="00C61673" w:rsidRDefault="00C61673" w:rsidP="00F87A8E">
      <w:pPr>
        <w:numPr>
          <w:ilvl w:val="1"/>
          <w:numId w:val="99"/>
        </w:numPr>
        <w:spacing w:line="480" w:lineRule="auto"/>
        <w:jc w:val="both"/>
      </w:pPr>
      <w:r w:rsidRPr="00C61673">
        <w:rPr>
          <w:b/>
          <w:bCs/>
        </w:rPr>
        <w:t>Reversal Patterns:</w:t>
      </w:r>
      <w:r w:rsidRPr="00C61673">
        <w:t xml:space="preserve"> Head and Shoulders, Inverse Head and Shoulders, Double Tops/Bottoms, Triangles (Ascending, Descending, Symmetrical), Wedges. Focus on breakout confirmations.</w:t>
      </w:r>
    </w:p>
    <w:p w14:paraId="3B6B463B" w14:textId="77777777" w:rsidR="00C61673" w:rsidRPr="00C61673" w:rsidRDefault="00C61673" w:rsidP="00F87A8E">
      <w:pPr>
        <w:numPr>
          <w:ilvl w:val="1"/>
          <w:numId w:val="99"/>
        </w:numPr>
        <w:spacing w:line="480" w:lineRule="auto"/>
        <w:jc w:val="both"/>
      </w:pPr>
      <w:r w:rsidRPr="00C61673">
        <w:rPr>
          <w:b/>
          <w:bCs/>
        </w:rPr>
        <w:t>Continuation Patterns:</w:t>
      </w:r>
      <w:r w:rsidRPr="00C61673">
        <w:t xml:space="preserve"> Flags, Pennants, Rectangles. Signal a pause in the prevailing trend before it resumes.</w:t>
      </w:r>
    </w:p>
    <w:p w14:paraId="1D722365" w14:textId="77777777" w:rsidR="00C61673" w:rsidRPr="00C61673" w:rsidRDefault="00C61673" w:rsidP="00F87A8E">
      <w:pPr>
        <w:numPr>
          <w:ilvl w:val="1"/>
          <w:numId w:val="99"/>
        </w:numPr>
        <w:spacing w:line="480" w:lineRule="auto"/>
        <w:jc w:val="both"/>
      </w:pPr>
      <w:r w:rsidRPr="00C61673">
        <w:rPr>
          <w:b/>
          <w:bCs/>
        </w:rPr>
        <w:t>Candlestick Patterns:</w:t>
      </w:r>
      <w:r w:rsidRPr="00C61673">
        <w:t xml:space="preserve"> Doji, Hammer, Hanging Man, Engulfing, Morning/Evening Star. Provide insights into short-term price action and sentiment.</w:t>
      </w:r>
    </w:p>
    <w:p w14:paraId="3EC4AAFD" w14:textId="77777777" w:rsidR="00C61673" w:rsidRPr="00C61673" w:rsidRDefault="00C61673" w:rsidP="00F87A8E">
      <w:pPr>
        <w:numPr>
          <w:ilvl w:val="0"/>
          <w:numId w:val="99"/>
        </w:numPr>
        <w:spacing w:line="480" w:lineRule="auto"/>
        <w:jc w:val="both"/>
      </w:pPr>
      <w:r w:rsidRPr="00C61673">
        <w:rPr>
          <w:b/>
          <w:bCs/>
        </w:rPr>
        <w:t>Trend Analysis Methodology:</w:t>
      </w:r>
    </w:p>
    <w:p w14:paraId="19E088D3" w14:textId="77777777" w:rsidR="00C61673" w:rsidRPr="00C61673" w:rsidRDefault="00C61673" w:rsidP="00F87A8E">
      <w:pPr>
        <w:numPr>
          <w:ilvl w:val="1"/>
          <w:numId w:val="99"/>
        </w:numPr>
        <w:spacing w:line="480" w:lineRule="auto"/>
        <w:jc w:val="both"/>
      </w:pPr>
      <w:r w:rsidRPr="00C61673">
        <w:rPr>
          <w:b/>
          <w:bCs/>
        </w:rPr>
        <w:t>Trendlines:</w:t>
      </w:r>
      <w:r w:rsidRPr="00C61673">
        <w:t xml:space="preserve"> Drawn connecting successive highs (uptrend) or lows (downtrend). Break of a trendline can signal a trend reversal.</w:t>
      </w:r>
    </w:p>
    <w:p w14:paraId="55EDC31E" w14:textId="77777777" w:rsidR="00C61673" w:rsidRPr="00C61673" w:rsidRDefault="00C61673" w:rsidP="00F87A8E">
      <w:pPr>
        <w:numPr>
          <w:ilvl w:val="1"/>
          <w:numId w:val="99"/>
        </w:numPr>
        <w:spacing w:line="480" w:lineRule="auto"/>
        <w:jc w:val="both"/>
      </w:pPr>
      <w:r w:rsidRPr="00C61673">
        <w:rPr>
          <w:b/>
          <w:bCs/>
        </w:rPr>
        <w:t>Moving Averages (MAs):</w:t>
      </w:r>
      <w:r w:rsidRPr="00C61673">
        <w:t xml:space="preserve"> Used to smooth price data and identify trends. Commonly used: 50-day, 100-day, 200-day MAs. Crossovers of different MAs can generate trading signals.</w:t>
      </w:r>
    </w:p>
    <w:p w14:paraId="1D634625" w14:textId="77777777" w:rsidR="00C61673" w:rsidRPr="00C61673" w:rsidRDefault="00C61673" w:rsidP="00F87A8E">
      <w:pPr>
        <w:numPr>
          <w:ilvl w:val="1"/>
          <w:numId w:val="99"/>
        </w:numPr>
        <w:spacing w:line="480" w:lineRule="auto"/>
        <w:jc w:val="both"/>
      </w:pPr>
      <w:r w:rsidRPr="00C61673">
        <w:rPr>
          <w:b/>
          <w:bCs/>
        </w:rPr>
        <w:lastRenderedPageBreak/>
        <w:t>Dow Theory:</w:t>
      </w:r>
      <w:r w:rsidRPr="00C61673">
        <w:t xml:space="preserve"> A framework for understanding market trends based on price action and volume.</w:t>
      </w:r>
    </w:p>
    <w:p w14:paraId="0486B0AB" w14:textId="77777777" w:rsidR="00C61673" w:rsidRPr="00C61673" w:rsidRDefault="00C61673" w:rsidP="00F87A8E">
      <w:pPr>
        <w:numPr>
          <w:ilvl w:val="0"/>
          <w:numId w:val="99"/>
        </w:numPr>
        <w:spacing w:line="480" w:lineRule="auto"/>
        <w:jc w:val="both"/>
      </w:pPr>
      <w:r w:rsidRPr="00C61673">
        <w:rPr>
          <w:b/>
          <w:bCs/>
        </w:rPr>
        <w:t>Support/Resistance Levels:</w:t>
      </w:r>
    </w:p>
    <w:p w14:paraId="3E343E94" w14:textId="77777777" w:rsidR="00C61673" w:rsidRPr="00C61673" w:rsidRDefault="00C61673" w:rsidP="00F87A8E">
      <w:pPr>
        <w:numPr>
          <w:ilvl w:val="1"/>
          <w:numId w:val="99"/>
        </w:numPr>
        <w:spacing w:line="480" w:lineRule="auto"/>
        <w:jc w:val="both"/>
      </w:pPr>
      <w:r w:rsidRPr="00C61673">
        <w:rPr>
          <w:b/>
          <w:bCs/>
        </w:rPr>
        <w:t>Horizontal Lines:</w:t>
      </w:r>
      <w:r w:rsidRPr="00C61673">
        <w:t xml:space="preserve"> Drawn connecting previous highs (resistance) or lows (support).</w:t>
      </w:r>
    </w:p>
    <w:p w14:paraId="75517EEA" w14:textId="77777777" w:rsidR="00C61673" w:rsidRPr="00C61673" w:rsidRDefault="00C61673" w:rsidP="00F87A8E">
      <w:pPr>
        <w:numPr>
          <w:ilvl w:val="1"/>
          <w:numId w:val="99"/>
        </w:numPr>
        <w:spacing w:line="480" w:lineRule="auto"/>
        <w:jc w:val="both"/>
      </w:pPr>
      <w:r w:rsidRPr="00C61673">
        <w:rPr>
          <w:b/>
          <w:bCs/>
        </w:rPr>
        <w:t>Trendlines:</w:t>
      </w:r>
      <w:r w:rsidRPr="00C61673">
        <w:t xml:space="preserve"> Can act as dynamic support/resistance levels.</w:t>
      </w:r>
    </w:p>
    <w:p w14:paraId="527EDE54" w14:textId="77777777" w:rsidR="00C61673" w:rsidRPr="00C61673" w:rsidRDefault="00C61673" w:rsidP="00F87A8E">
      <w:pPr>
        <w:numPr>
          <w:ilvl w:val="1"/>
          <w:numId w:val="99"/>
        </w:numPr>
        <w:spacing w:line="480" w:lineRule="auto"/>
        <w:jc w:val="both"/>
      </w:pPr>
      <w:r w:rsidRPr="00C61673">
        <w:rPr>
          <w:b/>
          <w:bCs/>
        </w:rPr>
        <w:t>Fibonacci Levels:</w:t>
      </w:r>
      <w:r w:rsidRPr="00C61673">
        <w:t xml:space="preserve"> Based on the Fibonacci sequence, used to identify potential support and resistance levels. Common levels: 38.2%, 50%, 61.8%.</w:t>
      </w:r>
    </w:p>
    <w:p w14:paraId="68241827" w14:textId="77777777" w:rsidR="00C61673" w:rsidRPr="00C61673" w:rsidRDefault="00C61673" w:rsidP="00F87A8E">
      <w:pPr>
        <w:numPr>
          <w:ilvl w:val="1"/>
          <w:numId w:val="99"/>
        </w:numPr>
        <w:spacing w:line="480" w:lineRule="auto"/>
        <w:jc w:val="both"/>
      </w:pPr>
      <w:r w:rsidRPr="00C61673">
        <w:rPr>
          <w:b/>
          <w:bCs/>
        </w:rPr>
        <w:t>Pivot Points:</w:t>
      </w:r>
      <w:r w:rsidRPr="00C61673">
        <w:t xml:space="preserve"> Calculated based on the previous day's high, low, and close, used to identify potential support and resistance levels for the current day.</w:t>
      </w:r>
    </w:p>
    <w:p w14:paraId="4BBF6FA0" w14:textId="77777777" w:rsidR="00C61673" w:rsidRPr="00C61673" w:rsidRDefault="00C61673" w:rsidP="00F87A8E">
      <w:pPr>
        <w:numPr>
          <w:ilvl w:val="0"/>
          <w:numId w:val="99"/>
        </w:numPr>
        <w:spacing w:line="480" w:lineRule="auto"/>
        <w:jc w:val="both"/>
      </w:pPr>
      <w:r w:rsidRPr="00C61673">
        <w:rPr>
          <w:b/>
          <w:bCs/>
        </w:rPr>
        <w:t>Volume Analysis:</w:t>
      </w:r>
    </w:p>
    <w:p w14:paraId="0A2A36B4" w14:textId="77777777" w:rsidR="00C61673" w:rsidRPr="00C61673" w:rsidRDefault="00C61673" w:rsidP="00F87A8E">
      <w:pPr>
        <w:numPr>
          <w:ilvl w:val="1"/>
          <w:numId w:val="99"/>
        </w:numPr>
        <w:spacing w:line="480" w:lineRule="auto"/>
        <w:jc w:val="both"/>
      </w:pPr>
      <w:r w:rsidRPr="00C61673">
        <w:rPr>
          <w:b/>
          <w:bCs/>
        </w:rPr>
        <w:t>Volume Confirmation:</w:t>
      </w:r>
      <w:r w:rsidRPr="00C61673">
        <w:t xml:space="preserve"> Increasing volume during price moves in the direction of the trend confirms the strength of the trend.</w:t>
      </w:r>
    </w:p>
    <w:p w14:paraId="1081483F" w14:textId="77777777" w:rsidR="00C61673" w:rsidRPr="00C61673" w:rsidRDefault="00C61673" w:rsidP="00F87A8E">
      <w:pPr>
        <w:numPr>
          <w:ilvl w:val="1"/>
          <w:numId w:val="99"/>
        </w:numPr>
        <w:spacing w:line="480" w:lineRule="auto"/>
        <w:jc w:val="both"/>
      </w:pPr>
      <w:r w:rsidRPr="00C61673">
        <w:rPr>
          <w:b/>
          <w:bCs/>
        </w:rPr>
        <w:t>Volume Divergence:</w:t>
      </w:r>
      <w:r w:rsidRPr="00C61673">
        <w:t xml:space="preserve"> Volume decreasing during price moves in the direction of the trend can signal weakness.</w:t>
      </w:r>
    </w:p>
    <w:p w14:paraId="4ABD5CD9" w14:textId="77777777" w:rsidR="00C61673" w:rsidRPr="00C61673" w:rsidRDefault="00C61673" w:rsidP="00F87A8E">
      <w:pPr>
        <w:numPr>
          <w:ilvl w:val="1"/>
          <w:numId w:val="99"/>
        </w:numPr>
        <w:spacing w:line="480" w:lineRule="auto"/>
        <w:jc w:val="both"/>
      </w:pPr>
      <w:r w:rsidRPr="00C61673">
        <w:rPr>
          <w:b/>
          <w:bCs/>
        </w:rPr>
        <w:t>Volume Spikes:</w:t>
      </w:r>
      <w:r w:rsidRPr="00C61673">
        <w:t xml:space="preserve"> Can indicate significant buying or selling pressure.</w:t>
      </w:r>
    </w:p>
    <w:p w14:paraId="5D9FC101" w14:textId="77777777" w:rsidR="00C61673" w:rsidRPr="00C61673" w:rsidRDefault="00C61673" w:rsidP="00F87A8E">
      <w:pPr>
        <w:numPr>
          <w:ilvl w:val="0"/>
          <w:numId w:val="99"/>
        </w:numPr>
        <w:spacing w:line="480" w:lineRule="auto"/>
        <w:jc w:val="both"/>
      </w:pPr>
      <w:r w:rsidRPr="00C61673">
        <w:rPr>
          <w:b/>
          <w:bCs/>
        </w:rPr>
        <w:t>Momentum Indicators:</w:t>
      </w:r>
    </w:p>
    <w:p w14:paraId="54BC2AD7" w14:textId="77777777" w:rsidR="00C61673" w:rsidRPr="00C61673" w:rsidRDefault="00C61673" w:rsidP="00F87A8E">
      <w:pPr>
        <w:numPr>
          <w:ilvl w:val="1"/>
          <w:numId w:val="99"/>
        </w:numPr>
        <w:spacing w:line="480" w:lineRule="auto"/>
        <w:jc w:val="both"/>
      </w:pPr>
      <w:r w:rsidRPr="00C61673">
        <w:rPr>
          <w:b/>
          <w:bCs/>
        </w:rPr>
        <w:t>Relative Strength Index (RSI):</w:t>
      </w:r>
      <w:r w:rsidRPr="00C61673">
        <w:t xml:space="preserve"> Measures </w:t>
      </w:r>
      <w:proofErr w:type="gramStart"/>
      <w:r w:rsidRPr="00C61673">
        <w:t>the speed</w:t>
      </w:r>
      <w:proofErr w:type="gramEnd"/>
      <w:r w:rsidRPr="00C61673">
        <w:t xml:space="preserve"> and change of price movements. Values above 70 are considered overbought, below 30 oversold.</w:t>
      </w:r>
    </w:p>
    <w:p w14:paraId="51C44E06" w14:textId="77777777" w:rsidR="00C61673" w:rsidRPr="00C61673" w:rsidRDefault="00C61673" w:rsidP="00F87A8E">
      <w:pPr>
        <w:numPr>
          <w:ilvl w:val="1"/>
          <w:numId w:val="99"/>
        </w:numPr>
        <w:spacing w:line="480" w:lineRule="auto"/>
        <w:jc w:val="both"/>
      </w:pPr>
      <w:r w:rsidRPr="00C61673">
        <w:rPr>
          <w:b/>
          <w:bCs/>
        </w:rPr>
        <w:t>Moving Average Convergence Divergence (MACD):</w:t>
      </w:r>
      <w:r w:rsidRPr="00C61673">
        <w:t xml:space="preserve"> Shows the relationship between two moving averages of </w:t>
      </w:r>
      <w:proofErr w:type="gramStart"/>
      <w:r w:rsidRPr="00C61673">
        <w:t>a security's</w:t>
      </w:r>
      <w:proofErr w:type="gramEnd"/>
      <w:r w:rsidRPr="00C61673">
        <w:t xml:space="preserve"> price. Crossovers of the MACD line and signal line can generate trading signals.</w:t>
      </w:r>
    </w:p>
    <w:p w14:paraId="72F226CD" w14:textId="77777777" w:rsidR="00C61673" w:rsidRPr="00C61673" w:rsidRDefault="00C61673" w:rsidP="00F87A8E">
      <w:pPr>
        <w:numPr>
          <w:ilvl w:val="1"/>
          <w:numId w:val="99"/>
        </w:numPr>
        <w:spacing w:line="480" w:lineRule="auto"/>
        <w:jc w:val="both"/>
      </w:pPr>
      <w:r w:rsidRPr="00C61673">
        <w:rPr>
          <w:b/>
          <w:bCs/>
        </w:rPr>
        <w:t>Stochastic Oscillator:</w:t>
      </w:r>
      <w:r w:rsidRPr="00C61673">
        <w:t xml:space="preserve"> Compares a security's closing price to its price range over a given period. </w:t>
      </w:r>
      <w:proofErr w:type="gramStart"/>
      <w:r w:rsidRPr="00C61673">
        <w:t>Similar to</w:t>
      </w:r>
      <w:proofErr w:type="gramEnd"/>
      <w:r w:rsidRPr="00C61673">
        <w:t xml:space="preserve"> RSI, </w:t>
      </w:r>
      <w:proofErr w:type="gramStart"/>
      <w:r w:rsidRPr="00C61673">
        <w:t>used</w:t>
      </w:r>
      <w:proofErr w:type="gramEnd"/>
      <w:r w:rsidRPr="00C61673">
        <w:t xml:space="preserve"> to identify overbought and oversold conditions.</w:t>
      </w:r>
    </w:p>
    <w:p w14:paraId="4EC77285" w14:textId="77777777" w:rsidR="00C61673" w:rsidRPr="00C61673" w:rsidRDefault="00C61673" w:rsidP="00F87A8E">
      <w:pPr>
        <w:spacing w:line="480" w:lineRule="auto"/>
        <w:jc w:val="both"/>
      </w:pPr>
      <w:r w:rsidRPr="00C61673">
        <w:rPr>
          <w:b/>
          <w:bCs/>
        </w:rPr>
        <w:lastRenderedPageBreak/>
        <w:t>2. Trading Strategy Development:</w:t>
      </w:r>
    </w:p>
    <w:p w14:paraId="54812F75" w14:textId="77777777" w:rsidR="00C61673" w:rsidRPr="00C61673" w:rsidRDefault="00C61673" w:rsidP="00F87A8E">
      <w:pPr>
        <w:numPr>
          <w:ilvl w:val="0"/>
          <w:numId w:val="100"/>
        </w:numPr>
        <w:spacing w:line="480" w:lineRule="auto"/>
        <w:jc w:val="both"/>
      </w:pPr>
      <w:r w:rsidRPr="00C61673">
        <w:rPr>
          <w:b/>
          <w:bCs/>
        </w:rPr>
        <w:t>Entry/Exit Criteria:</w:t>
      </w:r>
    </w:p>
    <w:p w14:paraId="7B067EDB" w14:textId="77777777" w:rsidR="00C61673" w:rsidRPr="00C61673" w:rsidRDefault="00C61673" w:rsidP="00F87A8E">
      <w:pPr>
        <w:numPr>
          <w:ilvl w:val="1"/>
          <w:numId w:val="100"/>
        </w:numPr>
        <w:spacing w:line="480" w:lineRule="auto"/>
        <w:jc w:val="both"/>
      </w:pPr>
      <w:r w:rsidRPr="00C61673">
        <w:rPr>
          <w:b/>
          <w:bCs/>
        </w:rPr>
        <w:t>Price Action:</w:t>
      </w:r>
      <w:r w:rsidRPr="00C61673">
        <w:t xml:space="preserve"> Breakouts, reversals, bounces off support/resistance.</w:t>
      </w:r>
    </w:p>
    <w:p w14:paraId="433D9237" w14:textId="77777777" w:rsidR="00C61673" w:rsidRPr="00C61673" w:rsidRDefault="00C61673" w:rsidP="00F87A8E">
      <w:pPr>
        <w:numPr>
          <w:ilvl w:val="1"/>
          <w:numId w:val="100"/>
        </w:numPr>
        <w:spacing w:line="480" w:lineRule="auto"/>
        <w:jc w:val="both"/>
      </w:pPr>
      <w:r w:rsidRPr="00C61673">
        <w:rPr>
          <w:b/>
          <w:bCs/>
        </w:rPr>
        <w:t>Indicator Signals:</w:t>
      </w:r>
      <w:r w:rsidRPr="00C61673">
        <w:t xml:space="preserve"> Crossovers, overbought/oversold conditions, divergences.</w:t>
      </w:r>
    </w:p>
    <w:p w14:paraId="2C1F2F29" w14:textId="77777777" w:rsidR="00C61673" w:rsidRPr="00C61673" w:rsidRDefault="00C61673" w:rsidP="00F87A8E">
      <w:pPr>
        <w:numPr>
          <w:ilvl w:val="1"/>
          <w:numId w:val="100"/>
        </w:numPr>
        <w:spacing w:line="480" w:lineRule="auto"/>
        <w:jc w:val="both"/>
      </w:pPr>
      <w:r w:rsidRPr="00C61673">
        <w:rPr>
          <w:b/>
          <w:bCs/>
        </w:rPr>
        <w:t>Pattern Recognition:</w:t>
      </w:r>
      <w:r w:rsidRPr="00C61673">
        <w:t xml:space="preserve"> Entry based on identified chart patterns.</w:t>
      </w:r>
    </w:p>
    <w:p w14:paraId="4360EFF1" w14:textId="77777777" w:rsidR="00C61673" w:rsidRPr="00C61673" w:rsidRDefault="00C61673" w:rsidP="00F87A8E">
      <w:pPr>
        <w:numPr>
          <w:ilvl w:val="0"/>
          <w:numId w:val="100"/>
        </w:numPr>
        <w:spacing w:line="480" w:lineRule="auto"/>
        <w:jc w:val="both"/>
      </w:pPr>
      <w:r w:rsidRPr="00C61673">
        <w:rPr>
          <w:b/>
          <w:bCs/>
        </w:rPr>
        <w:t>Position Sizing Rules:</w:t>
      </w:r>
    </w:p>
    <w:p w14:paraId="78E1C54B" w14:textId="77777777" w:rsidR="00C61673" w:rsidRPr="00C61673" w:rsidRDefault="00C61673" w:rsidP="00F87A8E">
      <w:pPr>
        <w:numPr>
          <w:ilvl w:val="1"/>
          <w:numId w:val="100"/>
        </w:numPr>
        <w:spacing w:line="480" w:lineRule="auto"/>
        <w:jc w:val="both"/>
      </w:pPr>
      <w:r w:rsidRPr="00C61673">
        <w:rPr>
          <w:b/>
          <w:bCs/>
        </w:rPr>
        <w:t>Fixed Fractional:</w:t>
      </w:r>
      <w:r w:rsidRPr="00C61673">
        <w:t xml:space="preserve"> Risk a fixed percentage of capital on each trade (e.g., 1-2%).</w:t>
      </w:r>
    </w:p>
    <w:p w14:paraId="085AB8CC" w14:textId="77777777" w:rsidR="00C61673" w:rsidRPr="00C61673" w:rsidRDefault="00C61673" w:rsidP="00F87A8E">
      <w:pPr>
        <w:numPr>
          <w:ilvl w:val="1"/>
          <w:numId w:val="100"/>
        </w:numPr>
        <w:spacing w:line="480" w:lineRule="auto"/>
        <w:jc w:val="both"/>
      </w:pPr>
      <w:r w:rsidRPr="00C61673">
        <w:rPr>
          <w:b/>
          <w:bCs/>
        </w:rPr>
        <w:t>Volatility-Based:</w:t>
      </w:r>
      <w:r w:rsidRPr="00C61673">
        <w:t xml:space="preserve"> Adjust position size based on the volatility of the asset.</w:t>
      </w:r>
    </w:p>
    <w:p w14:paraId="1B7028FA" w14:textId="77777777" w:rsidR="00C61673" w:rsidRPr="00C61673" w:rsidRDefault="00C61673" w:rsidP="00F87A8E">
      <w:pPr>
        <w:numPr>
          <w:ilvl w:val="0"/>
          <w:numId w:val="100"/>
        </w:numPr>
        <w:spacing w:line="480" w:lineRule="auto"/>
        <w:jc w:val="both"/>
      </w:pPr>
      <w:r w:rsidRPr="00C61673">
        <w:rPr>
          <w:b/>
          <w:bCs/>
        </w:rPr>
        <w:t>Risk Management Parameters:</w:t>
      </w:r>
    </w:p>
    <w:p w14:paraId="38E0C182" w14:textId="77777777" w:rsidR="00C61673" w:rsidRPr="00C61673" w:rsidRDefault="00C61673" w:rsidP="00F87A8E">
      <w:pPr>
        <w:numPr>
          <w:ilvl w:val="1"/>
          <w:numId w:val="100"/>
        </w:numPr>
        <w:spacing w:line="480" w:lineRule="auto"/>
        <w:jc w:val="both"/>
      </w:pPr>
      <w:r w:rsidRPr="00C61673">
        <w:rPr>
          <w:b/>
          <w:bCs/>
        </w:rPr>
        <w:t>Stop-Loss Orders:</w:t>
      </w:r>
      <w:r w:rsidRPr="00C61673">
        <w:t xml:space="preserve"> Limit potential losses on a trade.</w:t>
      </w:r>
    </w:p>
    <w:p w14:paraId="216C6508" w14:textId="77777777" w:rsidR="00C61673" w:rsidRPr="00C61673" w:rsidRDefault="00C61673" w:rsidP="00F87A8E">
      <w:pPr>
        <w:numPr>
          <w:ilvl w:val="1"/>
          <w:numId w:val="100"/>
        </w:numPr>
        <w:spacing w:line="480" w:lineRule="auto"/>
        <w:jc w:val="both"/>
      </w:pPr>
      <w:r w:rsidRPr="00C61673">
        <w:rPr>
          <w:b/>
          <w:bCs/>
        </w:rPr>
        <w:t>Maximum Drawdown:</w:t>
      </w:r>
      <w:r w:rsidRPr="00C61673">
        <w:t xml:space="preserve"> Limit on the maximum percentage decline in portfolio value.</w:t>
      </w:r>
    </w:p>
    <w:p w14:paraId="566C9E59" w14:textId="77777777" w:rsidR="00C61673" w:rsidRPr="00C61673" w:rsidRDefault="00C61673" w:rsidP="00F87A8E">
      <w:pPr>
        <w:numPr>
          <w:ilvl w:val="0"/>
          <w:numId w:val="100"/>
        </w:numPr>
        <w:spacing w:line="480" w:lineRule="auto"/>
        <w:jc w:val="both"/>
      </w:pPr>
      <w:r w:rsidRPr="00C61673">
        <w:rPr>
          <w:b/>
          <w:bCs/>
        </w:rPr>
        <w:t>Time Frame Considerations:</w:t>
      </w:r>
    </w:p>
    <w:p w14:paraId="2003B040" w14:textId="77777777" w:rsidR="00C61673" w:rsidRPr="00C61673" w:rsidRDefault="00C61673" w:rsidP="00F87A8E">
      <w:pPr>
        <w:numPr>
          <w:ilvl w:val="1"/>
          <w:numId w:val="100"/>
        </w:numPr>
        <w:spacing w:line="480" w:lineRule="auto"/>
        <w:jc w:val="both"/>
      </w:pPr>
      <w:r w:rsidRPr="00C61673">
        <w:rPr>
          <w:b/>
          <w:bCs/>
        </w:rPr>
        <w:t>Scalping:</w:t>
      </w:r>
      <w:r w:rsidRPr="00C61673">
        <w:t xml:space="preserve"> Very short-term trading, holding positions for seconds or minutes.</w:t>
      </w:r>
    </w:p>
    <w:p w14:paraId="488D3AA7" w14:textId="77777777" w:rsidR="00C61673" w:rsidRPr="00C61673" w:rsidRDefault="00C61673" w:rsidP="00F87A8E">
      <w:pPr>
        <w:numPr>
          <w:ilvl w:val="1"/>
          <w:numId w:val="100"/>
        </w:numPr>
        <w:spacing w:line="480" w:lineRule="auto"/>
        <w:jc w:val="both"/>
      </w:pPr>
      <w:r w:rsidRPr="00C61673">
        <w:rPr>
          <w:b/>
          <w:bCs/>
        </w:rPr>
        <w:t>Day Trading:</w:t>
      </w:r>
      <w:r w:rsidRPr="00C61673">
        <w:t xml:space="preserve"> Holding positions for a single day, closing all positions before the market </w:t>
      </w:r>
      <w:proofErr w:type="gramStart"/>
      <w:r w:rsidRPr="00C61673">
        <w:t>close</w:t>
      </w:r>
      <w:proofErr w:type="gramEnd"/>
      <w:r w:rsidRPr="00C61673">
        <w:t>.</w:t>
      </w:r>
    </w:p>
    <w:p w14:paraId="6D0FE35E" w14:textId="77777777" w:rsidR="00C61673" w:rsidRPr="00C61673" w:rsidRDefault="00C61673" w:rsidP="00F87A8E">
      <w:pPr>
        <w:numPr>
          <w:ilvl w:val="1"/>
          <w:numId w:val="100"/>
        </w:numPr>
        <w:spacing w:line="480" w:lineRule="auto"/>
        <w:jc w:val="both"/>
      </w:pPr>
      <w:r w:rsidRPr="00C61673">
        <w:rPr>
          <w:b/>
          <w:bCs/>
        </w:rPr>
        <w:t>Swing Trading:</w:t>
      </w:r>
      <w:r w:rsidRPr="00C61673">
        <w:t xml:space="preserve"> Holding positions for a few days to weeks.</w:t>
      </w:r>
    </w:p>
    <w:p w14:paraId="15929106" w14:textId="77777777" w:rsidR="00C61673" w:rsidRPr="00C61673" w:rsidRDefault="00C61673" w:rsidP="00F87A8E">
      <w:pPr>
        <w:numPr>
          <w:ilvl w:val="1"/>
          <w:numId w:val="100"/>
        </w:numPr>
        <w:spacing w:line="480" w:lineRule="auto"/>
        <w:jc w:val="both"/>
      </w:pPr>
      <w:r w:rsidRPr="00C61673">
        <w:rPr>
          <w:b/>
          <w:bCs/>
        </w:rPr>
        <w:t>Position Trading:</w:t>
      </w:r>
      <w:r w:rsidRPr="00C61673">
        <w:t xml:space="preserve"> Holding positions for weeks to months or longer.</w:t>
      </w:r>
    </w:p>
    <w:p w14:paraId="32D26108" w14:textId="77777777" w:rsidR="00C61673" w:rsidRPr="00C61673" w:rsidRDefault="00C61673" w:rsidP="00F87A8E">
      <w:pPr>
        <w:numPr>
          <w:ilvl w:val="0"/>
          <w:numId w:val="100"/>
        </w:numPr>
        <w:spacing w:line="480" w:lineRule="auto"/>
        <w:jc w:val="both"/>
      </w:pPr>
      <w:r w:rsidRPr="00C61673">
        <w:rPr>
          <w:b/>
          <w:bCs/>
        </w:rPr>
        <w:t>Indicator Combinations:</w:t>
      </w:r>
    </w:p>
    <w:p w14:paraId="4BE13F2E" w14:textId="77777777" w:rsidR="00C61673" w:rsidRPr="00C61673" w:rsidRDefault="00C61673" w:rsidP="00F87A8E">
      <w:pPr>
        <w:numPr>
          <w:ilvl w:val="1"/>
          <w:numId w:val="100"/>
        </w:numPr>
        <w:spacing w:line="480" w:lineRule="auto"/>
        <w:jc w:val="both"/>
      </w:pPr>
      <w:r w:rsidRPr="00C61673">
        <w:t>Combining multiple indicators can improve the accuracy of trading signals. Example: Combining a trend-following indicator (e.g., moving average crossover) with a momentum indicator (e.g., RSI).</w:t>
      </w:r>
    </w:p>
    <w:p w14:paraId="1B41A84C" w14:textId="77777777" w:rsidR="00C61673" w:rsidRPr="00C61673" w:rsidRDefault="00C61673" w:rsidP="00F87A8E">
      <w:pPr>
        <w:spacing w:line="480" w:lineRule="auto"/>
        <w:jc w:val="both"/>
      </w:pPr>
      <w:r w:rsidRPr="00C61673">
        <w:rPr>
          <w:b/>
          <w:bCs/>
        </w:rPr>
        <w:t>3. Implementation Guidelines:</w:t>
      </w:r>
    </w:p>
    <w:p w14:paraId="40E22441" w14:textId="77777777" w:rsidR="00C61673" w:rsidRPr="00C61673" w:rsidRDefault="00C61673" w:rsidP="00F87A8E">
      <w:pPr>
        <w:numPr>
          <w:ilvl w:val="0"/>
          <w:numId w:val="101"/>
        </w:numPr>
        <w:spacing w:line="480" w:lineRule="auto"/>
        <w:jc w:val="both"/>
      </w:pPr>
      <w:r w:rsidRPr="00C61673">
        <w:rPr>
          <w:b/>
          <w:bCs/>
        </w:rPr>
        <w:lastRenderedPageBreak/>
        <w:t>Strategy Backtesting Methods:</w:t>
      </w:r>
    </w:p>
    <w:p w14:paraId="3E95B7BE" w14:textId="77777777" w:rsidR="00C61673" w:rsidRPr="00C61673" w:rsidRDefault="00C61673" w:rsidP="00F87A8E">
      <w:pPr>
        <w:numPr>
          <w:ilvl w:val="1"/>
          <w:numId w:val="101"/>
        </w:numPr>
        <w:spacing w:line="480" w:lineRule="auto"/>
        <w:jc w:val="both"/>
      </w:pPr>
      <w:r w:rsidRPr="00C61673">
        <w:rPr>
          <w:b/>
          <w:bCs/>
        </w:rPr>
        <w:t>Historical Data:</w:t>
      </w:r>
      <w:r w:rsidRPr="00C61673">
        <w:t xml:space="preserve"> Testing the strategy on historical price data.</w:t>
      </w:r>
    </w:p>
    <w:p w14:paraId="10B6BD9B" w14:textId="77777777" w:rsidR="00C61673" w:rsidRPr="00C61673" w:rsidRDefault="00C61673" w:rsidP="00F87A8E">
      <w:pPr>
        <w:numPr>
          <w:ilvl w:val="1"/>
          <w:numId w:val="101"/>
        </w:numPr>
        <w:spacing w:line="480" w:lineRule="auto"/>
        <w:jc w:val="both"/>
      </w:pPr>
      <w:r w:rsidRPr="00C61673">
        <w:rPr>
          <w:b/>
          <w:bCs/>
        </w:rPr>
        <w:t>Walk-Forward Analysis:</w:t>
      </w:r>
      <w:r w:rsidRPr="00C61673">
        <w:t xml:space="preserve"> Optimizing the strategy on a portion of the data and testing it on the remaining data.</w:t>
      </w:r>
    </w:p>
    <w:p w14:paraId="4D94A505" w14:textId="77777777" w:rsidR="00C61673" w:rsidRPr="00C61673" w:rsidRDefault="00C61673" w:rsidP="00F87A8E">
      <w:pPr>
        <w:numPr>
          <w:ilvl w:val="0"/>
          <w:numId w:val="101"/>
        </w:numPr>
        <w:spacing w:line="480" w:lineRule="auto"/>
        <w:jc w:val="both"/>
      </w:pPr>
      <w:r w:rsidRPr="00C61673">
        <w:rPr>
          <w:b/>
          <w:bCs/>
        </w:rPr>
        <w:t>Performance Metrics:</w:t>
      </w:r>
    </w:p>
    <w:p w14:paraId="5A8B961E" w14:textId="77777777" w:rsidR="00C61673" w:rsidRPr="00C61673" w:rsidRDefault="00C61673" w:rsidP="00F87A8E">
      <w:pPr>
        <w:numPr>
          <w:ilvl w:val="1"/>
          <w:numId w:val="101"/>
        </w:numPr>
        <w:spacing w:line="480" w:lineRule="auto"/>
        <w:jc w:val="both"/>
      </w:pPr>
      <w:r w:rsidRPr="00C61673">
        <w:rPr>
          <w:b/>
          <w:bCs/>
        </w:rPr>
        <w:t>Win Rate:</w:t>
      </w:r>
      <w:r w:rsidRPr="00C61673">
        <w:t xml:space="preserve"> Percentage of winning trades.</w:t>
      </w:r>
    </w:p>
    <w:p w14:paraId="380AECEB" w14:textId="77777777" w:rsidR="00C61673" w:rsidRPr="00C61673" w:rsidRDefault="00C61673" w:rsidP="00F87A8E">
      <w:pPr>
        <w:numPr>
          <w:ilvl w:val="1"/>
          <w:numId w:val="101"/>
        </w:numPr>
        <w:spacing w:line="480" w:lineRule="auto"/>
        <w:jc w:val="both"/>
      </w:pPr>
      <w:r w:rsidRPr="00C61673">
        <w:rPr>
          <w:b/>
          <w:bCs/>
        </w:rPr>
        <w:t>Average Win/Loss Ratio:</w:t>
      </w:r>
      <w:r w:rsidRPr="00C61673">
        <w:t xml:space="preserve"> Ratio of the average winning trade to the average losing trade.</w:t>
      </w:r>
    </w:p>
    <w:p w14:paraId="162FBC0E" w14:textId="77777777" w:rsidR="00C61673" w:rsidRPr="00C61673" w:rsidRDefault="00C61673" w:rsidP="00F87A8E">
      <w:pPr>
        <w:numPr>
          <w:ilvl w:val="1"/>
          <w:numId w:val="101"/>
        </w:numPr>
        <w:spacing w:line="480" w:lineRule="auto"/>
        <w:jc w:val="both"/>
      </w:pPr>
      <w:r w:rsidRPr="00C61673">
        <w:rPr>
          <w:b/>
          <w:bCs/>
        </w:rPr>
        <w:t>Profit Factor:</w:t>
      </w:r>
      <w:r w:rsidRPr="00C61673">
        <w:t xml:space="preserve"> Gross profit divided by gross loss.</w:t>
      </w:r>
    </w:p>
    <w:p w14:paraId="404E1FE8" w14:textId="77777777" w:rsidR="00C61673" w:rsidRPr="00C61673" w:rsidRDefault="00C61673" w:rsidP="00F87A8E">
      <w:pPr>
        <w:numPr>
          <w:ilvl w:val="1"/>
          <w:numId w:val="101"/>
        </w:numPr>
        <w:spacing w:line="480" w:lineRule="auto"/>
        <w:jc w:val="both"/>
      </w:pPr>
      <w:r w:rsidRPr="00C61673">
        <w:rPr>
          <w:b/>
          <w:bCs/>
        </w:rPr>
        <w:t>Maximum Drawdown:</w:t>
      </w:r>
      <w:r w:rsidRPr="00C61673">
        <w:t xml:space="preserve"> Peak-to-trough decline in portfolio value.</w:t>
      </w:r>
    </w:p>
    <w:p w14:paraId="102AD150" w14:textId="77777777" w:rsidR="00C61673" w:rsidRPr="00C61673" w:rsidRDefault="00C61673" w:rsidP="00F87A8E">
      <w:pPr>
        <w:numPr>
          <w:ilvl w:val="1"/>
          <w:numId w:val="101"/>
        </w:numPr>
        <w:spacing w:line="480" w:lineRule="auto"/>
        <w:jc w:val="both"/>
      </w:pPr>
      <w:r w:rsidRPr="00C61673">
        <w:rPr>
          <w:b/>
          <w:bCs/>
        </w:rPr>
        <w:t>Sharpe Ratio:</w:t>
      </w:r>
      <w:r w:rsidRPr="00C61673">
        <w:t xml:space="preserve"> Risk-adjusted return.</w:t>
      </w:r>
    </w:p>
    <w:p w14:paraId="55ACAF38" w14:textId="77777777" w:rsidR="00C61673" w:rsidRPr="00C61673" w:rsidRDefault="00C61673" w:rsidP="00F87A8E">
      <w:pPr>
        <w:numPr>
          <w:ilvl w:val="0"/>
          <w:numId w:val="101"/>
        </w:numPr>
        <w:spacing w:line="480" w:lineRule="auto"/>
        <w:jc w:val="both"/>
      </w:pPr>
      <w:r w:rsidRPr="00C61673">
        <w:rPr>
          <w:b/>
          <w:bCs/>
        </w:rPr>
        <w:t>Risk Control Measures:</w:t>
      </w:r>
    </w:p>
    <w:p w14:paraId="5CCAEA48" w14:textId="77777777" w:rsidR="00C61673" w:rsidRPr="00C61673" w:rsidRDefault="00C61673" w:rsidP="00F87A8E">
      <w:pPr>
        <w:numPr>
          <w:ilvl w:val="1"/>
          <w:numId w:val="101"/>
        </w:numPr>
        <w:spacing w:line="480" w:lineRule="auto"/>
        <w:jc w:val="both"/>
      </w:pPr>
      <w:r w:rsidRPr="00C61673">
        <w:rPr>
          <w:b/>
          <w:bCs/>
        </w:rPr>
        <w:t>Diversification:</w:t>
      </w:r>
      <w:r w:rsidRPr="00C61673">
        <w:t xml:space="preserve"> Spreading investments across different assets.</w:t>
      </w:r>
    </w:p>
    <w:p w14:paraId="6F8ABE6B" w14:textId="77777777" w:rsidR="00C61673" w:rsidRPr="00C61673" w:rsidRDefault="00C61673" w:rsidP="00F87A8E">
      <w:pPr>
        <w:numPr>
          <w:ilvl w:val="1"/>
          <w:numId w:val="101"/>
        </w:numPr>
        <w:spacing w:line="480" w:lineRule="auto"/>
        <w:jc w:val="both"/>
      </w:pPr>
      <w:r w:rsidRPr="00C61673">
        <w:rPr>
          <w:b/>
          <w:bCs/>
        </w:rPr>
        <w:t>Position Sizing:</w:t>
      </w:r>
      <w:r w:rsidRPr="00C61673">
        <w:t xml:space="preserve"> Controlling the amount of capital risked on each trade.</w:t>
      </w:r>
    </w:p>
    <w:p w14:paraId="38B80F26" w14:textId="77777777" w:rsidR="00C61673" w:rsidRPr="00C61673" w:rsidRDefault="00C61673" w:rsidP="00F87A8E">
      <w:pPr>
        <w:numPr>
          <w:ilvl w:val="1"/>
          <w:numId w:val="101"/>
        </w:numPr>
        <w:spacing w:line="480" w:lineRule="auto"/>
        <w:jc w:val="both"/>
      </w:pPr>
      <w:r w:rsidRPr="00C61673">
        <w:rPr>
          <w:b/>
          <w:bCs/>
        </w:rPr>
        <w:t>Stop-Loss Orders:</w:t>
      </w:r>
      <w:r w:rsidRPr="00C61673">
        <w:t xml:space="preserve"> Limiting potential losses.</w:t>
      </w:r>
    </w:p>
    <w:p w14:paraId="0829FD73" w14:textId="77777777" w:rsidR="00C61673" w:rsidRPr="00C61673" w:rsidRDefault="00C61673" w:rsidP="00F87A8E">
      <w:pPr>
        <w:numPr>
          <w:ilvl w:val="0"/>
          <w:numId w:val="101"/>
        </w:numPr>
        <w:spacing w:line="480" w:lineRule="auto"/>
        <w:jc w:val="both"/>
      </w:pPr>
      <w:r w:rsidRPr="00C61673">
        <w:rPr>
          <w:b/>
          <w:bCs/>
        </w:rPr>
        <w:t>Position Management Rules:</w:t>
      </w:r>
    </w:p>
    <w:p w14:paraId="4DECD3AF" w14:textId="77777777" w:rsidR="00C61673" w:rsidRPr="00C61673" w:rsidRDefault="00C61673" w:rsidP="00F87A8E">
      <w:pPr>
        <w:numPr>
          <w:ilvl w:val="1"/>
          <w:numId w:val="101"/>
        </w:numPr>
        <w:spacing w:line="480" w:lineRule="auto"/>
        <w:jc w:val="both"/>
      </w:pPr>
      <w:r w:rsidRPr="00C61673">
        <w:rPr>
          <w:b/>
          <w:bCs/>
        </w:rPr>
        <w:t>Scaling In/Out:</w:t>
      </w:r>
      <w:r w:rsidRPr="00C61673">
        <w:t xml:space="preserve"> Gradually entering or exiting a position.</w:t>
      </w:r>
    </w:p>
    <w:p w14:paraId="1181AF2D" w14:textId="77777777" w:rsidR="00C61673" w:rsidRPr="00C61673" w:rsidRDefault="00C61673" w:rsidP="00F87A8E">
      <w:pPr>
        <w:numPr>
          <w:ilvl w:val="1"/>
          <w:numId w:val="101"/>
        </w:numPr>
        <w:spacing w:line="480" w:lineRule="auto"/>
        <w:jc w:val="both"/>
      </w:pPr>
      <w:r w:rsidRPr="00C61673">
        <w:rPr>
          <w:b/>
          <w:bCs/>
        </w:rPr>
        <w:t>Trailing Stops:</w:t>
      </w:r>
      <w:r w:rsidRPr="00C61673">
        <w:t xml:space="preserve"> Adjusting stop-loss orders as the price moves in a favorable direction.</w:t>
      </w:r>
    </w:p>
    <w:p w14:paraId="372A1994" w14:textId="77777777" w:rsidR="00C61673" w:rsidRPr="00C61673" w:rsidRDefault="00C61673" w:rsidP="00F87A8E">
      <w:pPr>
        <w:numPr>
          <w:ilvl w:val="0"/>
          <w:numId w:val="101"/>
        </w:numPr>
        <w:spacing w:line="480" w:lineRule="auto"/>
        <w:jc w:val="both"/>
      </w:pPr>
      <w:r w:rsidRPr="00C61673">
        <w:rPr>
          <w:b/>
          <w:bCs/>
        </w:rPr>
        <w:t>Strategy Optimization Techniques:</w:t>
      </w:r>
    </w:p>
    <w:p w14:paraId="65242080" w14:textId="77777777" w:rsidR="00C61673" w:rsidRPr="00C61673" w:rsidRDefault="00C61673" w:rsidP="00F87A8E">
      <w:pPr>
        <w:numPr>
          <w:ilvl w:val="1"/>
          <w:numId w:val="101"/>
        </w:numPr>
        <w:spacing w:line="480" w:lineRule="auto"/>
        <w:jc w:val="both"/>
      </w:pPr>
      <w:r w:rsidRPr="00C61673">
        <w:rPr>
          <w:b/>
          <w:bCs/>
        </w:rPr>
        <w:t>Parameter Optimization:</w:t>
      </w:r>
      <w:r w:rsidRPr="00C61673">
        <w:t xml:space="preserve"> Finding the optimal parameters for a trading strategy.</w:t>
      </w:r>
    </w:p>
    <w:p w14:paraId="35FFB142" w14:textId="77777777" w:rsidR="00C61673" w:rsidRPr="00C61673" w:rsidRDefault="00C61673" w:rsidP="00F87A8E">
      <w:pPr>
        <w:numPr>
          <w:ilvl w:val="1"/>
          <w:numId w:val="101"/>
        </w:numPr>
        <w:spacing w:line="480" w:lineRule="auto"/>
        <w:jc w:val="both"/>
      </w:pPr>
      <w:r w:rsidRPr="00C61673">
        <w:rPr>
          <w:b/>
          <w:bCs/>
        </w:rPr>
        <w:t>Curve Fitting:</w:t>
      </w:r>
      <w:r w:rsidRPr="00C61673">
        <w:t xml:space="preserve"> Over-optimizing a strategy to fit historical data, which can lead to poor performance in the future. Avoid over-optimization.</w:t>
      </w:r>
    </w:p>
    <w:p w14:paraId="2D3FF3E4" w14:textId="77777777" w:rsidR="00C61673" w:rsidRPr="00C61673" w:rsidRDefault="00C61673" w:rsidP="00F87A8E">
      <w:pPr>
        <w:spacing w:line="480" w:lineRule="auto"/>
        <w:jc w:val="both"/>
      </w:pPr>
      <w:r w:rsidRPr="00C61673">
        <w:rPr>
          <w:b/>
          <w:bCs/>
        </w:rPr>
        <w:lastRenderedPageBreak/>
        <w:t>Specific Indicators and Calculations:</w:t>
      </w:r>
    </w:p>
    <w:p w14:paraId="097C2D2D" w14:textId="77777777" w:rsidR="00C61673" w:rsidRPr="00C61673" w:rsidRDefault="00C61673" w:rsidP="00F87A8E">
      <w:pPr>
        <w:numPr>
          <w:ilvl w:val="0"/>
          <w:numId w:val="102"/>
        </w:numPr>
        <w:spacing w:line="480" w:lineRule="auto"/>
        <w:jc w:val="both"/>
      </w:pPr>
      <w:r w:rsidRPr="00C61673">
        <w:rPr>
          <w:b/>
          <w:bCs/>
        </w:rPr>
        <w:t>Moving Average (MA):</w:t>
      </w:r>
      <w:r w:rsidRPr="00C61673">
        <w:t xml:space="preserve"> Simple Moving Average (SMA) = Sum of prices over </w:t>
      </w:r>
      <w:proofErr w:type="gramStart"/>
      <w:r w:rsidRPr="00C61673">
        <w:t>a period / Number of</w:t>
      </w:r>
      <w:proofErr w:type="gramEnd"/>
      <w:r w:rsidRPr="00C61673">
        <w:t xml:space="preserve"> periods. Exponential Moving Average (EMA) gives more weight to recent prices.</w:t>
      </w:r>
    </w:p>
    <w:p w14:paraId="7BDDC56D" w14:textId="77777777" w:rsidR="00C61673" w:rsidRPr="00C61673" w:rsidRDefault="00C61673" w:rsidP="00F87A8E">
      <w:pPr>
        <w:numPr>
          <w:ilvl w:val="0"/>
          <w:numId w:val="102"/>
        </w:numPr>
        <w:spacing w:line="480" w:lineRule="auto"/>
        <w:jc w:val="both"/>
      </w:pPr>
      <w:r w:rsidRPr="00C61673">
        <w:rPr>
          <w:b/>
          <w:bCs/>
        </w:rPr>
        <w:t>RSI:</w:t>
      </w:r>
      <w:r w:rsidRPr="00C61673">
        <w:t xml:space="preserve"> 100 - (100 / (1 + Average Gain / Average Loss)).</w:t>
      </w:r>
    </w:p>
    <w:p w14:paraId="05EBDBA4" w14:textId="77777777" w:rsidR="00C61673" w:rsidRPr="00C61673" w:rsidRDefault="00C61673" w:rsidP="00F87A8E">
      <w:pPr>
        <w:numPr>
          <w:ilvl w:val="0"/>
          <w:numId w:val="102"/>
        </w:numPr>
        <w:spacing w:line="480" w:lineRule="auto"/>
        <w:jc w:val="both"/>
      </w:pPr>
      <w:r w:rsidRPr="00C61673">
        <w:rPr>
          <w:b/>
          <w:bCs/>
        </w:rPr>
        <w:t>MACD:</w:t>
      </w:r>
      <w:r w:rsidRPr="00C61673">
        <w:t xml:space="preserve"> 12-day EMA - 26-day EMA. </w:t>
      </w:r>
      <w:proofErr w:type="gramStart"/>
      <w:r w:rsidRPr="00C61673">
        <w:t>Signal</w:t>
      </w:r>
      <w:proofErr w:type="gramEnd"/>
      <w:r w:rsidRPr="00C61673">
        <w:t xml:space="preserve"> line is a 9-day EMA of the MACD.</w:t>
      </w:r>
    </w:p>
    <w:p w14:paraId="4455CB90" w14:textId="77777777" w:rsidR="00C61673" w:rsidRPr="00C61673" w:rsidRDefault="00C61673" w:rsidP="00F87A8E">
      <w:pPr>
        <w:spacing w:line="480" w:lineRule="auto"/>
        <w:jc w:val="both"/>
      </w:pPr>
      <w:r w:rsidRPr="00C61673">
        <w:rPr>
          <w:b/>
          <w:bCs/>
        </w:rPr>
        <w:t>Practical Trading Rules with Risk Management:</w:t>
      </w:r>
    </w:p>
    <w:p w14:paraId="2A6F3ADD" w14:textId="77777777" w:rsidR="00C61673" w:rsidRPr="00C61673" w:rsidRDefault="00C61673" w:rsidP="00F87A8E">
      <w:pPr>
        <w:numPr>
          <w:ilvl w:val="0"/>
          <w:numId w:val="103"/>
        </w:numPr>
        <w:spacing w:line="480" w:lineRule="auto"/>
        <w:jc w:val="both"/>
      </w:pPr>
      <w:r w:rsidRPr="00C61673">
        <w:rPr>
          <w:b/>
          <w:bCs/>
        </w:rPr>
        <w:t>Example:</w:t>
      </w:r>
      <w:r w:rsidRPr="00C61673">
        <w:t xml:space="preserve"> Buy when the price breaks above a key resistance level with increasing volume, RSI is above 50, and MACD crosses above its signal line. Place a stop-loss order below the recent low. Risk no more than 1% of capital on the trade.</w:t>
      </w:r>
    </w:p>
    <w:p w14:paraId="08320B2D" w14:textId="77777777" w:rsidR="00C61673" w:rsidRPr="00C61673" w:rsidRDefault="00C61673" w:rsidP="00F87A8E">
      <w:pPr>
        <w:spacing w:line="480" w:lineRule="auto"/>
        <w:jc w:val="both"/>
      </w:pPr>
      <w:r w:rsidRPr="00C61673">
        <w:rPr>
          <w:b/>
          <w:bCs/>
        </w:rPr>
        <w:t>Risk Management Considerations:</w:t>
      </w:r>
    </w:p>
    <w:p w14:paraId="02E37D7E" w14:textId="77777777" w:rsidR="00C61673" w:rsidRPr="00C61673" w:rsidRDefault="00C61673" w:rsidP="00F87A8E">
      <w:pPr>
        <w:numPr>
          <w:ilvl w:val="0"/>
          <w:numId w:val="104"/>
        </w:numPr>
        <w:spacing w:line="480" w:lineRule="auto"/>
        <w:jc w:val="both"/>
      </w:pPr>
      <w:r w:rsidRPr="00C61673">
        <w:rPr>
          <w:b/>
          <w:bCs/>
        </w:rPr>
        <w:t>No Holy Grail:</w:t>
      </w:r>
      <w:r w:rsidRPr="00C61673">
        <w:t xml:space="preserve"> Technical analysis is not a perfect predictor of future price movements.</w:t>
      </w:r>
    </w:p>
    <w:p w14:paraId="6C51EA77" w14:textId="77777777" w:rsidR="00C61673" w:rsidRPr="00C61673" w:rsidRDefault="00C61673" w:rsidP="00F87A8E">
      <w:pPr>
        <w:numPr>
          <w:ilvl w:val="0"/>
          <w:numId w:val="104"/>
        </w:numPr>
        <w:spacing w:line="480" w:lineRule="auto"/>
        <w:jc w:val="both"/>
      </w:pPr>
      <w:r w:rsidRPr="00C61673">
        <w:rPr>
          <w:b/>
          <w:bCs/>
        </w:rPr>
        <w:t>Risk Tolerance:</w:t>
      </w:r>
      <w:r w:rsidRPr="00C61673">
        <w:t xml:space="preserve"> Understand your risk tolerance and adjust your trading strategy accordingly.</w:t>
      </w:r>
    </w:p>
    <w:p w14:paraId="1D9CD112" w14:textId="77777777" w:rsidR="00C61673" w:rsidRPr="00C61673" w:rsidRDefault="00C61673" w:rsidP="00F87A8E">
      <w:pPr>
        <w:numPr>
          <w:ilvl w:val="0"/>
          <w:numId w:val="104"/>
        </w:numPr>
        <w:spacing w:line="480" w:lineRule="auto"/>
        <w:jc w:val="both"/>
      </w:pPr>
      <w:r w:rsidRPr="00C61673">
        <w:rPr>
          <w:b/>
          <w:bCs/>
        </w:rPr>
        <w:t>Capital Preservation:</w:t>
      </w:r>
      <w:r w:rsidRPr="00C61673">
        <w:t xml:space="preserve"> The primary goal is to preserve capital.</w:t>
      </w:r>
    </w:p>
    <w:p w14:paraId="240D5112" w14:textId="77777777" w:rsidR="00C61673" w:rsidRPr="00C61673" w:rsidRDefault="00C61673" w:rsidP="00F87A8E">
      <w:pPr>
        <w:numPr>
          <w:ilvl w:val="0"/>
          <w:numId w:val="104"/>
        </w:numPr>
        <w:spacing w:line="480" w:lineRule="auto"/>
        <w:jc w:val="both"/>
      </w:pPr>
      <w:r w:rsidRPr="00C61673">
        <w:rPr>
          <w:b/>
          <w:bCs/>
        </w:rPr>
        <w:t>Emotional Control:</w:t>
      </w:r>
      <w:r w:rsidRPr="00C61673">
        <w:t xml:space="preserve"> Avoid emotional decision-making.</w:t>
      </w:r>
    </w:p>
    <w:p w14:paraId="2DEBD57D" w14:textId="77777777" w:rsidR="00C61673" w:rsidRPr="00C61673" w:rsidRDefault="00C61673" w:rsidP="00F87A8E">
      <w:pPr>
        <w:spacing w:line="480" w:lineRule="auto"/>
        <w:jc w:val="both"/>
      </w:pPr>
      <w:r w:rsidRPr="00C61673">
        <w:t>This framework provides a solid foundation for developing and implementing a technical trading strategy. Remember that continuous learning, adaptation, and risk management are essential for success in trading. Backtesting and paper trading are highly recommended before risking real capital.</w:t>
      </w:r>
    </w:p>
    <w:p w14:paraId="63A1F6D0" w14:textId="77777777" w:rsidR="00C61673" w:rsidRDefault="00C61673" w:rsidP="00F87A8E">
      <w:pPr>
        <w:spacing w:line="480" w:lineRule="auto"/>
        <w:jc w:val="both"/>
      </w:pPr>
    </w:p>
    <w:p w14:paraId="0A33FDF7" w14:textId="77777777" w:rsidR="00BD731A" w:rsidRDefault="00BD731A" w:rsidP="00F87A8E">
      <w:pPr>
        <w:spacing w:line="480" w:lineRule="auto"/>
        <w:ind w:left="0"/>
        <w:jc w:val="both"/>
      </w:pPr>
    </w:p>
    <w:p w14:paraId="07A29738" w14:textId="77777777" w:rsidR="00BD731A" w:rsidRDefault="00BD731A" w:rsidP="00F87A8E">
      <w:pPr>
        <w:pStyle w:val="Heading2"/>
        <w:spacing w:line="480" w:lineRule="auto"/>
        <w:jc w:val="both"/>
      </w:pPr>
      <w:r>
        <w:lastRenderedPageBreak/>
        <w:t>Response Analysis and Evaluation</w:t>
      </w:r>
    </w:p>
    <w:p w14:paraId="038FF273" w14:textId="77777777" w:rsidR="00BD731A" w:rsidRDefault="00BD731A" w:rsidP="00F87A8E">
      <w:pPr>
        <w:spacing w:line="480" w:lineRule="auto"/>
        <w:jc w:val="both"/>
      </w:pPr>
    </w:p>
    <w:p w14:paraId="4454D49C" w14:textId="77777777" w:rsidR="00BD731A" w:rsidRDefault="00BD731A" w:rsidP="00F87A8E">
      <w:pPr>
        <w:spacing w:line="480" w:lineRule="auto"/>
        <w:jc w:val="both"/>
      </w:pPr>
    </w:p>
    <w:p w14:paraId="6518F7DD" w14:textId="77777777" w:rsidR="003626AB" w:rsidRPr="00835755" w:rsidRDefault="003626AB" w:rsidP="00F87A8E">
      <w:pPr>
        <w:spacing w:line="480" w:lineRule="auto"/>
        <w:jc w:val="both"/>
        <w:rPr>
          <w:b/>
          <w:bCs/>
          <w:color w:val="CC00CC"/>
          <w:sz w:val="28"/>
          <w:szCs w:val="28"/>
        </w:rPr>
      </w:pPr>
      <w:r w:rsidRPr="00835755">
        <w:rPr>
          <w:b/>
          <w:bCs/>
          <w:color w:val="CC00CC"/>
          <w:sz w:val="28"/>
          <w:szCs w:val="28"/>
        </w:rPr>
        <w:t>… SHOULD BE BLANK FOR HW 2… WILL BE COMPLETED IN HW 3 …</w:t>
      </w:r>
    </w:p>
    <w:p w14:paraId="484978B0" w14:textId="77777777" w:rsidR="00BD731A" w:rsidRDefault="00BD731A" w:rsidP="00F87A8E">
      <w:pPr>
        <w:spacing w:line="480" w:lineRule="auto"/>
        <w:ind w:left="0"/>
        <w:jc w:val="both"/>
      </w:pPr>
    </w:p>
    <w:p w14:paraId="2236F037" w14:textId="77777777" w:rsidR="00BD731A" w:rsidRDefault="00BD731A" w:rsidP="00F87A8E">
      <w:pPr>
        <w:spacing w:line="480" w:lineRule="auto"/>
        <w:ind w:left="0"/>
        <w:jc w:val="both"/>
      </w:pPr>
    </w:p>
    <w:p w14:paraId="0B3F66C1" w14:textId="77777777" w:rsidR="00BD731A" w:rsidRDefault="00BD731A" w:rsidP="00F87A8E">
      <w:pPr>
        <w:spacing w:line="480" w:lineRule="auto"/>
        <w:ind w:left="0"/>
        <w:jc w:val="both"/>
      </w:pPr>
    </w:p>
    <w:p w14:paraId="65EE14A2" w14:textId="77777777" w:rsidR="00BD731A" w:rsidRDefault="00BD731A" w:rsidP="00F87A8E">
      <w:pPr>
        <w:spacing w:line="480" w:lineRule="auto"/>
        <w:ind w:left="0"/>
        <w:jc w:val="both"/>
      </w:pPr>
    </w:p>
    <w:p w14:paraId="38B00B71" w14:textId="77777777" w:rsidR="00BD731A" w:rsidRDefault="00BD731A" w:rsidP="00F87A8E">
      <w:pPr>
        <w:spacing w:line="480" w:lineRule="auto"/>
        <w:ind w:left="0"/>
        <w:jc w:val="both"/>
      </w:pPr>
    </w:p>
    <w:p w14:paraId="0C81B01D" w14:textId="77777777" w:rsidR="00BD731A" w:rsidRDefault="00BD731A" w:rsidP="00F87A8E">
      <w:pPr>
        <w:spacing w:line="480" w:lineRule="auto"/>
        <w:ind w:left="0"/>
        <w:jc w:val="both"/>
      </w:pPr>
    </w:p>
    <w:p w14:paraId="572BE362" w14:textId="77777777" w:rsidR="00BD731A" w:rsidRDefault="00BD731A" w:rsidP="00F87A8E">
      <w:pPr>
        <w:spacing w:line="480" w:lineRule="auto"/>
        <w:ind w:left="0"/>
        <w:jc w:val="both"/>
      </w:pPr>
    </w:p>
    <w:p w14:paraId="42216276" w14:textId="77777777" w:rsidR="00BD731A" w:rsidRDefault="00BD731A" w:rsidP="00F87A8E">
      <w:pPr>
        <w:spacing w:line="480" w:lineRule="auto"/>
        <w:ind w:left="0"/>
        <w:jc w:val="both"/>
      </w:pPr>
    </w:p>
    <w:p w14:paraId="2C24D542" w14:textId="77777777" w:rsidR="00BD731A" w:rsidRDefault="00BD731A" w:rsidP="00F87A8E">
      <w:pPr>
        <w:spacing w:line="480" w:lineRule="auto"/>
        <w:ind w:left="0"/>
        <w:jc w:val="both"/>
      </w:pPr>
    </w:p>
    <w:p w14:paraId="12C981BA" w14:textId="77777777" w:rsidR="00BD731A" w:rsidRDefault="00BD731A" w:rsidP="00F87A8E">
      <w:pPr>
        <w:spacing w:line="480" w:lineRule="auto"/>
        <w:ind w:left="0"/>
        <w:jc w:val="both"/>
      </w:pPr>
    </w:p>
    <w:p w14:paraId="459225AE" w14:textId="77777777" w:rsidR="00BD731A" w:rsidRDefault="00BD731A" w:rsidP="00F87A8E">
      <w:pPr>
        <w:spacing w:line="480" w:lineRule="auto"/>
        <w:ind w:left="0"/>
        <w:jc w:val="both"/>
      </w:pPr>
    </w:p>
    <w:p w14:paraId="62288B19" w14:textId="77777777" w:rsidR="00BD731A" w:rsidRDefault="00BD731A" w:rsidP="00F87A8E">
      <w:pPr>
        <w:spacing w:line="480" w:lineRule="auto"/>
        <w:ind w:left="0"/>
        <w:jc w:val="both"/>
      </w:pPr>
    </w:p>
    <w:p w14:paraId="1C300AED" w14:textId="77777777" w:rsidR="00BD731A" w:rsidRDefault="00BD731A" w:rsidP="00F87A8E">
      <w:pPr>
        <w:spacing w:line="480" w:lineRule="auto"/>
        <w:ind w:left="0"/>
        <w:jc w:val="both"/>
      </w:pPr>
    </w:p>
    <w:p w14:paraId="61CF7396" w14:textId="77777777" w:rsidR="00BD731A" w:rsidRDefault="00BD731A" w:rsidP="00F87A8E">
      <w:pPr>
        <w:spacing w:line="480" w:lineRule="auto"/>
        <w:ind w:left="0"/>
        <w:jc w:val="both"/>
      </w:pPr>
    </w:p>
    <w:p w14:paraId="76C7B6B2" w14:textId="77777777" w:rsidR="00BD731A" w:rsidRDefault="00BD731A" w:rsidP="00F87A8E">
      <w:pPr>
        <w:spacing w:line="480" w:lineRule="auto"/>
        <w:ind w:left="0"/>
        <w:jc w:val="both"/>
      </w:pPr>
    </w:p>
    <w:p w14:paraId="5640A6F4" w14:textId="77777777" w:rsidR="00BD731A" w:rsidRDefault="00BD731A" w:rsidP="00F87A8E">
      <w:pPr>
        <w:spacing w:line="480" w:lineRule="auto"/>
        <w:ind w:left="0"/>
        <w:jc w:val="both"/>
      </w:pPr>
    </w:p>
    <w:p w14:paraId="1E3642D5" w14:textId="77777777" w:rsidR="00BD731A" w:rsidRDefault="00BD731A" w:rsidP="00F87A8E">
      <w:pPr>
        <w:spacing w:line="480" w:lineRule="auto"/>
        <w:ind w:left="0"/>
        <w:jc w:val="both"/>
      </w:pPr>
    </w:p>
    <w:p w14:paraId="23218D95" w14:textId="77777777" w:rsidR="00BD731A" w:rsidRDefault="00BD731A" w:rsidP="00F87A8E">
      <w:pPr>
        <w:spacing w:line="480" w:lineRule="auto"/>
        <w:ind w:left="0"/>
        <w:jc w:val="both"/>
      </w:pPr>
    </w:p>
    <w:p w14:paraId="37BCE774" w14:textId="77777777" w:rsidR="00BD731A" w:rsidRDefault="00BD731A" w:rsidP="00F87A8E">
      <w:pPr>
        <w:spacing w:line="480" w:lineRule="auto"/>
        <w:ind w:left="0"/>
        <w:jc w:val="both"/>
      </w:pPr>
    </w:p>
    <w:p w14:paraId="061C8DBA" w14:textId="77777777" w:rsidR="00BD731A" w:rsidRDefault="00BD731A" w:rsidP="00F87A8E">
      <w:pPr>
        <w:spacing w:line="480" w:lineRule="auto"/>
        <w:ind w:left="0"/>
        <w:jc w:val="both"/>
      </w:pPr>
    </w:p>
    <w:p w14:paraId="148BBE3B" w14:textId="77777777" w:rsidR="00BD731A" w:rsidRDefault="00BD731A" w:rsidP="00F87A8E">
      <w:pPr>
        <w:spacing w:line="480" w:lineRule="auto"/>
        <w:ind w:left="0"/>
        <w:jc w:val="both"/>
      </w:pPr>
    </w:p>
    <w:p w14:paraId="32DEF36E" w14:textId="77777777" w:rsidR="00BD731A" w:rsidRDefault="00BD731A" w:rsidP="00F87A8E">
      <w:pPr>
        <w:spacing w:line="480" w:lineRule="auto"/>
        <w:ind w:left="0"/>
        <w:jc w:val="both"/>
      </w:pPr>
    </w:p>
    <w:p w14:paraId="264CDD00" w14:textId="77777777" w:rsidR="00BD731A" w:rsidRDefault="00BD731A" w:rsidP="00F87A8E">
      <w:pPr>
        <w:spacing w:line="480" w:lineRule="auto"/>
        <w:ind w:left="0"/>
        <w:jc w:val="both"/>
      </w:pPr>
    </w:p>
    <w:p w14:paraId="09BBD8DC" w14:textId="77777777" w:rsidR="00BD731A" w:rsidRDefault="00BD731A" w:rsidP="00F87A8E">
      <w:pPr>
        <w:spacing w:line="480" w:lineRule="auto"/>
        <w:ind w:left="0"/>
        <w:jc w:val="both"/>
      </w:pPr>
    </w:p>
    <w:p w14:paraId="3FE9B09F" w14:textId="77777777" w:rsidR="00BD731A" w:rsidRDefault="00BD731A" w:rsidP="00F87A8E">
      <w:pPr>
        <w:spacing w:line="480" w:lineRule="auto"/>
        <w:ind w:left="0"/>
        <w:jc w:val="both"/>
      </w:pPr>
    </w:p>
    <w:p w14:paraId="6B9ED080" w14:textId="77777777" w:rsidR="00BD731A" w:rsidRDefault="00BD731A" w:rsidP="00F87A8E">
      <w:pPr>
        <w:spacing w:line="480" w:lineRule="auto"/>
        <w:ind w:left="0"/>
        <w:jc w:val="both"/>
      </w:pPr>
    </w:p>
    <w:p w14:paraId="64399E5A" w14:textId="46A80C60" w:rsidR="00BD731A" w:rsidRDefault="00BD731A" w:rsidP="00F87A8E">
      <w:pPr>
        <w:pStyle w:val="Heading1"/>
        <w:spacing w:before="0" w:after="0" w:line="480" w:lineRule="auto"/>
        <w:jc w:val="both"/>
      </w:pPr>
      <w:r>
        <w:t>Prompt 6: Few-Shot Prompting</w:t>
      </w:r>
    </w:p>
    <w:p w14:paraId="117CBC76" w14:textId="77777777" w:rsidR="00BD731A" w:rsidRDefault="00BD731A" w:rsidP="00F87A8E">
      <w:pPr>
        <w:pStyle w:val="Heading2"/>
        <w:spacing w:line="480" w:lineRule="auto"/>
        <w:jc w:val="both"/>
      </w:pPr>
      <w:r>
        <w:t>Prompt: Initial Version</w:t>
      </w:r>
    </w:p>
    <w:p w14:paraId="7956C591" w14:textId="77777777" w:rsidR="00BD731A" w:rsidRPr="00D35154" w:rsidRDefault="00BD731A" w:rsidP="00F87A8E">
      <w:pPr>
        <w:spacing w:line="480" w:lineRule="auto"/>
        <w:jc w:val="both"/>
      </w:pPr>
    </w:p>
    <w:p w14:paraId="6E86A212" w14:textId="24D397DA" w:rsidR="00BD731A" w:rsidRDefault="00507A1A" w:rsidP="00F87A8E">
      <w:pPr>
        <w:spacing w:line="480" w:lineRule="auto"/>
        <w:jc w:val="both"/>
      </w:pPr>
      <w:r w:rsidRPr="00507A1A">
        <w:t>Analyze this stock: NVDA.</w:t>
      </w:r>
    </w:p>
    <w:p w14:paraId="3E04822D" w14:textId="77777777" w:rsidR="00BD731A" w:rsidRDefault="00BD731A" w:rsidP="00F87A8E">
      <w:pPr>
        <w:spacing w:line="480" w:lineRule="auto"/>
        <w:ind w:left="0"/>
        <w:jc w:val="both"/>
      </w:pPr>
    </w:p>
    <w:p w14:paraId="4E02D914" w14:textId="77777777" w:rsidR="00BD731A" w:rsidRDefault="00BD731A" w:rsidP="00F87A8E">
      <w:pPr>
        <w:pStyle w:val="Heading2"/>
        <w:spacing w:line="480" w:lineRule="auto"/>
        <w:jc w:val="both"/>
      </w:pPr>
      <w:r>
        <w:t>Prompt Design: Step by Step</w:t>
      </w:r>
    </w:p>
    <w:p w14:paraId="31242190" w14:textId="77777777" w:rsidR="00BD731A" w:rsidRDefault="00BD731A" w:rsidP="00F87A8E">
      <w:pPr>
        <w:spacing w:line="480" w:lineRule="auto"/>
        <w:jc w:val="both"/>
      </w:pPr>
    </w:p>
    <w:p w14:paraId="04B3B723" w14:textId="77777777" w:rsidR="00BA5C0D" w:rsidRPr="00BA5C0D" w:rsidRDefault="00BA5C0D" w:rsidP="00F87A8E">
      <w:pPr>
        <w:spacing w:before="240" w:line="480" w:lineRule="auto"/>
        <w:jc w:val="both"/>
      </w:pPr>
      <w:r w:rsidRPr="00BA5C0D">
        <w:t>Step 1: Define the Objective</w:t>
      </w:r>
    </w:p>
    <w:p w14:paraId="7D85698E" w14:textId="77777777" w:rsidR="00BA5C0D" w:rsidRPr="00BA5C0D" w:rsidRDefault="00BA5C0D" w:rsidP="00F87A8E">
      <w:pPr>
        <w:numPr>
          <w:ilvl w:val="0"/>
          <w:numId w:val="28"/>
        </w:numPr>
        <w:tabs>
          <w:tab w:val="clear" w:pos="720"/>
          <w:tab w:val="num" w:pos="1440"/>
        </w:tabs>
        <w:spacing w:before="240" w:line="480" w:lineRule="auto"/>
        <w:ind w:left="1440"/>
        <w:jc w:val="both"/>
      </w:pPr>
      <w:r w:rsidRPr="00BA5C0D">
        <w:t>How it's reflected: Request for structured stock analysis following examples</w:t>
      </w:r>
    </w:p>
    <w:p w14:paraId="022F58C0" w14:textId="77777777" w:rsidR="00BA5C0D" w:rsidRPr="00BA5C0D" w:rsidRDefault="00BA5C0D" w:rsidP="00F87A8E">
      <w:pPr>
        <w:numPr>
          <w:ilvl w:val="0"/>
          <w:numId w:val="28"/>
        </w:numPr>
        <w:tabs>
          <w:tab w:val="clear" w:pos="720"/>
          <w:tab w:val="num" w:pos="1440"/>
        </w:tabs>
        <w:spacing w:before="240" w:line="480" w:lineRule="auto"/>
        <w:ind w:left="1440"/>
        <w:jc w:val="both"/>
      </w:pPr>
      <w:r w:rsidRPr="00BA5C0D">
        <w:t>Target audience: Investors and analysts who need standardized analysis</w:t>
      </w:r>
    </w:p>
    <w:p w14:paraId="6D6C65AF" w14:textId="77777777" w:rsidR="00BA5C0D" w:rsidRPr="00BA5C0D" w:rsidRDefault="00BA5C0D" w:rsidP="00F87A8E">
      <w:pPr>
        <w:numPr>
          <w:ilvl w:val="0"/>
          <w:numId w:val="28"/>
        </w:numPr>
        <w:tabs>
          <w:tab w:val="clear" w:pos="720"/>
          <w:tab w:val="num" w:pos="1440"/>
        </w:tabs>
        <w:spacing w:before="240" w:line="480" w:lineRule="auto"/>
        <w:ind w:left="1440"/>
        <w:jc w:val="both"/>
      </w:pPr>
      <w:r w:rsidRPr="00BA5C0D">
        <w:t>Desired outcome: Consistent, comprehensive stock evaluation with recommendation</w:t>
      </w:r>
    </w:p>
    <w:p w14:paraId="7285E3A8" w14:textId="77777777" w:rsidR="00BA5C0D" w:rsidRPr="00BA5C0D" w:rsidRDefault="00BA5C0D" w:rsidP="00F87A8E">
      <w:pPr>
        <w:spacing w:before="240" w:line="480" w:lineRule="auto"/>
        <w:jc w:val="both"/>
      </w:pPr>
      <w:r w:rsidRPr="00BA5C0D">
        <w:lastRenderedPageBreak/>
        <w:t>Step 2: Choose Prompt Type</w:t>
      </w:r>
    </w:p>
    <w:p w14:paraId="157BA955" w14:textId="77777777" w:rsidR="00BA5C0D" w:rsidRPr="00BA5C0D" w:rsidRDefault="00BA5C0D" w:rsidP="00F87A8E">
      <w:pPr>
        <w:numPr>
          <w:ilvl w:val="0"/>
          <w:numId w:val="29"/>
        </w:numPr>
        <w:tabs>
          <w:tab w:val="clear" w:pos="720"/>
          <w:tab w:val="num" w:pos="1440"/>
        </w:tabs>
        <w:spacing w:before="240" w:line="480" w:lineRule="auto"/>
        <w:ind w:left="1440"/>
        <w:jc w:val="both"/>
      </w:pPr>
      <w:r w:rsidRPr="00BA5C0D">
        <w:t>Few-shot approach: Two detailed examples provided before the task</w:t>
      </w:r>
    </w:p>
    <w:p w14:paraId="441BDAC0" w14:textId="77777777" w:rsidR="00BA5C0D" w:rsidRPr="00BA5C0D" w:rsidRDefault="00BA5C0D" w:rsidP="00F87A8E">
      <w:pPr>
        <w:numPr>
          <w:ilvl w:val="0"/>
          <w:numId w:val="29"/>
        </w:numPr>
        <w:tabs>
          <w:tab w:val="clear" w:pos="720"/>
          <w:tab w:val="num" w:pos="1440"/>
        </w:tabs>
        <w:spacing w:before="240" w:line="480" w:lineRule="auto"/>
        <w:ind w:left="1440"/>
        <w:jc w:val="both"/>
      </w:pPr>
      <w:r w:rsidRPr="00BA5C0D">
        <w:t>Pattern demonstration: Examples showing exact format and depth required</w:t>
      </w:r>
    </w:p>
    <w:p w14:paraId="7BA3CC6A" w14:textId="77777777" w:rsidR="00BA5C0D" w:rsidRPr="00BA5C0D" w:rsidRDefault="00BA5C0D" w:rsidP="00F87A8E">
      <w:pPr>
        <w:numPr>
          <w:ilvl w:val="0"/>
          <w:numId w:val="29"/>
        </w:numPr>
        <w:tabs>
          <w:tab w:val="clear" w:pos="720"/>
          <w:tab w:val="num" w:pos="1440"/>
        </w:tabs>
        <w:spacing w:before="240" w:line="480" w:lineRule="auto"/>
        <w:ind w:left="1440"/>
        <w:jc w:val="both"/>
      </w:pPr>
      <w:r w:rsidRPr="00BA5C0D">
        <w:t>Consistent structure: Template approach with clear sections</w:t>
      </w:r>
    </w:p>
    <w:p w14:paraId="55E60873" w14:textId="77777777" w:rsidR="00BA5C0D" w:rsidRPr="00BA5C0D" w:rsidRDefault="00BA5C0D" w:rsidP="00F87A8E">
      <w:pPr>
        <w:spacing w:before="240" w:line="480" w:lineRule="auto"/>
        <w:jc w:val="both"/>
      </w:pPr>
      <w:r w:rsidRPr="00BA5C0D">
        <w:t>Step 3: Craft the Instruction</w:t>
      </w:r>
    </w:p>
    <w:p w14:paraId="74DF0D0C" w14:textId="77777777" w:rsidR="00BA5C0D" w:rsidRPr="00BA5C0D" w:rsidRDefault="00BA5C0D" w:rsidP="00F87A8E">
      <w:pPr>
        <w:numPr>
          <w:ilvl w:val="0"/>
          <w:numId w:val="30"/>
        </w:numPr>
        <w:tabs>
          <w:tab w:val="clear" w:pos="720"/>
          <w:tab w:val="num" w:pos="1440"/>
        </w:tabs>
        <w:spacing w:before="240" w:line="480" w:lineRule="auto"/>
        <w:ind w:left="1440"/>
        <w:jc w:val="both"/>
      </w:pPr>
      <w:r w:rsidRPr="00BA5C0D">
        <w:t>Clear examples first: Detailed AAPL analysis as pattern</w:t>
      </w:r>
    </w:p>
    <w:p w14:paraId="2C048D6E" w14:textId="77777777" w:rsidR="00BA5C0D" w:rsidRPr="00BA5C0D" w:rsidRDefault="00BA5C0D" w:rsidP="00F87A8E">
      <w:pPr>
        <w:numPr>
          <w:ilvl w:val="0"/>
          <w:numId w:val="30"/>
        </w:numPr>
        <w:tabs>
          <w:tab w:val="clear" w:pos="720"/>
          <w:tab w:val="num" w:pos="1440"/>
        </w:tabs>
        <w:spacing w:before="240" w:line="480" w:lineRule="auto"/>
        <w:ind w:left="1440"/>
        <w:jc w:val="both"/>
      </w:pPr>
      <w:r w:rsidRPr="00BA5C0D">
        <w:t>Analysis components: Fundamental, technical, industry, and recommendation sections</w:t>
      </w:r>
    </w:p>
    <w:p w14:paraId="45B28968" w14:textId="6B8BE154" w:rsidR="00BA5C0D" w:rsidRPr="00BA5C0D" w:rsidRDefault="00BA5C0D" w:rsidP="00F87A8E">
      <w:pPr>
        <w:numPr>
          <w:ilvl w:val="0"/>
          <w:numId w:val="30"/>
        </w:numPr>
        <w:tabs>
          <w:tab w:val="clear" w:pos="720"/>
          <w:tab w:val="num" w:pos="1440"/>
        </w:tabs>
        <w:spacing w:before="240" w:line="480" w:lineRule="auto"/>
        <w:ind w:left="1440"/>
        <w:jc w:val="both"/>
      </w:pPr>
      <w:r w:rsidRPr="00BA5C0D">
        <w:t>Follow-up instruction: Provide a complete analysis...following this exact template</w:t>
      </w:r>
    </w:p>
    <w:p w14:paraId="6D4E2974" w14:textId="77777777" w:rsidR="00BA5C0D" w:rsidRPr="00BA5C0D" w:rsidRDefault="00BA5C0D" w:rsidP="00F87A8E">
      <w:pPr>
        <w:spacing w:before="240" w:line="480" w:lineRule="auto"/>
        <w:jc w:val="both"/>
      </w:pPr>
      <w:r w:rsidRPr="00BA5C0D">
        <w:t>Step 4: Provide Context</w:t>
      </w:r>
    </w:p>
    <w:p w14:paraId="6A993CB3" w14:textId="77777777" w:rsidR="00BA5C0D" w:rsidRPr="00BA5C0D" w:rsidRDefault="00BA5C0D" w:rsidP="00F87A8E">
      <w:pPr>
        <w:numPr>
          <w:ilvl w:val="0"/>
          <w:numId w:val="31"/>
        </w:numPr>
        <w:tabs>
          <w:tab w:val="clear" w:pos="720"/>
          <w:tab w:val="num" w:pos="1440"/>
        </w:tabs>
        <w:spacing w:before="240" w:line="480" w:lineRule="auto"/>
        <w:ind w:left="1440"/>
        <w:jc w:val="both"/>
      </w:pPr>
      <w:r w:rsidRPr="00BA5C0D">
        <w:t>Investment analysis context: Professional stock evaluation</w:t>
      </w:r>
    </w:p>
    <w:p w14:paraId="13BA9F15" w14:textId="77777777" w:rsidR="00BA5C0D" w:rsidRPr="00BA5C0D" w:rsidRDefault="00BA5C0D" w:rsidP="00F87A8E">
      <w:pPr>
        <w:numPr>
          <w:ilvl w:val="0"/>
          <w:numId w:val="31"/>
        </w:numPr>
        <w:tabs>
          <w:tab w:val="clear" w:pos="720"/>
          <w:tab w:val="num" w:pos="1440"/>
        </w:tabs>
        <w:spacing w:before="240" w:line="480" w:lineRule="auto"/>
        <w:ind w:left="1440"/>
        <w:jc w:val="both"/>
      </w:pPr>
      <w:r w:rsidRPr="00BA5C0D">
        <w:t>Comprehensive approach: Both quantitative and qualitative factors</w:t>
      </w:r>
    </w:p>
    <w:p w14:paraId="7975AC5C" w14:textId="77777777" w:rsidR="00BA5C0D" w:rsidRPr="00BA5C0D" w:rsidRDefault="00BA5C0D" w:rsidP="00F87A8E">
      <w:pPr>
        <w:numPr>
          <w:ilvl w:val="0"/>
          <w:numId w:val="31"/>
        </w:numPr>
        <w:tabs>
          <w:tab w:val="clear" w:pos="720"/>
          <w:tab w:val="num" w:pos="1440"/>
        </w:tabs>
        <w:spacing w:before="240" w:line="480" w:lineRule="auto"/>
        <w:ind w:left="1440"/>
        <w:jc w:val="both"/>
      </w:pPr>
      <w:r w:rsidRPr="00BA5C0D">
        <w:t>Decision-making purpose: Clear investment recommendation required</w:t>
      </w:r>
    </w:p>
    <w:p w14:paraId="32624D6B" w14:textId="77777777" w:rsidR="00BA5C0D" w:rsidRPr="00BA5C0D" w:rsidRDefault="00BA5C0D" w:rsidP="00F87A8E">
      <w:pPr>
        <w:spacing w:before="240" w:line="480" w:lineRule="auto"/>
        <w:jc w:val="both"/>
      </w:pPr>
      <w:r w:rsidRPr="00BA5C0D">
        <w:t>Step 5: Define Constraints</w:t>
      </w:r>
    </w:p>
    <w:p w14:paraId="0040CF6D" w14:textId="5404B309" w:rsidR="00BA5C0D" w:rsidRPr="00BA5C0D" w:rsidRDefault="00BA5C0D" w:rsidP="00F87A8E">
      <w:pPr>
        <w:numPr>
          <w:ilvl w:val="0"/>
          <w:numId w:val="32"/>
        </w:numPr>
        <w:tabs>
          <w:tab w:val="clear" w:pos="720"/>
          <w:tab w:val="num" w:pos="1440"/>
        </w:tabs>
        <w:spacing w:before="240" w:line="480" w:lineRule="auto"/>
        <w:ind w:left="1440"/>
        <w:jc w:val="both"/>
      </w:pPr>
      <w:r w:rsidRPr="00BA5C0D">
        <w:t>Format matching: Following this exact template</w:t>
      </w:r>
    </w:p>
    <w:p w14:paraId="51623BFF" w14:textId="0A60764B" w:rsidR="00BA5C0D" w:rsidRPr="00BA5C0D" w:rsidRDefault="00BA5C0D" w:rsidP="00F87A8E">
      <w:pPr>
        <w:numPr>
          <w:ilvl w:val="0"/>
          <w:numId w:val="32"/>
        </w:numPr>
        <w:tabs>
          <w:tab w:val="clear" w:pos="720"/>
          <w:tab w:val="num" w:pos="1440"/>
        </w:tabs>
        <w:spacing w:before="240" w:line="480" w:lineRule="auto"/>
        <w:ind w:left="1440"/>
        <w:jc w:val="both"/>
      </w:pPr>
      <w:r w:rsidRPr="00BA5C0D">
        <w:t>Analysis depth: Same structure and depth</w:t>
      </w:r>
    </w:p>
    <w:p w14:paraId="40A496B5" w14:textId="77777777" w:rsidR="00BA5C0D" w:rsidRPr="00BA5C0D" w:rsidRDefault="00BA5C0D" w:rsidP="00F87A8E">
      <w:pPr>
        <w:numPr>
          <w:ilvl w:val="0"/>
          <w:numId w:val="32"/>
        </w:numPr>
        <w:tabs>
          <w:tab w:val="clear" w:pos="720"/>
          <w:tab w:val="num" w:pos="1440"/>
        </w:tabs>
        <w:spacing w:before="240" w:line="480" w:lineRule="auto"/>
        <w:ind w:left="1440"/>
        <w:jc w:val="both"/>
      </w:pPr>
      <w:r w:rsidRPr="00BA5C0D">
        <w:t>Comprehensive coverage: Multiple analysis dimensions required</w:t>
      </w:r>
    </w:p>
    <w:p w14:paraId="0536634B" w14:textId="77777777" w:rsidR="00BA5C0D" w:rsidRPr="00BA5C0D" w:rsidRDefault="00BA5C0D" w:rsidP="00F87A8E">
      <w:pPr>
        <w:numPr>
          <w:ilvl w:val="0"/>
          <w:numId w:val="32"/>
        </w:numPr>
        <w:tabs>
          <w:tab w:val="clear" w:pos="720"/>
          <w:tab w:val="num" w:pos="1440"/>
        </w:tabs>
        <w:spacing w:before="240" w:line="480" w:lineRule="auto"/>
        <w:ind w:left="1440"/>
        <w:jc w:val="both"/>
      </w:pPr>
      <w:r w:rsidRPr="00BA5C0D">
        <w:lastRenderedPageBreak/>
        <w:t>Specific metrics: Detailed financial and technical indicators</w:t>
      </w:r>
    </w:p>
    <w:p w14:paraId="128BD6F1" w14:textId="77777777" w:rsidR="00BA5C0D" w:rsidRPr="00BA5C0D" w:rsidRDefault="00BA5C0D" w:rsidP="00F87A8E">
      <w:pPr>
        <w:spacing w:before="240" w:line="480" w:lineRule="auto"/>
        <w:jc w:val="both"/>
      </w:pPr>
      <w:r w:rsidRPr="00BA5C0D">
        <w:t>Step 6: Review and Refine</w:t>
      </w:r>
    </w:p>
    <w:p w14:paraId="19C192DA" w14:textId="77777777" w:rsidR="00BA5C0D" w:rsidRPr="00BA5C0D" w:rsidRDefault="00BA5C0D" w:rsidP="00F87A8E">
      <w:pPr>
        <w:numPr>
          <w:ilvl w:val="0"/>
          <w:numId w:val="33"/>
        </w:numPr>
        <w:tabs>
          <w:tab w:val="clear" w:pos="720"/>
          <w:tab w:val="num" w:pos="1440"/>
        </w:tabs>
        <w:spacing w:before="240" w:line="480" w:lineRule="auto"/>
        <w:ind w:left="1440"/>
        <w:jc w:val="both"/>
      </w:pPr>
      <w:r w:rsidRPr="00BA5C0D">
        <w:t>Example clarity: Detailed metrics in each section</w:t>
      </w:r>
    </w:p>
    <w:p w14:paraId="322B6A9F" w14:textId="77777777" w:rsidR="00BA5C0D" w:rsidRPr="00BA5C0D" w:rsidRDefault="00BA5C0D" w:rsidP="00F87A8E">
      <w:pPr>
        <w:numPr>
          <w:ilvl w:val="0"/>
          <w:numId w:val="33"/>
        </w:numPr>
        <w:tabs>
          <w:tab w:val="clear" w:pos="720"/>
          <w:tab w:val="num" w:pos="1440"/>
        </w:tabs>
        <w:spacing w:before="240" w:line="480" w:lineRule="auto"/>
        <w:ind w:left="1440"/>
        <w:jc w:val="both"/>
      </w:pPr>
      <w:r w:rsidRPr="00BA5C0D">
        <w:t>Recommendation structure: Target price, risk level, catalysts, risk factors</w:t>
      </w:r>
    </w:p>
    <w:p w14:paraId="46A61CCB" w14:textId="77777777" w:rsidR="00BA5C0D" w:rsidRPr="00BA5C0D" w:rsidRDefault="00BA5C0D" w:rsidP="00F87A8E">
      <w:pPr>
        <w:numPr>
          <w:ilvl w:val="0"/>
          <w:numId w:val="33"/>
        </w:numPr>
        <w:tabs>
          <w:tab w:val="clear" w:pos="720"/>
          <w:tab w:val="num" w:pos="1440"/>
        </w:tabs>
        <w:spacing w:before="240" w:line="480" w:lineRule="auto"/>
        <w:ind w:left="1440"/>
        <w:jc w:val="both"/>
      </w:pPr>
      <w:r w:rsidRPr="00BA5C0D">
        <w:t>Comprehensive view: Balance of quantitative and qualitative factors</w:t>
      </w:r>
    </w:p>
    <w:p w14:paraId="6DAB7913" w14:textId="77777777" w:rsidR="00BA5C0D" w:rsidRPr="00BA5C0D" w:rsidRDefault="00BA5C0D" w:rsidP="00F87A8E">
      <w:pPr>
        <w:spacing w:before="240" w:line="480" w:lineRule="auto"/>
        <w:jc w:val="both"/>
      </w:pPr>
      <w:r w:rsidRPr="00BA5C0D">
        <w:t>Step 7: Final Verification</w:t>
      </w:r>
    </w:p>
    <w:p w14:paraId="6650CC3B" w14:textId="77777777" w:rsidR="00BA5C0D" w:rsidRPr="00BA5C0D" w:rsidRDefault="00BA5C0D" w:rsidP="00F87A8E">
      <w:pPr>
        <w:numPr>
          <w:ilvl w:val="0"/>
          <w:numId w:val="34"/>
        </w:numPr>
        <w:tabs>
          <w:tab w:val="clear" w:pos="720"/>
          <w:tab w:val="num" w:pos="1440"/>
        </w:tabs>
        <w:spacing w:before="240" w:line="480" w:lineRule="auto"/>
        <w:ind w:left="1440"/>
        <w:jc w:val="both"/>
      </w:pPr>
      <w:r w:rsidRPr="00BA5C0D">
        <w:t>Pattern clarity: Examples provide clear template to follow</w:t>
      </w:r>
    </w:p>
    <w:p w14:paraId="44B7D6DD" w14:textId="77777777" w:rsidR="00BA5C0D" w:rsidRPr="00BA5C0D" w:rsidRDefault="00BA5C0D" w:rsidP="00F87A8E">
      <w:pPr>
        <w:numPr>
          <w:ilvl w:val="0"/>
          <w:numId w:val="34"/>
        </w:numPr>
        <w:tabs>
          <w:tab w:val="clear" w:pos="720"/>
          <w:tab w:val="num" w:pos="1440"/>
        </w:tabs>
        <w:spacing w:before="240" w:line="480" w:lineRule="auto"/>
        <w:ind w:left="1440"/>
        <w:jc w:val="both"/>
      </w:pPr>
      <w:r w:rsidRPr="00BA5C0D">
        <w:t>Completeness check: All key analysis elements included</w:t>
      </w:r>
    </w:p>
    <w:p w14:paraId="5BBAB78C" w14:textId="77777777" w:rsidR="00BA5C0D" w:rsidRPr="00BA5C0D" w:rsidRDefault="00BA5C0D" w:rsidP="00F87A8E">
      <w:pPr>
        <w:numPr>
          <w:ilvl w:val="0"/>
          <w:numId w:val="34"/>
        </w:numPr>
        <w:tabs>
          <w:tab w:val="clear" w:pos="720"/>
          <w:tab w:val="num" w:pos="1440"/>
        </w:tabs>
        <w:spacing w:before="240" w:line="480" w:lineRule="auto"/>
        <w:ind w:left="1440"/>
        <w:jc w:val="both"/>
      </w:pPr>
      <w:r w:rsidRPr="00BA5C0D">
        <w:t>Actionable output: Structured for clear recommendation</w:t>
      </w:r>
    </w:p>
    <w:p w14:paraId="522865AE" w14:textId="77777777" w:rsidR="00BD731A" w:rsidRDefault="00BD731A" w:rsidP="00F87A8E">
      <w:pPr>
        <w:spacing w:line="480" w:lineRule="auto"/>
        <w:ind w:left="0"/>
        <w:jc w:val="both"/>
      </w:pPr>
    </w:p>
    <w:p w14:paraId="72D1B247" w14:textId="77777777" w:rsidR="00BD731A" w:rsidRDefault="00BD731A" w:rsidP="00F87A8E">
      <w:pPr>
        <w:pStyle w:val="Heading2"/>
        <w:spacing w:line="480" w:lineRule="auto"/>
        <w:jc w:val="both"/>
      </w:pPr>
      <w:r>
        <w:t>PROMPT: Final Version</w:t>
      </w:r>
    </w:p>
    <w:p w14:paraId="71B14779" w14:textId="77777777" w:rsidR="00BD731A" w:rsidRPr="00D35154" w:rsidRDefault="00BD731A" w:rsidP="00F87A8E">
      <w:pPr>
        <w:spacing w:line="480" w:lineRule="auto"/>
        <w:jc w:val="both"/>
      </w:pPr>
    </w:p>
    <w:p w14:paraId="6F468D7D" w14:textId="77777777" w:rsidR="00156CE5" w:rsidRPr="00156CE5" w:rsidRDefault="00156CE5" w:rsidP="00F87A8E">
      <w:pPr>
        <w:spacing w:line="480" w:lineRule="auto"/>
        <w:jc w:val="both"/>
      </w:pPr>
      <w:r w:rsidRPr="00156CE5">
        <w:t>Following these example stock analyses, evaluate NVDA (NVIDIA Corporation) using the same structure and depth:</w:t>
      </w:r>
    </w:p>
    <w:p w14:paraId="00AEDCDD" w14:textId="77777777" w:rsidR="00156CE5" w:rsidRPr="00156CE5" w:rsidRDefault="00156CE5" w:rsidP="00F87A8E">
      <w:pPr>
        <w:spacing w:line="480" w:lineRule="auto"/>
        <w:jc w:val="both"/>
      </w:pPr>
      <w:r w:rsidRPr="00156CE5">
        <w:t>Example 1: AAPL (Apple Inc.)</w:t>
      </w:r>
    </w:p>
    <w:p w14:paraId="4F5BC5DA" w14:textId="77777777" w:rsidR="00156CE5" w:rsidRPr="00156CE5" w:rsidRDefault="00156CE5" w:rsidP="00F87A8E">
      <w:pPr>
        <w:numPr>
          <w:ilvl w:val="0"/>
          <w:numId w:val="12"/>
        </w:numPr>
        <w:tabs>
          <w:tab w:val="clear" w:pos="720"/>
          <w:tab w:val="num" w:pos="1440"/>
        </w:tabs>
        <w:spacing w:line="480" w:lineRule="auto"/>
        <w:ind w:left="1440"/>
        <w:jc w:val="both"/>
      </w:pPr>
      <w:r w:rsidRPr="00156CE5">
        <w:t xml:space="preserve">Fundamental Analysis: </w:t>
      </w:r>
    </w:p>
    <w:p w14:paraId="0EC2258D" w14:textId="77777777" w:rsidR="00156CE5" w:rsidRPr="00156CE5" w:rsidRDefault="00156CE5" w:rsidP="00F87A8E">
      <w:pPr>
        <w:numPr>
          <w:ilvl w:val="1"/>
          <w:numId w:val="12"/>
        </w:numPr>
        <w:tabs>
          <w:tab w:val="clear" w:pos="1440"/>
          <w:tab w:val="num" w:pos="2160"/>
        </w:tabs>
        <w:spacing w:line="480" w:lineRule="auto"/>
        <w:ind w:left="2160"/>
        <w:jc w:val="both"/>
      </w:pPr>
      <w:r w:rsidRPr="00156CE5">
        <w:t>Market Cap: $2.8T</w:t>
      </w:r>
    </w:p>
    <w:p w14:paraId="492739A2" w14:textId="77777777" w:rsidR="00156CE5" w:rsidRPr="00156CE5" w:rsidRDefault="00156CE5" w:rsidP="00F87A8E">
      <w:pPr>
        <w:numPr>
          <w:ilvl w:val="1"/>
          <w:numId w:val="12"/>
        </w:numPr>
        <w:tabs>
          <w:tab w:val="clear" w:pos="1440"/>
          <w:tab w:val="num" w:pos="2160"/>
        </w:tabs>
        <w:spacing w:line="480" w:lineRule="auto"/>
        <w:ind w:left="2160"/>
        <w:jc w:val="both"/>
      </w:pPr>
      <w:r w:rsidRPr="00156CE5">
        <w:t>P/E Ratio: 28.5 (Industry avg: 25.3)</w:t>
      </w:r>
    </w:p>
    <w:p w14:paraId="00DAEA86" w14:textId="77777777" w:rsidR="00156CE5" w:rsidRPr="00156CE5" w:rsidRDefault="00156CE5" w:rsidP="00F87A8E">
      <w:pPr>
        <w:numPr>
          <w:ilvl w:val="1"/>
          <w:numId w:val="12"/>
        </w:numPr>
        <w:tabs>
          <w:tab w:val="clear" w:pos="1440"/>
          <w:tab w:val="num" w:pos="2160"/>
        </w:tabs>
        <w:spacing w:line="480" w:lineRule="auto"/>
        <w:ind w:left="2160"/>
        <w:jc w:val="both"/>
      </w:pPr>
      <w:r w:rsidRPr="00156CE5">
        <w:t>Revenue Growth (YoY): 8.1%</w:t>
      </w:r>
    </w:p>
    <w:p w14:paraId="6963D505" w14:textId="77777777" w:rsidR="00156CE5" w:rsidRPr="00156CE5" w:rsidRDefault="00156CE5" w:rsidP="00F87A8E">
      <w:pPr>
        <w:numPr>
          <w:ilvl w:val="1"/>
          <w:numId w:val="12"/>
        </w:numPr>
        <w:tabs>
          <w:tab w:val="clear" w:pos="1440"/>
          <w:tab w:val="num" w:pos="2160"/>
        </w:tabs>
        <w:spacing w:line="480" w:lineRule="auto"/>
        <w:ind w:left="2160"/>
        <w:jc w:val="both"/>
      </w:pPr>
      <w:r w:rsidRPr="00156CE5">
        <w:lastRenderedPageBreak/>
        <w:t>Profit Margin: 25.3%</w:t>
      </w:r>
    </w:p>
    <w:p w14:paraId="35EFFF74" w14:textId="77777777" w:rsidR="00156CE5" w:rsidRPr="00156CE5" w:rsidRDefault="00156CE5" w:rsidP="00F87A8E">
      <w:pPr>
        <w:numPr>
          <w:ilvl w:val="1"/>
          <w:numId w:val="12"/>
        </w:numPr>
        <w:tabs>
          <w:tab w:val="clear" w:pos="1440"/>
          <w:tab w:val="num" w:pos="2160"/>
        </w:tabs>
        <w:spacing w:line="480" w:lineRule="auto"/>
        <w:ind w:left="2160"/>
        <w:jc w:val="both"/>
      </w:pPr>
      <w:r w:rsidRPr="00156CE5">
        <w:t>Debt-to-Equity: 1.5</w:t>
      </w:r>
    </w:p>
    <w:p w14:paraId="13A07B1A" w14:textId="57B18050" w:rsidR="00156CE5" w:rsidRDefault="00156CE5" w:rsidP="00F87A8E">
      <w:pPr>
        <w:spacing w:line="480" w:lineRule="auto"/>
        <w:jc w:val="both"/>
      </w:pPr>
      <w:r w:rsidRPr="00156CE5">
        <w:t xml:space="preserve">Example 2: MSFT (Microsoft Corporation) </w:t>
      </w:r>
    </w:p>
    <w:p w14:paraId="264CACDB" w14:textId="77777777" w:rsidR="00156CE5" w:rsidRPr="00156CE5" w:rsidRDefault="00156CE5" w:rsidP="00F87A8E">
      <w:pPr>
        <w:numPr>
          <w:ilvl w:val="0"/>
          <w:numId w:val="12"/>
        </w:numPr>
        <w:tabs>
          <w:tab w:val="clear" w:pos="720"/>
          <w:tab w:val="num" w:pos="1440"/>
        </w:tabs>
        <w:spacing w:line="480" w:lineRule="auto"/>
        <w:ind w:left="1440"/>
        <w:jc w:val="both"/>
      </w:pPr>
      <w:r w:rsidRPr="00156CE5">
        <w:t xml:space="preserve">Fundamental Analysis: </w:t>
      </w:r>
    </w:p>
    <w:p w14:paraId="66901A5C" w14:textId="77777777" w:rsidR="00156CE5" w:rsidRPr="00156CE5" w:rsidRDefault="00156CE5" w:rsidP="00F87A8E">
      <w:pPr>
        <w:numPr>
          <w:ilvl w:val="1"/>
          <w:numId w:val="12"/>
        </w:numPr>
        <w:tabs>
          <w:tab w:val="clear" w:pos="1440"/>
          <w:tab w:val="num" w:pos="2160"/>
        </w:tabs>
        <w:spacing w:line="480" w:lineRule="auto"/>
        <w:ind w:left="2160"/>
        <w:jc w:val="both"/>
      </w:pPr>
      <w:r w:rsidRPr="00156CE5">
        <w:t>Market Cap: $2.8T</w:t>
      </w:r>
    </w:p>
    <w:p w14:paraId="41501C3B" w14:textId="77777777" w:rsidR="00156CE5" w:rsidRPr="00156CE5" w:rsidRDefault="00156CE5" w:rsidP="00F87A8E">
      <w:pPr>
        <w:numPr>
          <w:ilvl w:val="1"/>
          <w:numId w:val="12"/>
        </w:numPr>
        <w:tabs>
          <w:tab w:val="clear" w:pos="1440"/>
          <w:tab w:val="num" w:pos="2160"/>
        </w:tabs>
        <w:spacing w:line="480" w:lineRule="auto"/>
        <w:ind w:left="2160"/>
        <w:jc w:val="both"/>
      </w:pPr>
      <w:r w:rsidRPr="00156CE5">
        <w:t>P/E Ratio: 28.5 (Industry avg: 25.3)</w:t>
      </w:r>
    </w:p>
    <w:p w14:paraId="3957D0FC" w14:textId="77777777" w:rsidR="00156CE5" w:rsidRPr="00156CE5" w:rsidRDefault="00156CE5" w:rsidP="00F87A8E">
      <w:pPr>
        <w:numPr>
          <w:ilvl w:val="1"/>
          <w:numId w:val="12"/>
        </w:numPr>
        <w:tabs>
          <w:tab w:val="clear" w:pos="1440"/>
          <w:tab w:val="num" w:pos="2160"/>
        </w:tabs>
        <w:spacing w:line="480" w:lineRule="auto"/>
        <w:ind w:left="2160"/>
        <w:jc w:val="both"/>
      </w:pPr>
      <w:r w:rsidRPr="00156CE5">
        <w:t>Revenue Growth (YoY): 8.1%</w:t>
      </w:r>
    </w:p>
    <w:p w14:paraId="78F92D4F" w14:textId="77777777" w:rsidR="00156CE5" w:rsidRPr="00156CE5" w:rsidRDefault="00156CE5" w:rsidP="00F87A8E">
      <w:pPr>
        <w:numPr>
          <w:ilvl w:val="1"/>
          <w:numId w:val="12"/>
        </w:numPr>
        <w:tabs>
          <w:tab w:val="clear" w:pos="1440"/>
          <w:tab w:val="num" w:pos="2160"/>
        </w:tabs>
        <w:spacing w:line="480" w:lineRule="auto"/>
        <w:ind w:left="2160"/>
        <w:jc w:val="both"/>
      </w:pPr>
      <w:r w:rsidRPr="00156CE5">
        <w:t>Profit Margin: 25.3%</w:t>
      </w:r>
    </w:p>
    <w:p w14:paraId="535D01DC" w14:textId="64978AE6" w:rsidR="00156CE5" w:rsidRPr="00156CE5" w:rsidRDefault="00156CE5" w:rsidP="00F87A8E">
      <w:pPr>
        <w:numPr>
          <w:ilvl w:val="1"/>
          <w:numId w:val="12"/>
        </w:numPr>
        <w:tabs>
          <w:tab w:val="clear" w:pos="1440"/>
          <w:tab w:val="num" w:pos="2160"/>
        </w:tabs>
        <w:spacing w:line="480" w:lineRule="auto"/>
        <w:ind w:left="2160"/>
        <w:jc w:val="both"/>
      </w:pPr>
      <w:r w:rsidRPr="00156CE5">
        <w:t>Debt-to-Equity: 1.5</w:t>
      </w:r>
    </w:p>
    <w:p w14:paraId="0E9F5B55" w14:textId="77777777" w:rsidR="00156CE5" w:rsidRPr="00156CE5" w:rsidRDefault="00156CE5" w:rsidP="00F87A8E">
      <w:pPr>
        <w:spacing w:line="480" w:lineRule="auto"/>
        <w:jc w:val="both"/>
      </w:pPr>
      <w:r w:rsidRPr="00156CE5">
        <w:t>Now provide a complete analysis for NVDA (NVIDIA Corporation) following this exact template and analysis depth.</w:t>
      </w:r>
    </w:p>
    <w:p w14:paraId="32F310AD" w14:textId="77777777" w:rsidR="00BD731A" w:rsidRDefault="00BD731A" w:rsidP="00F87A8E">
      <w:pPr>
        <w:spacing w:line="480" w:lineRule="auto"/>
        <w:ind w:left="0"/>
        <w:jc w:val="both"/>
      </w:pPr>
    </w:p>
    <w:p w14:paraId="31D397D0" w14:textId="77777777" w:rsidR="00BD731A" w:rsidRDefault="00BD731A" w:rsidP="00F87A8E">
      <w:pPr>
        <w:spacing w:line="480" w:lineRule="auto"/>
        <w:ind w:left="0"/>
        <w:jc w:val="both"/>
      </w:pPr>
    </w:p>
    <w:p w14:paraId="1D73CDAC" w14:textId="77777777" w:rsidR="00BD731A" w:rsidRPr="00D35154" w:rsidRDefault="00BD731A" w:rsidP="00F87A8E">
      <w:pPr>
        <w:pStyle w:val="Heading2"/>
        <w:spacing w:line="480" w:lineRule="auto"/>
        <w:jc w:val="both"/>
      </w:pPr>
      <w:r>
        <w:t>Response: Final Version</w:t>
      </w:r>
    </w:p>
    <w:p w14:paraId="7EA6016B" w14:textId="77777777" w:rsidR="00BD731A" w:rsidRDefault="00BD731A" w:rsidP="00F87A8E">
      <w:pPr>
        <w:spacing w:line="480" w:lineRule="auto"/>
        <w:ind w:left="0"/>
        <w:jc w:val="both"/>
      </w:pPr>
    </w:p>
    <w:p w14:paraId="41916014" w14:textId="77777777" w:rsidR="00BD731A" w:rsidRDefault="00BD731A" w:rsidP="00F87A8E">
      <w:pPr>
        <w:spacing w:line="480" w:lineRule="auto"/>
        <w:ind w:left="0"/>
        <w:jc w:val="both"/>
      </w:pPr>
    </w:p>
    <w:p w14:paraId="011FC300" w14:textId="77777777" w:rsidR="00BD731A" w:rsidRDefault="00BD731A" w:rsidP="00F87A8E">
      <w:pPr>
        <w:spacing w:line="480" w:lineRule="auto"/>
        <w:jc w:val="both"/>
      </w:pPr>
      <w:r>
        <w:t>… COPY the response HERE ………….</w:t>
      </w:r>
    </w:p>
    <w:p w14:paraId="07662F01" w14:textId="77777777" w:rsidR="00C61673" w:rsidRPr="00C61673" w:rsidRDefault="00C61673" w:rsidP="00F87A8E">
      <w:pPr>
        <w:numPr>
          <w:ilvl w:val="0"/>
          <w:numId w:val="106"/>
        </w:numPr>
        <w:spacing w:line="480" w:lineRule="auto"/>
        <w:jc w:val="both"/>
        <w:rPr>
          <w:b/>
          <w:bCs/>
        </w:rPr>
      </w:pPr>
      <w:r w:rsidRPr="00C61673">
        <w:rPr>
          <w:b/>
          <w:bCs/>
        </w:rPr>
        <w:t>NVDA (NVIDIA Corporation) Analysis</w:t>
      </w:r>
    </w:p>
    <w:p w14:paraId="7625E964" w14:textId="77777777" w:rsidR="00C61673" w:rsidRPr="00C61673" w:rsidRDefault="00C61673" w:rsidP="00F87A8E">
      <w:pPr>
        <w:spacing w:line="480" w:lineRule="auto"/>
        <w:jc w:val="both"/>
      </w:pPr>
      <w:r w:rsidRPr="00C61673">
        <w:rPr>
          <w:b/>
          <w:bCs/>
        </w:rPr>
        <w:t>Fundamental Analysis:</w:t>
      </w:r>
    </w:p>
    <w:p w14:paraId="27778BBA" w14:textId="77777777" w:rsidR="00C61673" w:rsidRPr="00C61673" w:rsidRDefault="00C61673" w:rsidP="00F87A8E">
      <w:pPr>
        <w:numPr>
          <w:ilvl w:val="0"/>
          <w:numId w:val="105"/>
        </w:numPr>
        <w:spacing w:line="480" w:lineRule="auto"/>
        <w:jc w:val="both"/>
      </w:pPr>
      <w:r w:rsidRPr="00C61673">
        <w:rPr>
          <w:b/>
          <w:bCs/>
        </w:rPr>
        <w:t>Market Cap:</w:t>
      </w:r>
      <w:r w:rsidRPr="00C61673">
        <w:t xml:space="preserve"> $1.1T (as of October 26, 2023 - </w:t>
      </w:r>
      <w:r w:rsidRPr="00C61673">
        <w:rPr>
          <w:i/>
          <w:iCs/>
        </w:rPr>
        <w:t>Note: Market cap fluctuates</w:t>
      </w:r>
      <w:r w:rsidRPr="00C61673">
        <w:t>)</w:t>
      </w:r>
    </w:p>
    <w:p w14:paraId="303835B7" w14:textId="77777777" w:rsidR="00C61673" w:rsidRPr="00C61673" w:rsidRDefault="00C61673" w:rsidP="00F87A8E">
      <w:pPr>
        <w:numPr>
          <w:ilvl w:val="0"/>
          <w:numId w:val="105"/>
        </w:numPr>
        <w:spacing w:line="480" w:lineRule="auto"/>
        <w:jc w:val="both"/>
      </w:pPr>
      <w:r w:rsidRPr="00C61673">
        <w:rPr>
          <w:b/>
          <w:bCs/>
        </w:rPr>
        <w:t>P/E Ratio:</w:t>
      </w:r>
      <w:r w:rsidRPr="00C61673">
        <w:t xml:space="preserve"> 115.5 (as of October 26, 2023 - </w:t>
      </w:r>
      <w:r w:rsidRPr="00C61673">
        <w:rPr>
          <w:i/>
          <w:iCs/>
        </w:rPr>
        <w:t>Note: P/E fluctuates significantly and can be misleading due to recent earnings volatility. It's crucial to understand why the P/E is high.</w:t>
      </w:r>
      <w:r w:rsidRPr="00C61673">
        <w:t>)</w:t>
      </w:r>
    </w:p>
    <w:p w14:paraId="77716A78" w14:textId="77777777" w:rsidR="00C61673" w:rsidRPr="00C61673" w:rsidRDefault="00C61673" w:rsidP="00F87A8E">
      <w:pPr>
        <w:numPr>
          <w:ilvl w:val="0"/>
          <w:numId w:val="105"/>
        </w:numPr>
        <w:spacing w:line="480" w:lineRule="auto"/>
        <w:jc w:val="both"/>
      </w:pPr>
      <w:r w:rsidRPr="00C61673">
        <w:rPr>
          <w:b/>
          <w:bCs/>
        </w:rPr>
        <w:lastRenderedPageBreak/>
        <w:t>Revenue Growth (YoY):</w:t>
      </w:r>
      <w:r w:rsidRPr="00C61673">
        <w:t xml:space="preserve"> Significant growth in recent periods, but highly variable. It's essential to look at trends and forward-looking estimates, not just one point in time. (e.g., Q2 2024 showed a substantial revenue increase after previous declines. This growth is a key driver of NVDA's valuation.)</w:t>
      </w:r>
    </w:p>
    <w:p w14:paraId="550E7840" w14:textId="77777777" w:rsidR="00C61673" w:rsidRPr="00C61673" w:rsidRDefault="00C61673" w:rsidP="00F87A8E">
      <w:pPr>
        <w:numPr>
          <w:ilvl w:val="0"/>
          <w:numId w:val="105"/>
        </w:numPr>
        <w:spacing w:line="480" w:lineRule="auto"/>
        <w:jc w:val="both"/>
      </w:pPr>
      <w:r w:rsidRPr="00C61673">
        <w:rPr>
          <w:b/>
          <w:bCs/>
        </w:rPr>
        <w:t>Profit Margin:</w:t>
      </w:r>
      <w:r w:rsidRPr="00C61673">
        <w:t xml:space="preserve"> Highly variable due to the cyclical nature of the semiconductor industry and R&amp;D investments. Look at trends and future expectations. (e.g. Recent quarters have shown a significant rebound in profitability).</w:t>
      </w:r>
    </w:p>
    <w:p w14:paraId="2728166E" w14:textId="77777777" w:rsidR="00C61673" w:rsidRPr="00C61673" w:rsidRDefault="00C61673" w:rsidP="00F87A8E">
      <w:pPr>
        <w:numPr>
          <w:ilvl w:val="0"/>
          <w:numId w:val="105"/>
        </w:numPr>
        <w:spacing w:line="480" w:lineRule="auto"/>
        <w:jc w:val="both"/>
      </w:pPr>
      <w:r w:rsidRPr="00C61673">
        <w:rPr>
          <w:b/>
          <w:bCs/>
        </w:rPr>
        <w:t>Debt-to-Equity:</w:t>
      </w:r>
      <w:r w:rsidRPr="00C61673">
        <w:t xml:space="preserve"> Generally considered manageable, but it's important to </w:t>
      </w:r>
      <w:proofErr w:type="gramStart"/>
      <w:r w:rsidRPr="00C61673">
        <w:t>monitor in relation to</w:t>
      </w:r>
      <w:proofErr w:type="gramEnd"/>
      <w:r w:rsidRPr="00C61673">
        <w:t xml:space="preserve"> the company's growth and profitability. (It is important to look up the most recent D/E ratio as it can change).</w:t>
      </w:r>
    </w:p>
    <w:p w14:paraId="47F13202" w14:textId="77777777" w:rsidR="00C61673" w:rsidRPr="00C61673" w:rsidRDefault="00C61673" w:rsidP="00F87A8E">
      <w:pPr>
        <w:spacing w:line="480" w:lineRule="auto"/>
        <w:jc w:val="both"/>
      </w:pPr>
      <w:r w:rsidRPr="00C61673">
        <w:rPr>
          <w:b/>
          <w:bCs/>
        </w:rPr>
        <w:t>Technical Analysis:</w:t>
      </w:r>
    </w:p>
    <w:p w14:paraId="0B184B79" w14:textId="77777777" w:rsidR="00C61673" w:rsidRPr="00C61673" w:rsidRDefault="00C61673" w:rsidP="00F87A8E">
      <w:pPr>
        <w:numPr>
          <w:ilvl w:val="0"/>
          <w:numId w:val="106"/>
        </w:numPr>
        <w:spacing w:line="480" w:lineRule="auto"/>
        <w:jc w:val="both"/>
      </w:pPr>
      <w:r w:rsidRPr="00C61673">
        <w:rPr>
          <w:b/>
          <w:bCs/>
        </w:rPr>
        <w:t>Price Pattern Identification:</w:t>
      </w:r>
      <w:r w:rsidRPr="00C61673">
        <w:t xml:space="preserve"> NVDA's price action has been volatile. Identifying patterns requires careful chart analysis. Look for potential breakout levels, consolidation phases, and reversal patterns. (e.g., </w:t>
      </w:r>
      <w:proofErr w:type="gramStart"/>
      <w:r w:rsidRPr="00C61673">
        <w:t>recent</w:t>
      </w:r>
      <w:proofErr w:type="gramEnd"/>
      <w:r w:rsidRPr="00C61673">
        <w:t xml:space="preserve"> strong uptrend, but look for signs of consolidation or potential pullbacks).</w:t>
      </w:r>
    </w:p>
    <w:p w14:paraId="3E142524" w14:textId="77777777" w:rsidR="00C61673" w:rsidRPr="00C61673" w:rsidRDefault="00C61673" w:rsidP="00F87A8E">
      <w:pPr>
        <w:numPr>
          <w:ilvl w:val="0"/>
          <w:numId w:val="106"/>
        </w:numPr>
        <w:spacing w:line="480" w:lineRule="auto"/>
        <w:jc w:val="both"/>
      </w:pPr>
      <w:r w:rsidRPr="00C61673">
        <w:rPr>
          <w:b/>
          <w:bCs/>
        </w:rPr>
        <w:t>Trend Analysis Methodology:</w:t>
      </w:r>
      <w:r w:rsidRPr="00C61673">
        <w:t xml:space="preserve"> NVDA has demonstrated a strong uptrend in recent periods, interrupted by significant pullbacks. Utilize trendlines, moving averages (e.g., 50-day, 200-day), and other trend indicators to gauge the prevailing trend and potential trend reversals.</w:t>
      </w:r>
    </w:p>
    <w:p w14:paraId="25E1BB29" w14:textId="77777777" w:rsidR="00C61673" w:rsidRPr="00C61673" w:rsidRDefault="00C61673" w:rsidP="00F87A8E">
      <w:pPr>
        <w:numPr>
          <w:ilvl w:val="0"/>
          <w:numId w:val="106"/>
        </w:numPr>
        <w:spacing w:line="480" w:lineRule="auto"/>
        <w:jc w:val="both"/>
      </w:pPr>
      <w:r w:rsidRPr="00C61673">
        <w:rPr>
          <w:b/>
          <w:bCs/>
        </w:rPr>
        <w:t>Support/Resistance Levels:</w:t>
      </w:r>
      <w:r w:rsidRPr="00C61673">
        <w:t xml:space="preserve"> Identify key support and resistance levels based on previous price action. Fibonacci levels can also be helpful. (e.g., look for resistance levels that were broken during the recent surge and now may act as support during a pullback).</w:t>
      </w:r>
    </w:p>
    <w:p w14:paraId="5FD5C8A4" w14:textId="77777777" w:rsidR="00C61673" w:rsidRPr="00C61673" w:rsidRDefault="00C61673" w:rsidP="00F87A8E">
      <w:pPr>
        <w:numPr>
          <w:ilvl w:val="0"/>
          <w:numId w:val="106"/>
        </w:numPr>
        <w:spacing w:line="480" w:lineRule="auto"/>
        <w:jc w:val="both"/>
      </w:pPr>
      <w:r w:rsidRPr="00C61673">
        <w:rPr>
          <w:b/>
          <w:bCs/>
        </w:rPr>
        <w:lastRenderedPageBreak/>
        <w:t>Volume Analysis:</w:t>
      </w:r>
      <w:r w:rsidRPr="00C61673">
        <w:t xml:space="preserve"> Pay close attention to volume during price moves. Increasing volume on upswings and decreasing volume on downswings generally </w:t>
      </w:r>
      <w:proofErr w:type="gramStart"/>
      <w:r w:rsidRPr="00C61673">
        <w:t>confirms</w:t>
      </w:r>
      <w:proofErr w:type="gramEnd"/>
      <w:r w:rsidRPr="00C61673">
        <w:t xml:space="preserve"> the strength of the trend.</w:t>
      </w:r>
    </w:p>
    <w:p w14:paraId="277F36FD" w14:textId="77777777" w:rsidR="00C61673" w:rsidRPr="00C61673" w:rsidRDefault="00C61673" w:rsidP="00F87A8E">
      <w:pPr>
        <w:numPr>
          <w:ilvl w:val="0"/>
          <w:numId w:val="106"/>
        </w:numPr>
        <w:spacing w:line="480" w:lineRule="auto"/>
        <w:jc w:val="both"/>
      </w:pPr>
      <w:r w:rsidRPr="00C61673">
        <w:rPr>
          <w:b/>
          <w:bCs/>
        </w:rPr>
        <w:t>Momentum Indicators:</w:t>
      </w:r>
      <w:r w:rsidRPr="00C61673">
        <w:t xml:space="preserve"> RSI and MACD can provide insights into the momentum of price movements. However, be aware of whipsaws, especially in volatile stocks like NVDA.</w:t>
      </w:r>
    </w:p>
    <w:p w14:paraId="566D419B" w14:textId="77777777" w:rsidR="00C61673" w:rsidRPr="00C61673" w:rsidRDefault="00C61673" w:rsidP="00F87A8E">
      <w:pPr>
        <w:spacing w:line="480" w:lineRule="auto"/>
        <w:jc w:val="both"/>
      </w:pPr>
      <w:r w:rsidRPr="00C61673">
        <w:rPr>
          <w:b/>
          <w:bCs/>
        </w:rPr>
        <w:t>Trading Strategy Development:</w:t>
      </w:r>
    </w:p>
    <w:p w14:paraId="387AABE7" w14:textId="77777777" w:rsidR="00C61673" w:rsidRPr="00C61673" w:rsidRDefault="00C61673" w:rsidP="00F87A8E">
      <w:pPr>
        <w:numPr>
          <w:ilvl w:val="0"/>
          <w:numId w:val="107"/>
        </w:numPr>
        <w:spacing w:line="480" w:lineRule="auto"/>
        <w:jc w:val="both"/>
      </w:pPr>
      <w:r w:rsidRPr="00C61673">
        <w:rPr>
          <w:b/>
          <w:bCs/>
        </w:rPr>
        <w:t>Entry/Exit Criteria:</w:t>
      </w:r>
      <w:r w:rsidRPr="00C61673">
        <w:t xml:space="preserve"> Define clear entry and exit criteria based on a combination of technical indicators, price action, and risk management rules. (e.g., entry on a breakout above a key resistance with confirming volume and RSI above a certain level. Exit if a stop-loss is triggered or profit target is reached).</w:t>
      </w:r>
    </w:p>
    <w:p w14:paraId="55219987" w14:textId="77777777" w:rsidR="00C61673" w:rsidRPr="00C61673" w:rsidRDefault="00C61673" w:rsidP="00F87A8E">
      <w:pPr>
        <w:numPr>
          <w:ilvl w:val="0"/>
          <w:numId w:val="107"/>
        </w:numPr>
        <w:spacing w:line="480" w:lineRule="auto"/>
        <w:jc w:val="both"/>
      </w:pPr>
      <w:r w:rsidRPr="00C61673">
        <w:rPr>
          <w:b/>
          <w:bCs/>
        </w:rPr>
        <w:t>Position Sizing Rules:</w:t>
      </w:r>
      <w:r w:rsidRPr="00C61673">
        <w:t xml:space="preserve"> Use a fixed fractional position sizing strategy (e.g., risk no more than 1-2% of capital per trade).</w:t>
      </w:r>
    </w:p>
    <w:p w14:paraId="050BBD5E" w14:textId="77777777" w:rsidR="00C61673" w:rsidRPr="00C61673" w:rsidRDefault="00C61673" w:rsidP="00F87A8E">
      <w:pPr>
        <w:numPr>
          <w:ilvl w:val="0"/>
          <w:numId w:val="107"/>
        </w:numPr>
        <w:spacing w:line="480" w:lineRule="auto"/>
        <w:jc w:val="both"/>
      </w:pPr>
      <w:r w:rsidRPr="00C61673">
        <w:rPr>
          <w:b/>
          <w:bCs/>
        </w:rPr>
        <w:t>Risk Management Parameters:</w:t>
      </w:r>
      <w:r w:rsidRPr="00C61673">
        <w:t xml:space="preserve"> Set a stop-loss order to limit potential losses. Define a maximum drawdown level for your overall portfolio.</w:t>
      </w:r>
    </w:p>
    <w:p w14:paraId="2E6C7326" w14:textId="77777777" w:rsidR="00C61673" w:rsidRPr="00C61673" w:rsidRDefault="00C61673" w:rsidP="00F87A8E">
      <w:pPr>
        <w:numPr>
          <w:ilvl w:val="0"/>
          <w:numId w:val="107"/>
        </w:numPr>
        <w:spacing w:line="480" w:lineRule="auto"/>
        <w:jc w:val="both"/>
      </w:pPr>
      <w:r w:rsidRPr="00C61673">
        <w:rPr>
          <w:b/>
          <w:bCs/>
        </w:rPr>
        <w:t>Time Frame Considerations:</w:t>
      </w:r>
      <w:r w:rsidRPr="00C61673">
        <w:t xml:space="preserve"> NVDA can be traded across different time frames, from short-term swing trades to longer-term positions. Choose a time frame that aligns with your trading style and risk tolerance.</w:t>
      </w:r>
    </w:p>
    <w:p w14:paraId="118A54E5" w14:textId="77777777" w:rsidR="00C61673" w:rsidRPr="00C61673" w:rsidRDefault="00C61673" w:rsidP="00F87A8E">
      <w:pPr>
        <w:numPr>
          <w:ilvl w:val="0"/>
          <w:numId w:val="107"/>
        </w:numPr>
        <w:spacing w:line="480" w:lineRule="auto"/>
        <w:jc w:val="both"/>
      </w:pPr>
      <w:r w:rsidRPr="00C61673">
        <w:rPr>
          <w:b/>
          <w:bCs/>
        </w:rPr>
        <w:t>Indicator Combinations:</w:t>
      </w:r>
      <w:r w:rsidRPr="00C61673">
        <w:t xml:space="preserve"> Combine multiple indicators to increase the probability of successful </w:t>
      </w:r>
      <w:proofErr w:type="gramStart"/>
      <w:r w:rsidRPr="00C61673">
        <w:t>trades</w:t>
      </w:r>
      <w:proofErr w:type="gramEnd"/>
      <w:r w:rsidRPr="00C61673">
        <w:t>.</w:t>
      </w:r>
    </w:p>
    <w:p w14:paraId="02E791BD" w14:textId="77777777" w:rsidR="00C61673" w:rsidRPr="00C61673" w:rsidRDefault="00C61673" w:rsidP="00F87A8E">
      <w:pPr>
        <w:spacing w:line="480" w:lineRule="auto"/>
        <w:jc w:val="both"/>
      </w:pPr>
      <w:r w:rsidRPr="00C61673">
        <w:rPr>
          <w:b/>
          <w:bCs/>
        </w:rPr>
        <w:t>Implementation Guidelines:</w:t>
      </w:r>
    </w:p>
    <w:p w14:paraId="08CEAA26" w14:textId="77777777" w:rsidR="00C61673" w:rsidRPr="00C61673" w:rsidRDefault="00C61673" w:rsidP="00F87A8E">
      <w:pPr>
        <w:numPr>
          <w:ilvl w:val="0"/>
          <w:numId w:val="108"/>
        </w:numPr>
        <w:spacing w:line="480" w:lineRule="auto"/>
        <w:jc w:val="both"/>
      </w:pPr>
      <w:r w:rsidRPr="00C61673">
        <w:rPr>
          <w:b/>
          <w:bCs/>
        </w:rPr>
        <w:t>Strategy Backtesting Methods:</w:t>
      </w:r>
      <w:r w:rsidRPr="00C61673">
        <w:t xml:space="preserve"> Backtest your trading strategy on historical data to evaluate its performance. However, remember that past performance is not indicative of future results.</w:t>
      </w:r>
    </w:p>
    <w:p w14:paraId="7B6226E8" w14:textId="77777777" w:rsidR="00C61673" w:rsidRPr="00C61673" w:rsidRDefault="00C61673" w:rsidP="00F87A8E">
      <w:pPr>
        <w:numPr>
          <w:ilvl w:val="0"/>
          <w:numId w:val="108"/>
        </w:numPr>
        <w:spacing w:line="480" w:lineRule="auto"/>
        <w:jc w:val="both"/>
      </w:pPr>
      <w:r w:rsidRPr="00C61673">
        <w:rPr>
          <w:b/>
          <w:bCs/>
        </w:rPr>
        <w:lastRenderedPageBreak/>
        <w:t>Performance Metrics:</w:t>
      </w:r>
      <w:r w:rsidRPr="00C61673">
        <w:t xml:space="preserve"> Track key performance metrics, such as win rate, average win/loss ratio, profit factor, and maximum drawdown.</w:t>
      </w:r>
    </w:p>
    <w:p w14:paraId="7F7B7E77" w14:textId="77777777" w:rsidR="00C61673" w:rsidRPr="00C61673" w:rsidRDefault="00C61673" w:rsidP="00F87A8E">
      <w:pPr>
        <w:numPr>
          <w:ilvl w:val="0"/>
          <w:numId w:val="108"/>
        </w:numPr>
        <w:spacing w:line="480" w:lineRule="auto"/>
        <w:jc w:val="both"/>
      </w:pPr>
      <w:r w:rsidRPr="00C61673">
        <w:rPr>
          <w:b/>
          <w:bCs/>
        </w:rPr>
        <w:t>Risk Control Measures:</w:t>
      </w:r>
      <w:r w:rsidRPr="00C61673">
        <w:t xml:space="preserve"> Implement strict risk control measures, including position sizing, stop-loss orders, and diversification.</w:t>
      </w:r>
    </w:p>
    <w:p w14:paraId="3FAF9763" w14:textId="77777777" w:rsidR="00C61673" w:rsidRPr="00C61673" w:rsidRDefault="00C61673" w:rsidP="00F87A8E">
      <w:pPr>
        <w:numPr>
          <w:ilvl w:val="0"/>
          <w:numId w:val="108"/>
        </w:numPr>
        <w:spacing w:line="480" w:lineRule="auto"/>
        <w:jc w:val="both"/>
      </w:pPr>
      <w:r w:rsidRPr="00C61673">
        <w:rPr>
          <w:b/>
          <w:bCs/>
        </w:rPr>
        <w:t>Position Management Rules:</w:t>
      </w:r>
      <w:r w:rsidRPr="00C61673">
        <w:t xml:space="preserve"> Define clear rules for managing your positions, including scaling in/out and using trailing stops.</w:t>
      </w:r>
    </w:p>
    <w:p w14:paraId="4E4F8A0E" w14:textId="77777777" w:rsidR="00C61673" w:rsidRPr="00C61673" w:rsidRDefault="00C61673" w:rsidP="00F87A8E">
      <w:pPr>
        <w:numPr>
          <w:ilvl w:val="0"/>
          <w:numId w:val="108"/>
        </w:numPr>
        <w:spacing w:line="480" w:lineRule="auto"/>
        <w:jc w:val="both"/>
      </w:pPr>
      <w:r w:rsidRPr="00C61673">
        <w:rPr>
          <w:b/>
          <w:bCs/>
        </w:rPr>
        <w:t>Strategy Optimization Techniques:</w:t>
      </w:r>
      <w:r w:rsidRPr="00C61673">
        <w:t xml:space="preserve"> Optimize your trading strategy based on backtesting results and market conditions. Be careful of over-optimization (curve fitting).</w:t>
      </w:r>
    </w:p>
    <w:p w14:paraId="5C7013CD" w14:textId="77777777" w:rsidR="00C61673" w:rsidRPr="00C61673" w:rsidRDefault="00C61673" w:rsidP="00F87A8E">
      <w:pPr>
        <w:spacing w:line="480" w:lineRule="auto"/>
        <w:jc w:val="both"/>
      </w:pPr>
      <w:r w:rsidRPr="00C61673">
        <w:rPr>
          <w:b/>
          <w:bCs/>
        </w:rPr>
        <w:t>Important Considerations Specific to NVDA:</w:t>
      </w:r>
    </w:p>
    <w:p w14:paraId="52B47BB5" w14:textId="77777777" w:rsidR="00C61673" w:rsidRPr="00C61673" w:rsidRDefault="00C61673" w:rsidP="00F87A8E">
      <w:pPr>
        <w:numPr>
          <w:ilvl w:val="0"/>
          <w:numId w:val="109"/>
        </w:numPr>
        <w:spacing w:line="480" w:lineRule="auto"/>
        <w:jc w:val="both"/>
      </w:pPr>
      <w:r w:rsidRPr="00C61673">
        <w:rPr>
          <w:b/>
          <w:bCs/>
        </w:rPr>
        <w:t>Semiconductor Industry Cyclicality:</w:t>
      </w:r>
      <w:r w:rsidRPr="00C61673">
        <w:t xml:space="preserve"> NVDA's business is tied to the semiconductor industry, which is cyclical. Be aware of industry trends and potential </w:t>
      </w:r>
      <w:proofErr w:type="gramStart"/>
      <w:r w:rsidRPr="00C61673">
        <w:t>downturns</w:t>
      </w:r>
      <w:proofErr w:type="gramEnd"/>
      <w:r w:rsidRPr="00C61673">
        <w:t>.</w:t>
      </w:r>
    </w:p>
    <w:p w14:paraId="70FABF98" w14:textId="77777777" w:rsidR="00C61673" w:rsidRPr="00C61673" w:rsidRDefault="00C61673" w:rsidP="00F87A8E">
      <w:pPr>
        <w:numPr>
          <w:ilvl w:val="0"/>
          <w:numId w:val="109"/>
        </w:numPr>
        <w:spacing w:line="480" w:lineRule="auto"/>
        <w:jc w:val="both"/>
      </w:pPr>
      <w:r w:rsidRPr="00C61673">
        <w:rPr>
          <w:b/>
          <w:bCs/>
        </w:rPr>
        <w:t>Competition:</w:t>
      </w:r>
      <w:r w:rsidRPr="00C61673">
        <w:t xml:space="preserve"> NVDA faces intense competition from other semiconductor companies.</w:t>
      </w:r>
    </w:p>
    <w:p w14:paraId="5E951930" w14:textId="77777777" w:rsidR="00C61673" w:rsidRPr="00C61673" w:rsidRDefault="00C61673" w:rsidP="00F87A8E">
      <w:pPr>
        <w:numPr>
          <w:ilvl w:val="0"/>
          <w:numId w:val="109"/>
        </w:numPr>
        <w:spacing w:line="480" w:lineRule="auto"/>
        <w:jc w:val="both"/>
      </w:pPr>
      <w:r w:rsidRPr="00C61673">
        <w:rPr>
          <w:b/>
          <w:bCs/>
        </w:rPr>
        <w:t>Technological Disruption:</w:t>
      </w:r>
      <w:r w:rsidRPr="00C61673">
        <w:t xml:space="preserve"> The semiconductor industry is subject to rapid technological change.</w:t>
      </w:r>
    </w:p>
    <w:p w14:paraId="18F420BB" w14:textId="77777777" w:rsidR="00C61673" w:rsidRPr="00C61673" w:rsidRDefault="00C61673" w:rsidP="00F87A8E">
      <w:pPr>
        <w:numPr>
          <w:ilvl w:val="0"/>
          <w:numId w:val="109"/>
        </w:numPr>
        <w:spacing w:line="480" w:lineRule="auto"/>
        <w:jc w:val="both"/>
      </w:pPr>
      <w:r w:rsidRPr="00C61673">
        <w:rPr>
          <w:b/>
          <w:bCs/>
        </w:rPr>
        <w:t>High Valuation:</w:t>
      </w:r>
      <w:r w:rsidRPr="00C61673">
        <w:t xml:space="preserve"> NVDA's valuation is high, which makes it more susceptible to price swings. Thoroughly assess </w:t>
      </w:r>
      <w:proofErr w:type="gramStart"/>
      <w:r w:rsidRPr="00C61673">
        <w:t>if</w:t>
      </w:r>
      <w:proofErr w:type="gramEnd"/>
      <w:r w:rsidRPr="00C61673">
        <w:t xml:space="preserve"> the current valuation is justified by projected future growth.</w:t>
      </w:r>
    </w:p>
    <w:p w14:paraId="689854B0" w14:textId="77777777" w:rsidR="00C61673" w:rsidRPr="00C61673" w:rsidRDefault="00C61673" w:rsidP="00F87A8E">
      <w:pPr>
        <w:spacing w:line="480" w:lineRule="auto"/>
        <w:jc w:val="both"/>
      </w:pPr>
      <w:r w:rsidRPr="00C61673">
        <w:rPr>
          <w:b/>
          <w:bCs/>
        </w:rPr>
        <w:t>Disclaimer:</w:t>
      </w:r>
      <w:r w:rsidRPr="00C61673">
        <w:t xml:space="preserve"> This analysis is for informational purposes only and should not be </w:t>
      </w:r>
      <w:proofErr w:type="gramStart"/>
      <w:r w:rsidRPr="00C61673">
        <w:t>consider</w:t>
      </w:r>
      <w:proofErr w:type="gramEnd"/>
    </w:p>
    <w:p w14:paraId="09A8C79C" w14:textId="77777777" w:rsidR="00C61673" w:rsidRDefault="00C61673" w:rsidP="00F87A8E">
      <w:pPr>
        <w:spacing w:line="480" w:lineRule="auto"/>
        <w:jc w:val="both"/>
      </w:pPr>
    </w:p>
    <w:p w14:paraId="3A888169" w14:textId="77777777" w:rsidR="00BD731A" w:rsidRDefault="00BD731A" w:rsidP="00F87A8E">
      <w:pPr>
        <w:spacing w:line="480" w:lineRule="auto"/>
        <w:ind w:left="0"/>
        <w:jc w:val="both"/>
      </w:pPr>
    </w:p>
    <w:p w14:paraId="21D96BA5" w14:textId="77777777" w:rsidR="00BD731A" w:rsidRDefault="00BD731A" w:rsidP="00F87A8E">
      <w:pPr>
        <w:pStyle w:val="Heading2"/>
        <w:spacing w:line="480" w:lineRule="auto"/>
        <w:jc w:val="both"/>
      </w:pPr>
      <w:r>
        <w:t>Response Analysis and Evaluation</w:t>
      </w:r>
    </w:p>
    <w:p w14:paraId="2D03575C" w14:textId="77777777" w:rsidR="00BD731A" w:rsidRDefault="00BD731A" w:rsidP="00F87A8E">
      <w:pPr>
        <w:spacing w:line="480" w:lineRule="auto"/>
        <w:jc w:val="both"/>
      </w:pPr>
    </w:p>
    <w:p w14:paraId="743B23A9" w14:textId="77777777" w:rsidR="00BD731A" w:rsidRDefault="00BD731A" w:rsidP="00F87A8E">
      <w:pPr>
        <w:spacing w:line="480" w:lineRule="auto"/>
        <w:jc w:val="both"/>
      </w:pPr>
    </w:p>
    <w:p w14:paraId="09E9CCC1" w14:textId="77777777" w:rsidR="003626AB" w:rsidRPr="00835755" w:rsidRDefault="003626AB" w:rsidP="00F87A8E">
      <w:pPr>
        <w:spacing w:line="480" w:lineRule="auto"/>
        <w:jc w:val="both"/>
        <w:rPr>
          <w:b/>
          <w:bCs/>
          <w:color w:val="CC00CC"/>
          <w:sz w:val="28"/>
          <w:szCs w:val="28"/>
        </w:rPr>
      </w:pPr>
      <w:r w:rsidRPr="00835755">
        <w:rPr>
          <w:b/>
          <w:bCs/>
          <w:color w:val="CC00CC"/>
          <w:sz w:val="28"/>
          <w:szCs w:val="28"/>
        </w:rPr>
        <w:lastRenderedPageBreak/>
        <w:t>… SHOULD BE BLANK FOR HW 2… WILL BE COMPLETED IN HW 3 …</w:t>
      </w:r>
    </w:p>
    <w:p w14:paraId="2CA80F5F" w14:textId="77777777" w:rsidR="00BD731A" w:rsidRDefault="00BD731A" w:rsidP="00F87A8E">
      <w:pPr>
        <w:spacing w:line="480" w:lineRule="auto"/>
        <w:ind w:left="0"/>
        <w:jc w:val="both"/>
      </w:pPr>
    </w:p>
    <w:p w14:paraId="466272CC" w14:textId="77777777" w:rsidR="00BD731A" w:rsidRDefault="00BD731A" w:rsidP="00F87A8E">
      <w:pPr>
        <w:spacing w:line="480" w:lineRule="auto"/>
        <w:ind w:left="0"/>
        <w:jc w:val="both"/>
      </w:pPr>
    </w:p>
    <w:p w14:paraId="2CE8D55B" w14:textId="77777777" w:rsidR="00BD731A" w:rsidRDefault="00BD731A" w:rsidP="00F87A8E">
      <w:pPr>
        <w:spacing w:line="480" w:lineRule="auto"/>
        <w:ind w:left="0"/>
        <w:jc w:val="both"/>
      </w:pPr>
    </w:p>
    <w:p w14:paraId="72A5F07C" w14:textId="77777777" w:rsidR="00BD731A" w:rsidRDefault="00BD731A" w:rsidP="00F87A8E">
      <w:pPr>
        <w:spacing w:line="480" w:lineRule="auto"/>
        <w:ind w:left="0"/>
        <w:jc w:val="both"/>
      </w:pPr>
    </w:p>
    <w:p w14:paraId="3CDEF1B8" w14:textId="77777777" w:rsidR="00BD731A" w:rsidRDefault="00BD731A" w:rsidP="00F87A8E">
      <w:pPr>
        <w:spacing w:line="480" w:lineRule="auto"/>
        <w:ind w:left="0"/>
        <w:jc w:val="both"/>
      </w:pPr>
    </w:p>
    <w:p w14:paraId="2C888CB8" w14:textId="77777777" w:rsidR="00BD731A" w:rsidRDefault="00BD731A" w:rsidP="00F87A8E">
      <w:pPr>
        <w:spacing w:line="480" w:lineRule="auto"/>
        <w:ind w:left="0"/>
        <w:jc w:val="both"/>
      </w:pPr>
    </w:p>
    <w:p w14:paraId="321A22A3" w14:textId="77777777" w:rsidR="00BD731A" w:rsidRDefault="00BD731A" w:rsidP="00F87A8E">
      <w:pPr>
        <w:spacing w:line="480" w:lineRule="auto"/>
        <w:ind w:left="0"/>
        <w:jc w:val="both"/>
      </w:pPr>
    </w:p>
    <w:p w14:paraId="7E7216E3" w14:textId="77777777" w:rsidR="00BD731A" w:rsidRDefault="00BD731A" w:rsidP="00F87A8E">
      <w:pPr>
        <w:spacing w:line="480" w:lineRule="auto"/>
        <w:ind w:left="0"/>
        <w:jc w:val="both"/>
      </w:pPr>
    </w:p>
    <w:p w14:paraId="5F17A926" w14:textId="77777777" w:rsidR="00BD731A" w:rsidRDefault="00BD731A" w:rsidP="00F87A8E">
      <w:pPr>
        <w:spacing w:line="480" w:lineRule="auto"/>
        <w:ind w:left="0"/>
        <w:jc w:val="both"/>
      </w:pPr>
    </w:p>
    <w:p w14:paraId="6C04A2C8" w14:textId="77777777" w:rsidR="00BD731A" w:rsidRDefault="00BD731A" w:rsidP="00F87A8E">
      <w:pPr>
        <w:spacing w:line="480" w:lineRule="auto"/>
        <w:ind w:left="0"/>
        <w:jc w:val="both"/>
      </w:pPr>
    </w:p>
    <w:p w14:paraId="67CFECAC" w14:textId="2ADDB64C" w:rsidR="00BD731A" w:rsidRDefault="00BD731A" w:rsidP="00F87A8E">
      <w:pPr>
        <w:pStyle w:val="Heading1"/>
        <w:spacing w:before="0" w:after="0" w:line="480" w:lineRule="auto"/>
        <w:jc w:val="both"/>
      </w:pPr>
      <w:r>
        <w:t>Prompt 7: Few-Shot Prompting</w:t>
      </w:r>
    </w:p>
    <w:p w14:paraId="2EB7713B" w14:textId="77777777" w:rsidR="00BD731A" w:rsidRDefault="00BD731A" w:rsidP="00F87A8E">
      <w:pPr>
        <w:pStyle w:val="Heading2"/>
        <w:spacing w:line="480" w:lineRule="auto"/>
        <w:jc w:val="both"/>
      </w:pPr>
      <w:r>
        <w:t>Prompt: Initial Version</w:t>
      </w:r>
    </w:p>
    <w:p w14:paraId="4E7FA9BE" w14:textId="77777777" w:rsidR="00BD731A" w:rsidRPr="00D35154" w:rsidRDefault="00BD731A" w:rsidP="00F87A8E">
      <w:pPr>
        <w:spacing w:line="480" w:lineRule="auto"/>
        <w:jc w:val="both"/>
      </w:pPr>
    </w:p>
    <w:p w14:paraId="147749CC" w14:textId="6BB1CF90" w:rsidR="00BD731A" w:rsidRDefault="00156CE5" w:rsidP="00F87A8E">
      <w:pPr>
        <w:spacing w:line="480" w:lineRule="auto"/>
        <w:jc w:val="both"/>
      </w:pPr>
      <w:r w:rsidRPr="00156CE5">
        <w:t xml:space="preserve">Evaluate the credit risk of company </w:t>
      </w:r>
      <w:r w:rsidR="00C61673">
        <w:t>AMZN</w:t>
      </w:r>
      <w:r w:rsidR="00C61673" w:rsidRPr="00D902B7">
        <w:t xml:space="preserve"> </w:t>
      </w:r>
    </w:p>
    <w:p w14:paraId="3F56CB69" w14:textId="77777777" w:rsidR="00BD731A" w:rsidRDefault="00BD731A" w:rsidP="00F87A8E">
      <w:pPr>
        <w:spacing w:line="480" w:lineRule="auto"/>
        <w:ind w:left="0"/>
        <w:jc w:val="both"/>
      </w:pPr>
    </w:p>
    <w:p w14:paraId="7FC64CBD" w14:textId="77777777" w:rsidR="00BD731A" w:rsidRDefault="00BD731A" w:rsidP="00F87A8E">
      <w:pPr>
        <w:pStyle w:val="Heading2"/>
        <w:spacing w:line="480" w:lineRule="auto"/>
        <w:jc w:val="both"/>
      </w:pPr>
      <w:r>
        <w:t>Prompt Design: Step by Step</w:t>
      </w:r>
    </w:p>
    <w:p w14:paraId="757AE771" w14:textId="77777777" w:rsidR="00BD731A" w:rsidRPr="00D50BC1" w:rsidRDefault="00BD731A" w:rsidP="00F87A8E">
      <w:pPr>
        <w:pStyle w:val="Heading3"/>
        <w:spacing w:before="0" w:after="0" w:line="480" w:lineRule="auto"/>
        <w:ind w:left="990"/>
        <w:jc w:val="both"/>
        <w:rPr>
          <w:b w:val="0"/>
          <w:bCs w:val="0"/>
        </w:rPr>
      </w:pPr>
      <w:r w:rsidRPr="00D50BC1">
        <w:rPr>
          <w:b w:val="0"/>
          <w:bCs w:val="0"/>
        </w:rPr>
        <w:t>Step 1: …</w:t>
      </w:r>
    </w:p>
    <w:p w14:paraId="7259D90A" w14:textId="04699796" w:rsidR="00156CE5" w:rsidRPr="00D50BC1" w:rsidRDefault="00156CE5" w:rsidP="00F87A8E">
      <w:pPr>
        <w:pStyle w:val="ListParagraph"/>
        <w:numPr>
          <w:ilvl w:val="0"/>
          <w:numId w:val="56"/>
        </w:numPr>
        <w:spacing w:line="480" w:lineRule="auto"/>
        <w:jc w:val="both"/>
      </w:pPr>
      <w:r w:rsidRPr="00D50BC1">
        <w:t xml:space="preserve">Generate structured credit risk assessment </w:t>
      </w:r>
    </w:p>
    <w:p w14:paraId="7BE84399" w14:textId="0CAFDEE4" w:rsidR="00156CE5" w:rsidRPr="00D50BC1" w:rsidRDefault="00156CE5" w:rsidP="00F87A8E">
      <w:pPr>
        <w:pStyle w:val="ListParagraph"/>
        <w:numPr>
          <w:ilvl w:val="0"/>
          <w:numId w:val="56"/>
        </w:numPr>
        <w:spacing w:line="480" w:lineRule="auto"/>
        <w:jc w:val="both"/>
      </w:pPr>
      <w:r w:rsidRPr="00D50BC1">
        <w:t xml:space="preserve">Demonstrate consistent evaluation methodology </w:t>
      </w:r>
    </w:p>
    <w:p w14:paraId="1876453D" w14:textId="2AF81715" w:rsidR="00156CE5" w:rsidRPr="00D50BC1" w:rsidRDefault="00156CE5" w:rsidP="00F87A8E">
      <w:pPr>
        <w:pStyle w:val="ListParagraph"/>
        <w:numPr>
          <w:ilvl w:val="0"/>
          <w:numId w:val="56"/>
        </w:numPr>
        <w:spacing w:line="480" w:lineRule="auto"/>
        <w:jc w:val="both"/>
      </w:pPr>
      <w:r w:rsidRPr="00D50BC1">
        <w:t xml:space="preserve">Target audience: Credit analysts and risk managers </w:t>
      </w:r>
    </w:p>
    <w:p w14:paraId="0C4AE3FE" w14:textId="73B22FE7" w:rsidR="00156CE5" w:rsidRPr="00D50BC1" w:rsidRDefault="00156CE5" w:rsidP="00F87A8E">
      <w:pPr>
        <w:pStyle w:val="ListParagraph"/>
        <w:numPr>
          <w:ilvl w:val="0"/>
          <w:numId w:val="56"/>
        </w:numPr>
        <w:spacing w:line="480" w:lineRule="auto"/>
        <w:jc w:val="both"/>
      </w:pPr>
      <w:r w:rsidRPr="00D50BC1">
        <w:lastRenderedPageBreak/>
        <w:t xml:space="preserve">Purpose: Establish standardized risk evaluation </w:t>
      </w:r>
    </w:p>
    <w:p w14:paraId="21D769B7" w14:textId="692CCF59" w:rsidR="00BD731A" w:rsidRPr="00D50BC1" w:rsidRDefault="00156CE5" w:rsidP="00F87A8E">
      <w:pPr>
        <w:pStyle w:val="ListParagraph"/>
        <w:numPr>
          <w:ilvl w:val="0"/>
          <w:numId w:val="56"/>
        </w:numPr>
        <w:spacing w:line="480" w:lineRule="auto"/>
        <w:jc w:val="both"/>
      </w:pPr>
      <w:r w:rsidRPr="00D50BC1">
        <w:t>Outcome: Repeatable risk assessment framework</w:t>
      </w:r>
    </w:p>
    <w:p w14:paraId="5FFF5C7B" w14:textId="77777777" w:rsidR="00BD731A" w:rsidRPr="00D50BC1" w:rsidRDefault="00BD731A" w:rsidP="00F87A8E">
      <w:pPr>
        <w:pStyle w:val="Heading3"/>
        <w:spacing w:before="0" w:after="0" w:line="480" w:lineRule="auto"/>
        <w:ind w:left="990"/>
        <w:jc w:val="both"/>
        <w:rPr>
          <w:b w:val="0"/>
          <w:bCs w:val="0"/>
        </w:rPr>
      </w:pPr>
      <w:r w:rsidRPr="00D50BC1">
        <w:rPr>
          <w:b w:val="0"/>
          <w:bCs w:val="0"/>
        </w:rPr>
        <w:t>Step 2: …</w:t>
      </w:r>
    </w:p>
    <w:p w14:paraId="5FB0A4FA" w14:textId="480D57D4" w:rsidR="00156CE5" w:rsidRPr="00D50BC1" w:rsidRDefault="00156CE5" w:rsidP="00F87A8E">
      <w:pPr>
        <w:pStyle w:val="ListParagraph"/>
        <w:numPr>
          <w:ilvl w:val="0"/>
          <w:numId w:val="57"/>
        </w:numPr>
        <w:spacing w:line="480" w:lineRule="auto"/>
        <w:jc w:val="both"/>
      </w:pPr>
      <w:r w:rsidRPr="00D50BC1">
        <w:t xml:space="preserve">Few-shot approach for structured assessment </w:t>
      </w:r>
    </w:p>
    <w:p w14:paraId="16B5EEED" w14:textId="606AF533" w:rsidR="00156CE5" w:rsidRPr="00D50BC1" w:rsidRDefault="00156CE5" w:rsidP="00F87A8E">
      <w:pPr>
        <w:pStyle w:val="ListParagraph"/>
        <w:numPr>
          <w:ilvl w:val="0"/>
          <w:numId w:val="57"/>
        </w:numPr>
        <w:spacing w:line="480" w:lineRule="auto"/>
        <w:jc w:val="both"/>
      </w:pPr>
      <w:r w:rsidRPr="00D50BC1">
        <w:t xml:space="preserve">Example assessments provide pattern </w:t>
      </w:r>
    </w:p>
    <w:p w14:paraId="5C9BC759" w14:textId="5539B0D2" w:rsidR="00156CE5" w:rsidRPr="00D50BC1" w:rsidRDefault="00156CE5" w:rsidP="00F87A8E">
      <w:pPr>
        <w:pStyle w:val="ListParagraph"/>
        <w:numPr>
          <w:ilvl w:val="0"/>
          <w:numId w:val="57"/>
        </w:numPr>
        <w:spacing w:line="480" w:lineRule="auto"/>
        <w:jc w:val="both"/>
      </w:pPr>
      <w:r w:rsidRPr="00D50BC1">
        <w:t xml:space="preserve">Consistent methodology demonstration </w:t>
      </w:r>
    </w:p>
    <w:p w14:paraId="5F3B8596" w14:textId="08C6F9DB" w:rsidR="00156CE5" w:rsidRPr="00D50BC1" w:rsidRDefault="00156CE5" w:rsidP="00F87A8E">
      <w:pPr>
        <w:pStyle w:val="ListParagraph"/>
        <w:numPr>
          <w:ilvl w:val="0"/>
          <w:numId w:val="57"/>
        </w:numPr>
        <w:spacing w:line="480" w:lineRule="auto"/>
        <w:jc w:val="both"/>
      </w:pPr>
      <w:r w:rsidRPr="00D50BC1">
        <w:t xml:space="preserve">Professional risk analysis context </w:t>
      </w:r>
    </w:p>
    <w:p w14:paraId="66E25794" w14:textId="2EAECF7B" w:rsidR="00BD731A" w:rsidRPr="00D50BC1" w:rsidRDefault="00156CE5" w:rsidP="00F87A8E">
      <w:pPr>
        <w:pStyle w:val="ListParagraph"/>
        <w:numPr>
          <w:ilvl w:val="0"/>
          <w:numId w:val="57"/>
        </w:numPr>
        <w:spacing w:line="480" w:lineRule="auto"/>
        <w:jc w:val="both"/>
      </w:pPr>
      <w:r w:rsidRPr="00D50BC1">
        <w:t>Standardized rating approach</w:t>
      </w:r>
    </w:p>
    <w:p w14:paraId="1446C873" w14:textId="77777777" w:rsidR="00BD731A" w:rsidRPr="00D50BC1" w:rsidRDefault="00BD731A" w:rsidP="00F87A8E">
      <w:pPr>
        <w:pStyle w:val="Heading3"/>
        <w:spacing w:before="0" w:after="0" w:line="480" w:lineRule="auto"/>
        <w:ind w:left="990"/>
        <w:jc w:val="both"/>
        <w:rPr>
          <w:b w:val="0"/>
          <w:bCs w:val="0"/>
        </w:rPr>
      </w:pPr>
      <w:r w:rsidRPr="00D50BC1">
        <w:rPr>
          <w:b w:val="0"/>
          <w:bCs w:val="0"/>
        </w:rPr>
        <w:t>Step 3: …</w:t>
      </w:r>
    </w:p>
    <w:p w14:paraId="22632667" w14:textId="3A32AA6B" w:rsidR="00156CE5" w:rsidRPr="00D50BC1" w:rsidRDefault="00156CE5" w:rsidP="00F87A8E">
      <w:pPr>
        <w:pStyle w:val="ListParagraph"/>
        <w:numPr>
          <w:ilvl w:val="0"/>
          <w:numId w:val="58"/>
        </w:numPr>
        <w:spacing w:line="480" w:lineRule="auto"/>
        <w:jc w:val="both"/>
      </w:pPr>
      <w:r w:rsidRPr="00D50BC1">
        <w:t xml:space="preserve">Provide example assessments first </w:t>
      </w:r>
    </w:p>
    <w:p w14:paraId="50C5080C" w14:textId="3865DFF3" w:rsidR="00156CE5" w:rsidRPr="00D50BC1" w:rsidRDefault="00156CE5" w:rsidP="00F87A8E">
      <w:pPr>
        <w:pStyle w:val="ListParagraph"/>
        <w:numPr>
          <w:ilvl w:val="0"/>
          <w:numId w:val="58"/>
        </w:numPr>
        <w:spacing w:line="480" w:lineRule="auto"/>
        <w:jc w:val="both"/>
      </w:pPr>
      <w:r w:rsidRPr="00D50BC1">
        <w:t xml:space="preserve">Specify risk evaluation components </w:t>
      </w:r>
    </w:p>
    <w:p w14:paraId="31D28AE7" w14:textId="724DEC66" w:rsidR="00156CE5" w:rsidRPr="00D50BC1" w:rsidRDefault="00156CE5" w:rsidP="00F87A8E">
      <w:pPr>
        <w:pStyle w:val="ListParagraph"/>
        <w:numPr>
          <w:ilvl w:val="0"/>
          <w:numId w:val="58"/>
        </w:numPr>
        <w:spacing w:line="480" w:lineRule="auto"/>
        <w:jc w:val="both"/>
      </w:pPr>
      <w:r w:rsidRPr="00D50BC1">
        <w:t xml:space="preserve">Define rating methodology </w:t>
      </w:r>
    </w:p>
    <w:p w14:paraId="752791E3" w14:textId="68A23A04" w:rsidR="00156CE5" w:rsidRPr="00D50BC1" w:rsidRDefault="00156CE5" w:rsidP="00F87A8E">
      <w:pPr>
        <w:pStyle w:val="ListParagraph"/>
        <w:numPr>
          <w:ilvl w:val="0"/>
          <w:numId w:val="58"/>
        </w:numPr>
        <w:spacing w:line="480" w:lineRule="auto"/>
        <w:jc w:val="both"/>
      </w:pPr>
      <w:r w:rsidRPr="00D50BC1">
        <w:t xml:space="preserve">Request similar format application </w:t>
      </w:r>
    </w:p>
    <w:p w14:paraId="1DF80060" w14:textId="2633F6F1" w:rsidR="00BD731A" w:rsidRPr="00D50BC1" w:rsidRDefault="00156CE5" w:rsidP="00F87A8E">
      <w:pPr>
        <w:pStyle w:val="ListParagraph"/>
        <w:numPr>
          <w:ilvl w:val="0"/>
          <w:numId w:val="58"/>
        </w:numPr>
        <w:spacing w:line="480" w:lineRule="auto"/>
        <w:jc w:val="both"/>
      </w:pPr>
      <w:r w:rsidRPr="00D50BC1">
        <w:t>Include risk mitigation considerations</w:t>
      </w:r>
    </w:p>
    <w:p w14:paraId="18A56F9A" w14:textId="77777777" w:rsidR="00BD731A" w:rsidRPr="00D50BC1" w:rsidRDefault="00BD731A" w:rsidP="00F87A8E">
      <w:pPr>
        <w:pStyle w:val="Heading3"/>
        <w:spacing w:before="0" w:after="0" w:line="480" w:lineRule="auto"/>
        <w:ind w:left="990"/>
        <w:jc w:val="both"/>
        <w:rPr>
          <w:b w:val="0"/>
          <w:bCs w:val="0"/>
        </w:rPr>
      </w:pPr>
      <w:r w:rsidRPr="00D50BC1">
        <w:rPr>
          <w:b w:val="0"/>
          <w:bCs w:val="0"/>
        </w:rPr>
        <w:t>Step 4: …</w:t>
      </w:r>
    </w:p>
    <w:p w14:paraId="578DA605" w14:textId="59EB5842" w:rsidR="00156CE5" w:rsidRPr="00D50BC1" w:rsidRDefault="00156CE5" w:rsidP="00F87A8E">
      <w:pPr>
        <w:pStyle w:val="ListParagraph"/>
        <w:numPr>
          <w:ilvl w:val="0"/>
          <w:numId w:val="59"/>
        </w:numPr>
        <w:spacing w:line="480" w:lineRule="auto"/>
        <w:jc w:val="both"/>
      </w:pPr>
      <w:r w:rsidRPr="00D50BC1">
        <w:t xml:space="preserve">Credit analysis framework </w:t>
      </w:r>
    </w:p>
    <w:p w14:paraId="7026F7FD" w14:textId="250A8821" w:rsidR="00156CE5" w:rsidRPr="00D50BC1" w:rsidRDefault="00156CE5" w:rsidP="00F87A8E">
      <w:pPr>
        <w:pStyle w:val="ListParagraph"/>
        <w:numPr>
          <w:ilvl w:val="0"/>
          <w:numId w:val="59"/>
        </w:numPr>
        <w:spacing w:line="480" w:lineRule="auto"/>
        <w:jc w:val="both"/>
      </w:pPr>
      <w:r w:rsidRPr="00D50BC1">
        <w:t xml:space="preserve">Professional risk analyst perspective </w:t>
      </w:r>
    </w:p>
    <w:p w14:paraId="22048D83" w14:textId="64D2CBE6" w:rsidR="00156CE5" w:rsidRPr="00D50BC1" w:rsidRDefault="00156CE5" w:rsidP="00F87A8E">
      <w:pPr>
        <w:pStyle w:val="ListParagraph"/>
        <w:numPr>
          <w:ilvl w:val="0"/>
          <w:numId w:val="59"/>
        </w:numPr>
        <w:spacing w:line="480" w:lineRule="auto"/>
        <w:jc w:val="both"/>
      </w:pPr>
      <w:r w:rsidRPr="00D50BC1">
        <w:t xml:space="preserve">Standardized methodology </w:t>
      </w:r>
    </w:p>
    <w:p w14:paraId="23B5A3F2" w14:textId="59772678" w:rsidR="00156CE5" w:rsidRPr="00D50BC1" w:rsidRDefault="00156CE5" w:rsidP="00F87A8E">
      <w:pPr>
        <w:pStyle w:val="ListParagraph"/>
        <w:numPr>
          <w:ilvl w:val="0"/>
          <w:numId w:val="59"/>
        </w:numPr>
        <w:spacing w:line="480" w:lineRule="auto"/>
        <w:jc w:val="both"/>
      </w:pPr>
      <w:r w:rsidRPr="00D50BC1">
        <w:t xml:space="preserve">Industry benchmark context </w:t>
      </w:r>
    </w:p>
    <w:p w14:paraId="4892BBF3" w14:textId="34714318" w:rsidR="00BD731A" w:rsidRPr="00D50BC1" w:rsidRDefault="00156CE5" w:rsidP="00F87A8E">
      <w:pPr>
        <w:pStyle w:val="ListParagraph"/>
        <w:numPr>
          <w:ilvl w:val="0"/>
          <w:numId w:val="59"/>
        </w:numPr>
        <w:spacing w:line="480" w:lineRule="auto"/>
        <w:jc w:val="both"/>
      </w:pPr>
      <w:r w:rsidRPr="00D50BC1">
        <w:t>Decision-making purpose</w:t>
      </w:r>
    </w:p>
    <w:p w14:paraId="4A7EE5B6" w14:textId="77777777" w:rsidR="00BD731A" w:rsidRPr="00D50BC1" w:rsidRDefault="00BD731A" w:rsidP="00F87A8E">
      <w:pPr>
        <w:pStyle w:val="Heading3"/>
        <w:spacing w:before="0" w:after="0" w:line="480" w:lineRule="auto"/>
        <w:ind w:left="990"/>
        <w:jc w:val="both"/>
        <w:rPr>
          <w:b w:val="0"/>
          <w:bCs w:val="0"/>
        </w:rPr>
      </w:pPr>
      <w:r w:rsidRPr="00D50BC1">
        <w:rPr>
          <w:b w:val="0"/>
          <w:bCs w:val="0"/>
        </w:rPr>
        <w:t>Step 5: …</w:t>
      </w:r>
    </w:p>
    <w:p w14:paraId="6901AA3C" w14:textId="69CB5E6A" w:rsidR="00156CE5" w:rsidRPr="00D50BC1" w:rsidRDefault="00156CE5" w:rsidP="00F87A8E">
      <w:pPr>
        <w:pStyle w:val="ListParagraph"/>
        <w:numPr>
          <w:ilvl w:val="0"/>
          <w:numId w:val="60"/>
        </w:numPr>
        <w:spacing w:line="480" w:lineRule="auto"/>
        <w:jc w:val="both"/>
      </w:pPr>
      <w:r w:rsidRPr="00D50BC1">
        <w:t xml:space="preserve">Match example format precisely </w:t>
      </w:r>
    </w:p>
    <w:p w14:paraId="7FECAB04" w14:textId="4ED9BBD7" w:rsidR="00156CE5" w:rsidRPr="00D50BC1" w:rsidRDefault="00156CE5" w:rsidP="00F87A8E">
      <w:pPr>
        <w:pStyle w:val="ListParagraph"/>
        <w:numPr>
          <w:ilvl w:val="0"/>
          <w:numId w:val="60"/>
        </w:numPr>
        <w:spacing w:line="480" w:lineRule="auto"/>
        <w:jc w:val="both"/>
      </w:pPr>
      <w:r w:rsidRPr="00D50BC1">
        <w:t xml:space="preserve">Include required metrics </w:t>
      </w:r>
    </w:p>
    <w:p w14:paraId="3569B5E2" w14:textId="1CB4AD9F" w:rsidR="00156CE5" w:rsidRPr="00D50BC1" w:rsidRDefault="00156CE5" w:rsidP="00F87A8E">
      <w:pPr>
        <w:pStyle w:val="ListParagraph"/>
        <w:numPr>
          <w:ilvl w:val="0"/>
          <w:numId w:val="60"/>
        </w:numPr>
        <w:spacing w:line="480" w:lineRule="auto"/>
        <w:jc w:val="both"/>
      </w:pPr>
      <w:r w:rsidRPr="00D50BC1">
        <w:lastRenderedPageBreak/>
        <w:t xml:space="preserve">Maintain consistent structure </w:t>
      </w:r>
    </w:p>
    <w:p w14:paraId="33737BA4" w14:textId="53B67B6C" w:rsidR="00156CE5" w:rsidRPr="00D50BC1" w:rsidRDefault="00156CE5" w:rsidP="00F87A8E">
      <w:pPr>
        <w:pStyle w:val="ListParagraph"/>
        <w:numPr>
          <w:ilvl w:val="0"/>
          <w:numId w:val="60"/>
        </w:numPr>
        <w:spacing w:line="480" w:lineRule="auto"/>
        <w:jc w:val="both"/>
      </w:pPr>
      <w:r w:rsidRPr="00D50BC1">
        <w:t xml:space="preserve">Provide rating justification </w:t>
      </w:r>
    </w:p>
    <w:p w14:paraId="3B10F6F7" w14:textId="3BEFBBD5" w:rsidR="00BD731A" w:rsidRPr="00D50BC1" w:rsidRDefault="00156CE5" w:rsidP="00F87A8E">
      <w:pPr>
        <w:pStyle w:val="ListParagraph"/>
        <w:numPr>
          <w:ilvl w:val="0"/>
          <w:numId w:val="60"/>
        </w:numPr>
        <w:spacing w:line="480" w:lineRule="auto"/>
        <w:jc w:val="both"/>
      </w:pPr>
      <w:r w:rsidRPr="00D50BC1">
        <w:t>Complete all assessment components</w:t>
      </w:r>
    </w:p>
    <w:p w14:paraId="14DF4457" w14:textId="77777777" w:rsidR="00BD731A" w:rsidRPr="00D50BC1" w:rsidRDefault="00BD731A" w:rsidP="00F87A8E">
      <w:pPr>
        <w:pStyle w:val="Heading3"/>
        <w:spacing w:before="0" w:after="0" w:line="480" w:lineRule="auto"/>
        <w:ind w:left="990"/>
        <w:jc w:val="both"/>
        <w:rPr>
          <w:b w:val="0"/>
          <w:bCs w:val="0"/>
        </w:rPr>
      </w:pPr>
      <w:r w:rsidRPr="00D50BC1">
        <w:rPr>
          <w:b w:val="0"/>
          <w:bCs w:val="0"/>
        </w:rPr>
        <w:t>Step 6: …</w:t>
      </w:r>
    </w:p>
    <w:p w14:paraId="03664B2F" w14:textId="293D4933" w:rsidR="008B4901" w:rsidRPr="00D50BC1" w:rsidRDefault="008B4901" w:rsidP="00F87A8E">
      <w:pPr>
        <w:pStyle w:val="ListParagraph"/>
        <w:numPr>
          <w:ilvl w:val="0"/>
          <w:numId w:val="61"/>
        </w:numPr>
        <w:spacing w:line="480" w:lineRule="auto"/>
        <w:jc w:val="both"/>
      </w:pPr>
      <w:r w:rsidRPr="00D50BC1">
        <w:t xml:space="preserve">Comprehensive risk view: Financial, industry, and specific risk factors </w:t>
      </w:r>
    </w:p>
    <w:p w14:paraId="065EF816" w14:textId="3A879F22" w:rsidR="008B4901" w:rsidRPr="00D50BC1" w:rsidRDefault="008B4901" w:rsidP="00F87A8E">
      <w:pPr>
        <w:pStyle w:val="ListParagraph"/>
        <w:numPr>
          <w:ilvl w:val="0"/>
          <w:numId w:val="61"/>
        </w:numPr>
        <w:spacing w:line="480" w:lineRule="auto"/>
        <w:jc w:val="both"/>
      </w:pPr>
      <w:r w:rsidRPr="00D50BC1">
        <w:t xml:space="preserve">Rating structure: Overall rating, outlook, key strengths/concerns </w:t>
      </w:r>
    </w:p>
    <w:p w14:paraId="184A1D2E" w14:textId="2D9CCD9B" w:rsidR="00BD731A" w:rsidRPr="00D50BC1" w:rsidRDefault="008B4901" w:rsidP="00F87A8E">
      <w:pPr>
        <w:pStyle w:val="ListParagraph"/>
        <w:numPr>
          <w:ilvl w:val="0"/>
          <w:numId w:val="61"/>
        </w:numPr>
        <w:spacing w:line="480" w:lineRule="auto"/>
        <w:jc w:val="both"/>
      </w:pPr>
      <w:r w:rsidRPr="00D50BC1">
        <w:t>Quantitative and qualitative balance: Metrics and judgment-based assessment</w:t>
      </w:r>
    </w:p>
    <w:p w14:paraId="6E4E1D10" w14:textId="77777777" w:rsidR="00BD731A" w:rsidRPr="00D50BC1" w:rsidRDefault="00BD731A" w:rsidP="00F87A8E">
      <w:pPr>
        <w:spacing w:line="480" w:lineRule="auto"/>
        <w:ind w:left="990"/>
        <w:jc w:val="both"/>
      </w:pPr>
    </w:p>
    <w:p w14:paraId="45BDE739" w14:textId="77777777" w:rsidR="00BD731A" w:rsidRPr="00D50BC1" w:rsidRDefault="00BD731A" w:rsidP="00F87A8E">
      <w:pPr>
        <w:pStyle w:val="Heading3"/>
        <w:spacing w:before="0" w:after="0" w:line="480" w:lineRule="auto"/>
        <w:ind w:left="990"/>
        <w:jc w:val="both"/>
        <w:rPr>
          <w:b w:val="0"/>
          <w:bCs w:val="0"/>
        </w:rPr>
      </w:pPr>
      <w:r w:rsidRPr="00D50BC1">
        <w:rPr>
          <w:b w:val="0"/>
          <w:bCs w:val="0"/>
        </w:rPr>
        <w:t>Step 7: …</w:t>
      </w:r>
    </w:p>
    <w:p w14:paraId="547B6371" w14:textId="01456570" w:rsidR="008B4901" w:rsidRPr="00D50BC1" w:rsidRDefault="008B4901" w:rsidP="00F87A8E">
      <w:pPr>
        <w:pStyle w:val="ListParagraph"/>
        <w:numPr>
          <w:ilvl w:val="0"/>
          <w:numId w:val="62"/>
        </w:numPr>
        <w:spacing w:line="480" w:lineRule="auto"/>
        <w:jc w:val="both"/>
      </w:pPr>
      <w:r w:rsidRPr="00D50BC1">
        <w:t xml:space="preserve">Pattern clarity: Examples provide clear methodology </w:t>
      </w:r>
    </w:p>
    <w:p w14:paraId="1CA2CBCE" w14:textId="05E56F00" w:rsidR="008B4901" w:rsidRPr="00D50BC1" w:rsidRDefault="008B4901" w:rsidP="00F87A8E">
      <w:pPr>
        <w:pStyle w:val="ListParagraph"/>
        <w:numPr>
          <w:ilvl w:val="0"/>
          <w:numId w:val="62"/>
        </w:numPr>
        <w:spacing w:line="480" w:lineRule="auto"/>
        <w:jc w:val="both"/>
      </w:pPr>
      <w:r w:rsidRPr="00D50BC1">
        <w:t xml:space="preserve">Completeness check: All key risk elements included </w:t>
      </w:r>
    </w:p>
    <w:p w14:paraId="5D2FDB7B" w14:textId="4E19DAD7" w:rsidR="00BD731A" w:rsidRPr="00D50BC1" w:rsidRDefault="008B4901" w:rsidP="00F87A8E">
      <w:pPr>
        <w:pStyle w:val="ListParagraph"/>
        <w:numPr>
          <w:ilvl w:val="0"/>
          <w:numId w:val="62"/>
        </w:numPr>
        <w:spacing w:line="480" w:lineRule="auto"/>
        <w:jc w:val="both"/>
      </w:pPr>
      <w:r w:rsidRPr="00D50BC1">
        <w:t>Actionable output: Clear rating and risk assessment</w:t>
      </w:r>
    </w:p>
    <w:p w14:paraId="1003DEDE" w14:textId="77777777" w:rsidR="00BD731A" w:rsidRDefault="00BD731A" w:rsidP="00F87A8E">
      <w:pPr>
        <w:spacing w:line="480" w:lineRule="auto"/>
        <w:ind w:left="0"/>
        <w:jc w:val="both"/>
      </w:pPr>
    </w:p>
    <w:p w14:paraId="7F89B4AD" w14:textId="77777777" w:rsidR="00BD731A" w:rsidRDefault="00BD731A" w:rsidP="00F87A8E">
      <w:pPr>
        <w:pStyle w:val="Heading2"/>
        <w:spacing w:line="480" w:lineRule="auto"/>
        <w:jc w:val="both"/>
      </w:pPr>
      <w:r>
        <w:t>PROMPT: Final Version</w:t>
      </w:r>
    </w:p>
    <w:p w14:paraId="60E53C5E" w14:textId="77777777" w:rsidR="00BD731A" w:rsidRPr="00D35154" w:rsidRDefault="00BD731A" w:rsidP="00F87A8E">
      <w:pPr>
        <w:spacing w:line="480" w:lineRule="auto"/>
        <w:jc w:val="both"/>
      </w:pPr>
    </w:p>
    <w:p w14:paraId="51719752" w14:textId="57A00065" w:rsidR="00D902B7" w:rsidRPr="00D902B7" w:rsidRDefault="00D902B7" w:rsidP="00F87A8E">
      <w:pPr>
        <w:spacing w:line="480" w:lineRule="auto"/>
        <w:jc w:val="both"/>
      </w:pPr>
      <w:r w:rsidRPr="00D902B7">
        <w:t xml:space="preserve">Using these example credit risk assessments, evaluate Retail Company </w:t>
      </w:r>
      <w:r w:rsidR="00361BEA">
        <w:t>AMZN</w:t>
      </w:r>
      <w:r w:rsidRPr="00D902B7">
        <w:t xml:space="preserve"> following the same structure and methodology:</w:t>
      </w:r>
    </w:p>
    <w:p w14:paraId="0DC6F544" w14:textId="2D38D44E" w:rsidR="00D902B7" w:rsidRPr="00D902B7" w:rsidRDefault="00D902B7" w:rsidP="00F87A8E">
      <w:pPr>
        <w:spacing w:line="480" w:lineRule="auto"/>
        <w:jc w:val="both"/>
      </w:pPr>
      <w:r w:rsidRPr="00D902B7">
        <w:t xml:space="preserve">Example 1: Manufacturing Company </w:t>
      </w:r>
      <w:r w:rsidR="00361BEA">
        <w:t>MMM</w:t>
      </w:r>
    </w:p>
    <w:p w14:paraId="24BBE854" w14:textId="77777777" w:rsidR="00D902B7" w:rsidRPr="00D902B7" w:rsidRDefault="00D902B7" w:rsidP="00F87A8E">
      <w:pPr>
        <w:numPr>
          <w:ilvl w:val="0"/>
          <w:numId w:val="19"/>
        </w:numPr>
        <w:tabs>
          <w:tab w:val="clear" w:pos="720"/>
          <w:tab w:val="num" w:pos="1440"/>
        </w:tabs>
        <w:spacing w:line="480" w:lineRule="auto"/>
        <w:ind w:left="1440"/>
        <w:jc w:val="both"/>
      </w:pPr>
      <w:r w:rsidRPr="00D902B7">
        <w:t xml:space="preserve">Financial Strength: </w:t>
      </w:r>
    </w:p>
    <w:p w14:paraId="57CCA1F3" w14:textId="77777777" w:rsidR="00D902B7" w:rsidRPr="00D902B7" w:rsidRDefault="00D902B7" w:rsidP="00F87A8E">
      <w:pPr>
        <w:numPr>
          <w:ilvl w:val="1"/>
          <w:numId w:val="19"/>
        </w:numPr>
        <w:tabs>
          <w:tab w:val="clear" w:pos="1440"/>
          <w:tab w:val="num" w:pos="2160"/>
        </w:tabs>
        <w:spacing w:line="480" w:lineRule="auto"/>
        <w:ind w:left="2160"/>
        <w:jc w:val="both"/>
      </w:pPr>
      <w:r w:rsidRPr="00D902B7">
        <w:t>Current Ratio: 1.8</w:t>
      </w:r>
    </w:p>
    <w:p w14:paraId="606DD366" w14:textId="77777777" w:rsidR="00D902B7" w:rsidRPr="00D902B7" w:rsidRDefault="00D902B7" w:rsidP="00F87A8E">
      <w:pPr>
        <w:numPr>
          <w:ilvl w:val="1"/>
          <w:numId w:val="19"/>
        </w:numPr>
        <w:tabs>
          <w:tab w:val="clear" w:pos="1440"/>
          <w:tab w:val="num" w:pos="2160"/>
        </w:tabs>
        <w:spacing w:line="480" w:lineRule="auto"/>
        <w:ind w:left="2160"/>
        <w:jc w:val="both"/>
      </w:pPr>
      <w:r w:rsidRPr="00D902B7">
        <w:t>Debt-to-EBITDA: 2.5x</w:t>
      </w:r>
    </w:p>
    <w:p w14:paraId="7053CE03" w14:textId="77777777" w:rsidR="00D902B7" w:rsidRPr="00D902B7" w:rsidRDefault="00D902B7" w:rsidP="00F87A8E">
      <w:pPr>
        <w:numPr>
          <w:ilvl w:val="1"/>
          <w:numId w:val="19"/>
        </w:numPr>
        <w:tabs>
          <w:tab w:val="clear" w:pos="1440"/>
          <w:tab w:val="num" w:pos="2160"/>
        </w:tabs>
        <w:spacing w:line="480" w:lineRule="auto"/>
        <w:ind w:left="2160"/>
        <w:jc w:val="both"/>
      </w:pPr>
      <w:r w:rsidRPr="00D902B7">
        <w:t>Interest Coverage Ratio: 4.2x</w:t>
      </w:r>
    </w:p>
    <w:p w14:paraId="5A1340C0" w14:textId="77777777" w:rsidR="00D902B7" w:rsidRPr="00D902B7" w:rsidRDefault="00D902B7" w:rsidP="00F87A8E">
      <w:pPr>
        <w:numPr>
          <w:ilvl w:val="1"/>
          <w:numId w:val="19"/>
        </w:numPr>
        <w:tabs>
          <w:tab w:val="clear" w:pos="1440"/>
          <w:tab w:val="num" w:pos="2160"/>
        </w:tabs>
        <w:spacing w:line="480" w:lineRule="auto"/>
        <w:ind w:left="2160"/>
        <w:jc w:val="both"/>
      </w:pPr>
      <w:r w:rsidRPr="00D902B7">
        <w:lastRenderedPageBreak/>
        <w:t>Operating Margin: 15%</w:t>
      </w:r>
    </w:p>
    <w:p w14:paraId="2FA7E2BD" w14:textId="77777777" w:rsidR="00D902B7" w:rsidRPr="00D902B7" w:rsidRDefault="00D902B7" w:rsidP="00F87A8E">
      <w:pPr>
        <w:numPr>
          <w:ilvl w:val="1"/>
          <w:numId w:val="19"/>
        </w:numPr>
        <w:tabs>
          <w:tab w:val="clear" w:pos="1440"/>
          <w:tab w:val="num" w:pos="2160"/>
        </w:tabs>
        <w:spacing w:line="480" w:lineRule="auto"/>
        <w:ind w:left="2160"/>
        <w:jc w:val="both"/>
      </w:pPr>
      <w:r w:rsidRPr="00D902B7">
        <w:t>Free Cash Flow: $180M</w:t>
      </w:r>
    </w:p>
    <w:p w14:paraId="2568B76A" w14:textId="5B745967" w:rsidR="00D902B7" w:rsidRDefault="00D902B7" w:rsidP="00F87A8E">
      <w:pPr>
        <w:spacing w:line="480" w:lineRule="auto"/>
        <w:jc w:val="both"/>
      </w:pPr>
      <w:r w:rsidRPr="00D902B7">
        <w:t xml:space="preserve">Example 2: Technology Company </w:t>
      </w:r>
      <w:r w:rsidR="00361BEA">
        <w:t>GM</w:t>
      </w:r>
      <w:r w:rsidRPr="00D902B7">
        <w:t xml:space="preserve"> </w:t>
      </w:r>
    </w:p>
    <w:p w14:paraId="7C897E02" w14:textId="77777777" w:rsidR="00D902B7" w:rsidRPr="00D902B7" w:rsidRDefault="00D902B7" w:rsidP="00F87A8E">
      <w:pPr>
        <w:numPr>
          <w:ilvl w:val="0"/>
          <w:numId w:val="19"/>
        </w:numPr>
        <w:tabs>
          <w:tab w:val="clear" w:pos="720"/>
          <w:tab w:val="num" w:pos="1440"/>
        </w:tabs>
        <w:spacing w:line="480" w:lineRule="auto"/>
        <w:ind w:left="1440"/>
        <w:jc w:val="both"/>
      </w:pPr>
      <w:r w:rsidRPr="00D902B7">
        <w:t xml:space="preserve">Financial Strength: </w:t>
      </w:r>
    </w:p>
    <w:p w14:paraId="41B40811" w14:textId="77777777" w:rsidR="00D902B7" w:rsidRPr="00D902B7" w:rsidRDefault="00D902B7" w:rsidP="00F87A8E">
      <w:pPr>
        <w:numPr>
          <w:ilvl w:val="1"/>
          <w:numId w:val="19"/>
        </w:numPr>
        <w:tabs>
          <w:tab w:val="clear" w:pos="1440"/>
          <w:tab w:val="num" w:pos="2160"/>
        </w:tabs>
        <w:spacing w:line="480" w:lineRule="auto"/>
        <w:ind w:left="2160"/>
        <w:jc w:val="both"/>
      </w:pPr>
      <w:r w:rsidRPr="00D902B7">
        <w:t>Current Ratio: 1.8</w:t>
      </w:r>
    </w:p>
    <w:p w14:paraId="32A64FF7" w14:textId="77777777" w:rsidR="00D902B7" w:rsidRPr="00D902B7" w:rsidRDefault="00D902B7" w:rsidP="00F87A8E">
      <w:pPr>
        <w:numPr>
          <w:ilvl w:val="1"/>
          <w:numId w:val="19"/>
        </w:numPr>
        <w:tabs>
          <w:tab w:val="clear" w:pos="1440"/>
          <w:tab w:val="num" w:pos="2160"/>
        </w:tabs>
        <w:spacing w:line="480" w:lineRule="auto"/>
        <w:ind w:left="2160"/>
        <w:jc w:val="both"/>
      </w:pPr>
      <w:r w:rsidRPr="00D902B7">
        <w:t>Debt-to-EBITDA: 2.5x</w:t>
      </w:r>
    </w:p>
    <w:p w14:paraId="31567DC4" w14:textId="77777777" w:rsidR="00D902B7" w:rsidRPr="00D902B7" w:rsidRDefault="00D902B7" w:rsidP="00F87A8E">
      <w:pPr>
        <w:numPr>
          <w:ilvl w:val="1"/>
          <w:numId w:val="19"/>
        </w:numPr>
        <w:tabs>
          <w:tab w:val="clear" w:pos="1440"/>
          <w:tab w:val="num" w:pos="2160"/>
        </w:tabs>
        <w:spacing w:line="480" w:lineRule="auto"/>
        <w:ind w:left="2160"/>
        <w:jc w:val="both"/>
      </w:pPr>
      <w:r w:rsidRPr="00D902B7">
        <w:t>Interest Coverage Ratio: 4.2x</w:t>
      </w:r>
    </w:p>
    <w:p w14:paraId="5E23832C" w14:textId="77777777" w:rsidR="00D902B7" w:rsidRPr="00D902B7" w:rsidRDefault="00D902B7" w:rsidP="00F87A8E">
      <w:pPr>
        <w:numPr>
          <w:ilvl w:val="1"/>
          <w:numId w:val="19"/>
        </w:numPr>
        <w:tabs>
          <w:tab w:val="clear" w:pos="1440"/>
          <w:tab w:val="num" w:pos="2160"/>
        </w:tabs>
        <w:spacing w:line="480" w:lineRule="auto"/>
        <w:ind w:left="2160"/>
        <w:jc w:val="both"/>
      </w:pPr>
      <w:r w:rsidRPr="00D902B7">
        <w:t>Operating Margin: 15%</w:t>
      </w:r>
    </w:p>
    <w:p w14:paraId="02C93882" w14:textId="5D96DB2D" w:rsidR="00D902B7" w:rsidRPr="00D902B7" w:rsidRDefault="00D902B7" w:rsidP="00F87A8E">
      <w:pPr>
        <w:numPr>
          <w:ilvl w:val="1"/>
          <w:numId w:val="19"/>
        </w:numPr>
        <w:tabs>
          <w:tab w:val="clear" w:pos="1440"/>
          <w:tab w:val="num" w:pos="2160"/>
        </w:tabs>
        <w:spacing w:line="480" w:lineRule="auto"/>
        <w:ind w:left="2160"/>
        <w:jc w:val="both"/>
      </w:pPr>
      <w:r w:rsidRPr="00D902B7">
        <w:t>Free Cash Flow: $180M</w:t>
      </w:r>
    </w:p>
    <w:p w14:paraId="3D511BEC" w14:textId="721507ED" w:rsidR="00D902B7" w:rsidRPr="00D902B7" w:rsidRDefault="00D902B7" w:rsidP="00F87A8E">
      <w:pPr>
        <w:spacing w:line="480" w:lineRule="auto"/>
        <w:jc w:val="both"/>
      </w:pPr>
      <w:r w:rsidRPr="00D902B7">
        <w:t xml:space="preserve">Now provide a complete credit risk assessment for Retail Company </w:t>
      </w:r>
      <w:r w:rsidR="00361BEA">
        <w:t>TSLA</w:t>
      </w:r>
      <w:r w:rsidRPr="00D902B7">
        <w:t xml:space="preserve"> following this template and evaluation depth.</w:t>
      </w:r>
    </w:p>
    <w:p w14:paraId="0C837F22" w14:textId="77777777" w:rsidR="00BD731A" w:rsidRDefault="00BD731A" w:rsidP="00F87A8E">
      <w:pPr>
        <w:spacing w:line="480" w:lineRule="auto"/>
        <w:ind w:left="0"/>
        <w:jc w:val="both"/>
      </w:pPr>
    </w:p>
    <w:p w14:paraId="2BB0EAC8" w14:textId="77777777" w:rsidR="00BD731A" w:rsidRDefault="00BD731A" w:rsidP="00F87A8E">
      <w:pPr>
        <w:spacing w:line="480" w:lineRule="auto"/>
        <w:ind w:left="0"/>
        <w:jc w:val="both"/>
      </w:pPr>
    </w:p>
    <w:p w14:paraId="3D2BD3AC" w14:textId="77777777" w:rsidR="00BD731A" w:rsidRPr="00D35154" w:rsidRDefault="00BD731A" w:rsidP="00F87A8E">
      <w:pPr>
        <w:pStyle w:val="Heading2"/>
        <w:spacing w:line="480" w:lineRule="auto"/>
        <w:jc w:val="both"/>
      </w:pPr>
      <w:r>
        <w:t>Response: Final Version</w:t>
      </w:r>
    </w:p>
    <w:p w14:paraId="55643F3B" w14:textId="77777777" w:rsidR="00BD731A" w:rsidRDefault="00BD731A" w:rsidP="00F87A8E">
      <w:pPr>
        <w:spacing w:line="480" w:lineRule="auto"/>
        <w:ind w:left="0"/>
        <w:jc w:val="both"/>
      </w:pPr>
    </w:p>
    <w:p w14:paraId="4FFAA611" w14:textId="77777777" w:rsidR="000577EA" w:rsidRPr="000577EA" w:rsidRDefault="000577EA" w:rsidP="00F87A8E">
      <w:pPr>
        <w:spacing w:line="480" w:lineRule="auto"/>
        <w:ind w:left="0"/>
        <w:jc w:val="both"/>
      </w:pPr>
      <w:r w:rsidRPr="000577EA">
        <w:t>Credit Risk Assessment for Retail Company AMZN</w:t>
      </w:r>
    </w:p>
    <w:p w14:paraId="5DC1C279" w14:textId="77777777" w:rsidR="000577EA" w:rsidRPr="000577EA" w:rsidRDefault="000577EA" w:rsidP="00F87A8E">
      <w:pPr>
        <w:spacing w:line="480" w:lineRule="auto"/>
        <w:jc w:val="both"/>
      </w:pPr>
      <w:r w:rsidRPr="000577EA">
        <w:rPr>
          <w:b/>
          <w:bCs/>
        </w:rPr>
        <w:t>Financial Strength:</w:t>
      </w:r>
    </w:p>
    <w:p w14:paraId="6D4E962A" w14:textId="77777777" w:rsidR="000577EA" w:rsidRPr="000577EA" w:rsidRDefault="000577EA" w:rsidP="00F87A8E">
      <w:pPr>
        <w:numPr>
          <w:ilvl w:val="0"/>
          <w:numId w:val="110"/>
        </w:numPr>
        <w:spacing w:line="480" w:lineRule="auto"/>
        <w:jc w:val="both"/>
      </w:pPr>
      <w:r w:rsidRPr="000577EA">
        <w:rPr>
          <w:b/>
          <w:bCs/>
        </w:rPr>
        <w:t>Current Ratio:</w:t>
      </w:r>
      <w:r w:rsidRPr="000577EA">
        <w:t xml:space="preserve"> Amazon's current ratio has fluctuated but generally sits around 1.0-1.2. This indicates a potential short-term liquidity concern compared to the examples. </w:t>
      </w:r>
      <w:r w:rsidRPr="000577EA">
        <w:rPr>
          <w:i/>
          <w:iCs/>
        </w:rPr>
        <w:t>Evaluation: Weaker</w:t>
      </w:r>
    </w:p>
    <w:p w14:paraId="7AE3ACE9" w14:textId="77777777" w:rsidR="000577EA" w:rsidRPr="000577EA" w:rsidRDefault="000577EA" w:rsidP="00F87A8E">
      <w:pPr>
        <w:numPr>
          <w:ilvl w:val="0"/>
          <w:numId w:val="110"/>
        </w:numPr>
        <w:spacing w:line="480" w:lineRule="auto"/>
        <w:jc w:val="both"/>
      </w:pPr>
      <w:r w:rsidRPr="000577EA">
        <w:rPr>
          <w:b/>
          <w:bCs/>
        </w:rPr>
        <w:t>Debt-to-EBITDA:</w:t>
      </w:r>
      <w:r w:rsidRPr="000577EA">
        <w:t xml:space="preserve"> Amazon's Debt-to-EBITDA has varied, but recent trends suggest it is around 2.0x - 2.5x. This is in line with the examples. </w:t>
      </w:r>
      <w:r w:rsidRPr="000577EA">
        <w:rPr>
          <w:i/>
          <w:iCs/>
        </w:rPr>
        <w:t>Evaluation: Similar</w:t>
      </w:r>
    </w:p>
    <w:p w14:paraId="0B6D56F7" w14:textId="77777777" w:rsidR="000577EA" w:rsidRPr="000577EA" w:rsidRDefault="000577EA" w:rsidP="00F87A8E">
      <w:pPr>
        <w:numPr>
          <w:ilvl w:val="0"/>
          <w:numId w:val="110"/>
        </w:numPr>
        <w:spacing w:line="480" w:lineRule="auto"/>
        <w:jc w:val="both"/>
      </w:pPr>
      <w:r w:rsidRPr="000577EA">
        <w:rPr>
          <w:b/>
          <w:bCs/>
        </w:rPr>
        <w:lastRenderedPageBreak/>
        <w:t>Interest Coverage Ratio:</w:t>
      </w:r>
      <w:r w:rsidRPr="000577EA">
        <w:t xml:space="preserve"> Amazon's interest coverage ratio is strong and typically above 10x. This is significantly better than the examples. </w:t>
      </w:r>
      <w:r w:rsidRPr="000577EA">
        <w:rPr>
          <w:i/>
          <w:iCs/>
        </w:rPr>
        <w:t>Evaluation: Stronger</w:t>
      </w:r>
    </w:p>
    <w:p w14:paraId="7CADFFFE" w14:textId="77777777" w:rsidR="000577EA" w:rsidRPr="000577EA" w:rsidRDefault="000577EA" w:rsidP="00F87A8E">
      <w:pPr>
        <w:numPr>
          <w:ilvl w:val="0"/>
          <w:numId w:val="110"/>
        </w:numPr>
        <w:spacing w:line="480" w:lineRule="auto"/>
        <w:jc w:val="both"/>
      </w:pPr>
      <w:r w:rsidRPr="000577EA">
        <w:rPr>
          <w:b/>
          <w:bCs/>
        </w:rPr>
        <w:t>Operating Margin:</w:t>
      </w:r>
      <w:r w:rsidRPr="000577EA">
        <w:t xml:space="preserve"> Amazon's operating margin has been increasing and is around 4-5%</w:t>
      </w:r>
      <w:proofErr w:type="gramStart"/>
      <w:r w:rsidRPr="000577EA">
        <w:t xml:space="preserve"> which</w:t>
      </w:r>
      <w:proofErr w:type="gramEnd"/>
      <w:r w:rsidRPr="000577EA">
        <w:t xml:space="preserve"> is lower than the examples. </w:t>
      </w:r>
      <w:r w:rsidRPr="000577EA">
        <w:rPr>
          <w:i/>
          <w:iCs/>
        </w:rPr>
        <w:t>Evaluation: Weaker</w:t>
      </w:r>
    </w:p>
    <w:p w14:paraId="3A42B14E" w14:textId="77777777" w:rsidR="000577EA" w:rsidRPr="000577EA" w:rsidRDefault="000577EA" w:rsidP="00F87A8E">
      <w:pPr>
        <w:numPr>
          <w:ilvl w:val="0"/>
          <w:numId w:val="110"/>
        </w:numPr>
        <w:spacing w:line="480" w:lineRule="auto"/>
        <w:jc w:val="both"/>
      </w:pPr>
      <w:r w:rsidRPr="000577EA">
        <w:rPr>
          <w:b/>
          <w:bCs/>
        </w:rPr>
        <w:t>Free Cash Flow:</w:t>
      </w:r>
      <w:r w:rsidRPr="000577EA">
        <w:t xml:space="preserve"> Amazon generates substantial free cash flow, in the tens of billions of dollars. This is much stronger than the examples. </w:t>
      </w:r>
      <w:r w:rsidRPr="000577EA">
        <w:rPr>
          <w:i/>
          <w:iCs/>
        </w:rPr>
        <w:t>Evaluation: Much Stronger</w:t>
      </w:r>
    </w:p>
    <w:p w14:paraId="2B98C4E5" w14:textId="77777777" w:rsidR="000577EA" w:rsidRPr="000577EA" w:rsidRDefault="000577EA" w:rsidP="00F87A8E">
      <w:pPr>
        <w:spacing w:line="480" w:lineRule="auto"/>
        <w:jc w:val="both"/>
      </w:pPr>
      <w:r w:rsidRPr="000577EA">
        <w:rPr>
          <w:b/>
          <w:bCs/>
        </w:rPr>
        <w:t>Overall Credit Risk Assessment for AMZN:</w:t>
      </w:r>
    </w:p>
    <w:p w14:paraId="1EC64A94" w14:textId="77777777" w:rsidR="000577EA" w:rsidRPr="000577EA" w:rsidRDefault="000577EA" w:rsidP="00F87A8E">
      <w:pPr>
        <w:spacing w:line="480" w:lineRule="auto"/>
        <w:jc w:val="both"/>
      </w:pPr>
      <w:r w:rsidRPr="000577EA">
        <w:t>While Amazon's current ratio and operating margin are weaker than the benchmark companies, its exceptionally strong free cash flow generation and robust interest coverage significantly mitigate these weaknesses. The debt-to-EBITDA is in line with the example companies.</w:t>
      </w:r>
    </w:p>
    <w:p w14:paraId="3827CAE3" w14:textId="77777777" w:rsidR="000577EA" w:rsidRPr="000577EA" w:rsidRDefault="000577EA" w:rsidP="00F87A8E">
      <w:pPr>
        <w:numPr>
          <w:ilvl w:val="0"/>
          <w:numId w:val="111"/>
        </w:numPr>
        <w:spacing w:line="480" w:lineRule="auto"/>
        <w:jc w:val="both"/>
      </w:pPr>
      <w:r w:rsidRPr="000577EA">
        <w:rPr>
          <w:b/>
          <w:bCs/>
        </w:rPr>
        <w:t>Liquidity:</w:t>
      </w:r>
      <w:r w:rsidRPr="000577EA">
        <w:t xml:space="preserve"> While the current ratio is a concern, Amazon's ability to quickly generate significant cash should allow it to meet its short-term obligations.</w:t>
      </w:r>
    </w:p>
    <w:p w14:paraId="699F2600" w14:textId="77777777" w:rsidR="000577EA" w:rsidRPr="000577EA" w:rsidRDefault="000577EA" w:rsidP="00F87A8E">
      <w:pPr>
        <w:numPr>
          <w:ilvl w:val="0"/>
          <w:numId w:val="111"/>
        </w:numPr>
        <w:spacing w:line="480" w:lineRule="auto"/>
        <w:jc w:val="both"/>
      </w:pPr>
      <w:r w:rsidRPr="000577EA">
        <w:rPr>
          <w:b/>
          <w:bCs/>
        </w:rPr>
        <w:t>Leverage:</w:t>
      </w:r>
      <w:r w:rsidRPr="000577EA">
        <w:t xml:space="preserve"> Amazon's leverage is manageable, and its ability to cover interest payments is very strong.</w:t>
      </w:r>
    </w:p>
    <w:p w14:paraId="1981CF67" w14:textId="77777777" w:rsidR="000577EA" w:rsidRPr="000577EA" w:rsidRDefault="000577EA" w:rsidP="00F87A8E">
      <w:pPr>
        <w:numPr>
          <w:ilvl w:val="0"/>
          <w:numId w:val="111"/>
        </w:numPr>
        <w:spacing w:line="480" w:lineRule="auto"/>
        <w:jc w:val="both"/>
      </w:pPr>
      <w:r w:rsidRPr="000577EA">
        <w:rPr>
          <w:b/>
          <w:bCs/>
        </w:rPr>
        <w:t>Profitability:</w:t>
      </w:r>
      <w:r w:rsidRPr="000577EA">
        <w:t xml:space="preserve"> Operating margin is lower than the examples, but Amazon's business model focuses on growth and market share, which often comes at the expense of higher margins in the short term.</w:t>
      </w:r>
    </w:p>
    <w:p w14:paraId="23FE707F" w14:textId="77777777" w:rsidR="000577EA" w:rsidRPr="000577EA" w:rsidRDefault="000577EA" w:rsidP="00F87A8E">
      <w:pPr>
        <w:numPr>
          <w:ilvl w:val="0"/>
          <w:numId w:val="111"/>
        </w:numPr>
        <w:spacing w:line="480" w:lineRule="auto"/>
        <w:jc w:val="both"/>
      </w:pPr>
      <w:r w:rsidRPr="000577EA">
        <w:rPr>
          <w:b/>
          <w:bCs/>
        </w:rPr>
        <w:t>Cash Flow:</w:t>
      </w:r>
      <w:r w:rsidRPr="000577EA">
        <w:t xml:space="preserve"> Amazon's free cash flow is a major strength. It provides the company with the flexibility to invest in growth initiatives, acquisitions, and manage debt obligations.</w:t>
      </w:r>
    </w:p>
    <w:p w14:paraId="732E75F3" w14:textId="77777777" w:rsidR="000577EA" w:rsidRPr="000577EA" w:rsidRDefault="000577EA" w:rsidP="00F87A8E">
      <w:pPr>
        <w:spacing w:line="480" w:lineRule="auto"/>
        <w:jc w:val="both"/>
      </w:pPr>
      <w:r w:rsidRPr="000577EA">
        <w:rPr>
          <w:b/>
          <w:bCs/>
        </w:rPr>
        <w:t>Conclusion:</w:t>
      </w:r>
    </w:p>
    <w:p w14:paraId="586FE5DC" w14:textId="77777777" w:rsidR="000577EA" w:rsidRPr="000577EA" w:rsidRDefault="000577EA" w:rsidP="00F87A8E">
      <w:pPr>
        <w:spacing w:line="480" w:lineRule="auto"/>
        <w:jc w:val="both"/>
      </w:pPr>
      <w:r w:rsidRPr="000577EA">
        <w:t xml:space="preserve">Despite some relative weaknesses in </w:t>
      </w:r>
      <w:proofErr w:type="gramStart"/>
      <w:r w:rsidRPr="000577EA">
        <w:t>current</w:t>
      </w:r>
      <w:proofErr w:type="gramEnd"/>
      <w:r w:rsidRPr="000577EA">
        <w:t xml:space="preserve"> ratio and operating margin, Amazon's strong free cash flow and excellent interest coverage place it in a better overall credit risk position </w:t>
      </w:r>
      <w:r w:rsidRPr="000577EA">
        <w:lastRenderedPageBreak/>
        <w:t>than the example companies. The company's scale, dominant market position, and continued growth prospects are also positive qualitative factors. Therefore, AMZN would be considered to have a lower credit risk.</w:t>
      </w:r>
    </w:p>
    <w:p w14:paraId="54339D32" w14:textId="77777777" w:rsidR="000577EA" w:rsidRDefault="000577EA" w:rsidP="00F87A8E">
      <w:pPr>
        <w:spacing w:line="480" w:lineRule="auto"/>
        <w:jc w:val="both"/>
      </w:pPr>
    </w:p>
    <w:p w14:paraId="2212A254" w14:textId="77777777" w:rsidR="00BD731A" w:rsidRDefault="00BD731A" w:rsidP="00F87A8E">
      <w:pPr>
        <w:spacing w:line="480" w:lineRule="auto"/>
        <w:ind w:left="0"/>
        <w:jc w:val="both"/>
      </w:pPr>
    </w:p>
    <w:p w14:paraId="3FEA299C" w14:textId="77777777" w:rsidR="00BD731A" w:rsidRDefault="00BD731A" w:rsidP="00F87A8E">
      <w:pPr>
        <w:pStyle w:val="Heading2"/>
        <w:spacing w:line="480" w:lineRule="auto"/>
        <w:jc w:val="both"/>
      </w:pPr>
      <w:r>
        <w:t>Response Analysis and Evaluation</w:t>
      </w:r>
    </w:p>
    <w:p w14:paraId="154B2F40" w14:textId="77777777" w:rsidR="00BD731A" w:rsidRDefault="00BD731A" w:rsidP="00F87A8E">
      <w:pPr>
        <w:spacing w:line="480" w:lineRule="auto"/>
        <w:jc w:val="both"/>
      </w:pPr>
    </w:p>
    <w:p w14:paraId="00605B1C" w14:textId="77777777" w:rsidR="00BD731A" w:rsidRDefault="00BD731A" w:rsidP="00F87A8E">
      <w:pPr>
        <w:spacing w:line="480" w:lineRule="auto"/>
        <w:jc w:val="both"/>
      </w:pPr>
    </w:p>
    <w:p w14:paraId="6960B811" w14:textId="77777777" w:rsidR="003626AB" w:rsidRPr="00835755" w:rsidRDefault="003626AB" w:rsidP="00F87A8E">
      <w:pPr>
        <w:spacing w:line="480" w:lineRule="auto"/>
        <w:jc w:val="both"/>
        <w:rPr>
          <w:b/>
          <w:bCs/>
          <w:color w:val="CC00CC"/>
          <w:sz w:val="28"/>
          <w:szCs w:val="28"/>
        </w:rPr>
      </w:pPr>
      <w:r w:rsidRPr="00835755">
        <w:rPr>
          <w:b/>
          <w:bCs/>
          <w:color w:val="CC00CC"/>
          <w:sz w:val="28"/>
          <w:szCs w:val="28"/>
        </w:rPr>
        <w:t>… SHOULD BE BLANK FOR HW 2… WILL BE COMPLETED IN HW 3 …</w:t>
      </w:r>
    </w:p>
    <w:p w14:paraId="42D5FBBE" w14:textId="77777777" w:rsidR="00BD731A" w:rsidRDefault="00BD731A" w:rsidP="00F87A8E">
      <w:pPr>
        <w:spacing w:line="480" w:lineRule="auto"/>
        <w:ind w:left="0"/>
        <w:jc w:val="both"/>
      </w:pPr>
    </w:p>
    <w:p w14:paraId="26277784" w14:textId="77777777" w:rsidR="00BD731A" w:rsidRDefault="00BD731A" w:rsidP="00F87A8E">
      <w:pPr>
        <w:spacing w:line="480" w:lineRule="auto"/>
        <w:ind w:left="0"/>
        <w:jc w:val="both"/>
      </w:pPr>
    </w:p>
    <w:p w14:paraId="29306D35" w14:textId="77777777" w:rsidR="00BD731A" w:rsidRDefault="00BD731A" w:rsidP="00F87A8E">
      <w:pPr>
        <w:spacing w:line="480" w:lineRule="auto"/>
        <w:ind w:left="0"/>
        <w:jc w:val="both"/>
      </w:pPr>
    </w:p>
    <w:p w14:paraId="6F4AC067" w14:textId="77777777" w:rsidR="00BD731A" w:rsidRDefault="00BD731A" w:rsidP="00F87A8E">
      <w:pPr>
        <w:spacing w:line="480" w:lineRule="auto"/>
        <w:ind w:left="0"/>
        <w:jc w:val="both"/>
      </w:pPr>
    </w:p>
    <w:p w14:paraId="7A058AE3" w14:textId="77777777" w:rsidR="00BD731A" w:rsidRDefault="00BD731A" w:rsidP="00F87A8E">
      <w:pPr>
        <w:spacing w:line="480" w:lineRule="auto"/>
        <w:ind w:left="0"/>
        <w:jc w:val="both"/>
      </w:pPr>
    </w:p>
    <w:p w14:paraId="51DA56C3" w14:textId="77777777" w:rsidR="00BD731A" w:rsidRDefault="00BD731A" w:rsidP="00F87A8E">
      <w:pPr>
        <w:spacing w:line="480" w:lineRule="auto"/>
        <w:ind w:left="0"/>
        <w:jc w:val="both"/>
      </w:pPr>
    </w:p>
    <w:p w14:paraId="5671A71E" w14:textId="77777777" w:rsidR="00BD731A" w:rsidRDefault="00BD731A" w:rsidP="00F87A8E">
      <w:pPr>
        <w:spacing w:line="480" w:lineRule="auto"/>
        <w:ind w:left="0"/>
        <w:jc w:val="both"/>
      </w:pPr>
    </w:p>
    <w:p w14:paraId="64D39268" w14:textId="77777777" w:rsidR="00BD731A" w:rsidRDefault="00BD731A" w:rsidP="00F87A8E">
      <w:pPr>
        <w:spacing w:line="480" w:lineRule="auto"/>
        <w:ind w:left="0"/>
        <w:jc w:val="both"/>
      </w:pPr>
    </w:p>
    <w:p w14:paraId="7B2A9447" w14:textId="77777777" w:rsidR="00BD731A" w:rsidRDefault="00BD731A" w:rsidP="00F87A8E">
      <w:pPr>
        <w:spacing w:line="480" w:lineRule="auto"/>
        <w:ind w:left="0"/>
        <w:jc w:val="both"/>
      </w:pPr>
    </w:p>
    <w:p w14:paraId="06653F87" w14:textId="77777777" w:rsidR="00BD731A" w:rsidRDefault="00BD731A" w:rsidP="00F87A8E">
      <w:pPr>
        <w:spacing w:line="480" w:lineRule="auto"/>
        <w:ind w:left="0"/>
        <w:jc w:val="both"/>
      </w:pPr>
    </w:p>
    <w:p w14:paraId="1CDA6A9B" w14:textId="77777777" w:rsidR="00BD731A" w:rsidRDefault="00BD731A" w:rsidP="00F87A8E">
      <w:pPr>
        <w:spacing w:line="480" w:lineRule="auto"/>
        <w:ind w:left="0"/>
        <w:jc w:val="both"/>
      </w:pPr>
    </w:p>
    <w:p w14:paraId="4D895CA2" w14:textId="77777777" w:rsidR="00BD731A" w:rsidRDefault="00BD731A" w:rsidP="00F87A8E">
      <w:pPr>
        <w:spacing w:line="480" w:lineRule="auto"/>
        <w:ind w:left="0"/>
        <w:jc w:val="both"/>
      </w:pPr>
    </w:p>
    <w:p w14:paraId="6B4E26C3" w14:textId="77777777" w:rsidR="00BD731A" w:rsidRDefault="00BD731A" w:rsidP="00F87A8E">
      <w:pPr>
        <w:spacing w:line="480" w:lineRule="auto"/>
        <w:ind w:left="0"/>
        <w:jc w:val="both"/>
      </w:pPr>
    </w:p>
    <w:p w14:paraId="0864F845" w14:textId="77777777" w:rsidR="00BD731A" w:rsidRDefault="00BD731A" w:rsidP="00F87A8E">
      <w:pPr>
        <w:spacing w:line="480" w:lineRule="auto"/>
        <w:ind w:left="0"/>
        <w:jc w:val="both"/>
      </w:pPr>
    </w:p>
    <w:p w14:paraId="07F0A4F5" w14:textId="77777777" w:rsidR="00BD731A" w:rsidRDefault="00BD731A" w:rsidP="00F87A8E">
      <w:pPr>
        <w:spacing w:line="480" w:lineRule="auto"/>
        <w:ind w:left="0"/>
        <w:jc w:val="both"/>
      </w:pPr>
    </w:p>
    <w:p w14:paraId="129CE8D1" w14:textId="77777777" w:rsidR="00BD731A" w:rsidRDefault="00BD731A" w:rsidP="00F87A8E">
      <w:pPr>
        <w:spacing w:line="480" w:lineRule="auto"/>
        <w:ind w:left="0"/>
        <w:jc w:val="both"/>
      </w:pPr>
    </w:p>
    <w:p w14:paraId="0F7D5827" w14:textId="77777777" w:rsidR="00BD731A" w:rsidRDefault="00BD731A" w:rsidP="00F87A8E">
      <w:pPr>
        <w:spacing w:line="480" w:lineRule="auto"/>
        <w:ind w:left="0"/>
        <w:jc w:val="both"/>
      </w:pPr>
    </w:p>
    <w:p w14:paraId="0F10E9A8" w14:textId="77777777" w:rsidR="00BD731A" w:rsidRDefault="00BD731A" w:rsidP="00F87A8E">
      <w:pPr>
        <w:spacing w:line="480" w:lineRule="auto"/>
        <w:ind w:left="0"/>
        <w:jc w:val="both"/>
      </w:pPr>
    </w:p>
    <w:p w14:paraId="3FE72CF5" w14:textId="77777777" w:rsidR="00BD731A" w:rsidRDefault="00BD731A" w:rsidP="00F87A8E">
      <w:pPr>
        <w:spacing w:line="480" w:lineRule="auto"/>
        <w:ind w:left="0"/>
        <w:jc w:val="both"/>
      </w:pPr>
    </w:p>
    <w:p w14:paraId="031071B5" w14:textId="77777777" w:rsidR="00BD731A" w:rsidRDefault="00BD731A" w:rsidP="00F87A8E">
      <w:pPr>
        <w:spacing w:line="480" w:lineRule="auto"/>
        <w:ind w:left="0"/>
        <w:jc w:val="both"/>
      </w:pPr>
    </w:p>
    <w:p w14:paraId="39F3431A" w14:textId="77777777" w:rsidR="00BD731A" w:rsidRDefault="00BD731A" w:rsidP="00F87A8E">
      <w:pPr>
        <w:spacing w:line="480" w:lineRule="auto"/>
        <w:ind w:left="0"/>
        <w:jc w:val="both"/>
      </w:pPr>
    </w:p>
    <w:p w14:paraId="0306344C" w14:textId="77777777" w:rsidR="00BD731A" w:rsidRDefault="00BD731A" w:rsidP="00F87A8E">
      <w:pPr>
        <w:spacing w:line="480" w:lineRule="auto"/>
        <w:ind w:left="0"/>
        <w:jc w:val="both"/>
      </w:pPr>
    </w:p>
    <w:p w14:paraId="471885AF" w14:textId="77777777" w:rsidR="00BD731A" w:rsidRDefault="00BD731A" w:rsidP="00F87A8E">
      <w:pPr>
        <w:spacing w:line="480" w:lineRule="auto"/>
        <w:ind w:left="0"/>
        <w:jc w:val="both"/>
      </w:pPr>
    </w:p>
    <w:p w14:paraId="6B58B646" w14:textId="77777777" w:rsidR="00BD731A" w:rsidRDefault="00BD731A" w:rsidP="00F87A8E">
      <w:pPr>
        <w:spacing w:line="480" w:lineRule="auto"/>
        <w:ind w:left="0"/>
        <w:jc w:val="both"/>
      </w:pPr>
    </w:p>
    <w:p w14:paraId="7E82DB91" w14:textId="77777777" w:rsidR="00BD731A" w:rsidRDefault="00BD731A" w:rsidP="00F87A8E">
      <w:pPr>
        <w:spacing w:line="480" w:lineRule="auto"/>
        <w:ind w:left="0"/>
        <w:jc w:val="both"/>
      </w:pPr>
    </w:p>
    <w:p w14:paraId="71C1467C" w14:textId="77777777" w:rsidR="00BD731A" w:rsidRDefault="00BD731A" w:rsidP="00F87A8E">
      <w:pPr>
        <w:spacing w:line="480" w:lineRule="auto"/>
        <w:ind w:left="0"/>
        <w:jc w:val="both"/>
      </w:pPr>
    </w:p>
    <w:p w14:paraId="5CA93335" w14:textId="77777777" w:rsidR="00BD731A" w:rsidRDefault="00BD731A" w:rsidP="00F87A8E">
      <w:pPr>
        <w:spacing w:line="480" w:lineRule="auto"/>
        <w:ind w:left="0"/>
        <w:jc w:val="both"/>
      </w:pPr>
    </w:p>
    <w:p w14:paraId="4453A572" w14:textId="77777777" w:rsidR="00BD731A" w:rsidRDefault="00BD731A" w:rsidP="00F87A8E">
      <w:pPr>
        <w:spacing w:line="480" w:lineRule="auto"/>
        <w:ind w:left="0"/>
        <w:jc w:val="both"/>
      </w:pPr>
    </w:p>
    <w:p w14:paraId="67E54FAC" w14:textId="77777777" w:rsidR="00BD731A" w:rsidRDefault="00BD731A" w:rsidP="00F87A8E">
      <w:pPr>
        <w:spacing w:line="480" w:lineRule="auto"/>
        <w:ind w:left="0"/>
        <w:jc w:val="both"/>
      </w:pPr>
    </w:p>
    <w:p w14:paraId="416C3B05" w14:textId="7838E957" w:rsidR="00BD731A" w:rsidRDefault="00BD731A" w:rsidP="00F87A8E">
      <w:pPr>
        <w:pStyle w:val="Heading1"/>
        <w:spacing w:before="0" w:after="0" w:line="480" w:lineRule="auto"/>
        <w:jc w:val="both"/>
      </w:pPr>
      <w:r>
        <w:t>Prompt 8: Few-Shot Prompting</w:t>
      </w:r>
    </w:p>
    <w:p w14:paraId="7020FD7D" w14:textId="77777777" w:rsidR="00BD731A" w:rsidRDefault="00BD731A" w:rsidP="00F87A8E">
      <w:pPr>
        <w:pStyle w:val="Heading2"/>
        <w:spacing w:line="480" w:lineRule="auto"/>
        <w:jc w:val="both"/>
      </w:pPr>
      <w:r>
        <w:t>Prompt: Initial Version</w:t>
      </w:r>
    </w:p>
    <w:p w14:paraId="3CA999F9" w14:textId="77777777" w:rsidR="00BD731A" w:rsidRPr="00D35154" w:rsidRDefault="00BD731A" w:rsidP="00F87A8E">
      <w:pPr>
        <w:spacing w:line="480" w:lineRule="auto"/>
        <w:jc w:val="both"/>
      </w:pPr>
    </w:p>
    <w:p w14:paraId="6CA5D88A" w14:textId="470D2A5D" w:rsidR="00BD731A" w:rsidRDefault="00D902B7" w:rsidP="00F87A8E">
      <w:pPr>
        <w:spacing w:line="480" w:lineRule="auto"/>
        <w:jc w:val="both"/>
      </w:pPr>
      <w:r w:rsidRPr="00D902B7">
        <w:t>When should I rebalance my investment portfolio?</w:t>
      </w:r>
    </w:p>
    <w:p w14:paraId="317107C4" w14:textId="77777777" w:rsidR="00BD731A" w:rsidRDefault="00BD731A" w:rsidP="00F87A8E">
      <w:pPr>
        <w:spacing w:line="480" w:lineRule="auto"/>
        <w:ind w:left="0"/>
        <w:jc w:val="both"/>
      </w:pPr>
    </w:p>
    <w:p w14:paraId="38ED40E1" w14:textId="78760056" w:rsidR="00BD731A" w:rsidRDefault="00BD731A" w:rsidP="00F87A8E">
      <w:pPr>
        <w:pStyle w:val="Heading2"/>
        <w:spacing w:line="480" w:lineRule="auto"/>
        <w:jc w:val="both"/>
      </w:pPr>
      <w:r>
        <w:lastRenderedPageBreak/>
        <w:t>Prompt Design: Step by Step</w:t>
      </w:r>
    </w:p>
    <w:p w14:paraId="00A119CB" w14:textId="77777777" w:rsidR="00361BEA" w:rsidRDefault="00361BEA" w:rsidP="00F87A8E">
      <w:pPr>
        <w:spacing w:line="480" w:lineRule="auto"/>
        <w:jc w:val="both"/>
        <w:rPr>
          <w:b/>
          <w:bCs/>
        </w:rPr>
      </w:pPr>
    </w:p>
    <w:p w14:paraId="55B098D4" w14:textId="2E369FE7" w:rsidR="00361BEA" w:rsidRPr="00361BEA" w:rsidRDefault="00361BEA" w:rsidP="00F87A8E">
      <w:pPr>
        <w:spacing w:line="480" w:lineRule="auto"/>
        <w:jc w:val="both"/>
      </w:pPr>
      <w:r w:rsidRPr="00361BEA">
        <w:t>Step 1: Define the Objective</w:t>
      </w:r>
    </w:p>
    <w:p w14:paraId="72E3CE76" w14:textId="77777777" w:rsidR="00361BEA" w:rsidRPr="00361BEA" w:rsidRDefault="00361BEA" w:rsidP="00F87A8E">
      <w:pPr>
        <w:numPr>
          <w:ilvl w:val="0"/>
          <w:numId w:val="35"/>
        </w:numPr>
        <w:tabs>
          <w:tab w:val="clear" w:pos="720"/>
          <w:tab w:val="num" w:pos="1440"/>
        </w:tabs>
        <w:spacing w:line="480" w:lineRule="auto"/>
        <w:ind w:left="1440"/>
        <w:jc w:val="both"/>
      </w:pPr>
      <w:r w:rsidRPr="00361BEA">
        <w:t>How it's reflected: Request for portfolio rebalancing decision using examples</w:t>
      </w:r>
    </w:p>
    <w:p w14:paraId="28746FB7" w14:textId="77777777" w:rsidR="00361BEA" w:rsidRPr="00361BEA" w:rsidRDefault="00361BEA" w:rsidP="00F87A8E">
      <w:pPr>
        <w:numPr>
          <w:ilvl w:val="0"/>
          <w:numId w:val="35"/>
        </w:numPr>
        <w:tabs>
          <w:tab w:val="clear" w:pos="720"/>
          <w:tab w:val="num" w:pos="1440"/>
        </w:tabs>
        <w:spacing w:line="480" w:lineRule="auto"/>
        <w:ind w:left="1440"/>
        <w:jc w:val="both"/>
      </w:pPr>
      <w:r w:rsidRPr="00361BEA">
        <w:t>Target audience: Investment managers and financial advisors</w:t>
      </w:r>
    </w:p>
    <w:p w14:paraId="15EE9A39" w14:textId="77777777" w:rsidR="00361BEA" w:rsidRPr="00361BEA" w:rsidRDefault="00361BEA" w:rsidP="00F87A8E">
      <w:pPr>
        <w:numPr>
          <w:ilvl w:val="0"/>
          <w:numId w:val="35"/>
        </w:numPr>
        <w:tabs>
          <w:tab w:val="clear" w:pos="720"/>
          <w:tab w:val="num" w:pos="1440"/>
        </w:tabs>
        <w:spacing w:line="480" w:lineRule="auto"/>
        <w:ind w:left="1440"/>
        <w:jc w:val="both"/>
      </w:pPr>
      <w:r w:rsidRPr="00361BEA">
        <w:t>Desired outcome: Structured decision-making process with specific recommendations</w:t>
      </w:r>
    </w:p>
    <w:p w14:paraId="7D9F2EE8" w14:textId="77777777" w:rsidR="00361BEA" w:rsidRPr="00361BEA" w:rsidRDefault="00361BEA" w:rsidP="00F87A8E">
      <w:pPr>
        <w:spacing w:line="480" w:lineRule="auto"/>
        <w:jc w:val="both"/>
      </w:pPr>
      <w:r w:rsidRPr="00361BEA">
        <w:t>Step 2: Choose Prompt Type</w:t>
      </w:r>
    </w:p>
    <w:p w14:paraId="5ED76EF1" w14:textId="77777777" w:rsidR="00361BEA" w:rsidRPr="00361BEA" w:rsidRDefault="00361BEA" w:rsidP="00F87A8E">
      <w:pPr>
        <w:numPr>
          <w:ilvl w:val="0"/>
          <w:numId w:val="36"/>
        </w:numPr>
        <w:tabs>
          <w:tab w:val="clear" w:pos="720"/>
          <w:tab w:val="num" w:pos="1440"/>
        </w:tabs>
        <w:spacing w:line="480" w:lineRule="auto"/>
        <w:ind w:left="1440"/>
        <w:jc w:val="both"/>
      </w:pPr>
      <w:r w:rsidRPr="00361BEA">
        <w:t>Few-shot approach: Detailed example of rebalancing process</w:t>
      </w:r>
    </w:p>
    <w:p w14:paraId="09C80CB7" w14:textId="77777777" w:rsidR="00361BEA" w:rsidRPr="00361BEA" w:rsidRDefault="00361BEA" w:rsidP="00F87A8E">
      <w:pPr>
        <w:numPr>
          <w:ilvl w:val="0"/>
          <w:numId w:val="36"/>
        </w:numPr>
        <w:tabs>
          <w:tab w:val="clear" w:pos="720"/>
          <w:tab w:val="num" w:pos="1440"/>
        </w:tabs>
        <w:spacing w:line="480" w:lineRule="auto"/>
        <w:ind w:left="1440"/>
        <w:jc w:val="both"/>
      </w:pPr>
      <w:r w:rsidRPr="00361BEA">
        <w:t>Decision framework demonstration: Systematic evaluation approach</w:t>
      </w:r>
    </w:p>
    <w:p w14:paraId="5A9C70F1" w14:textId="77777777" w:rsidR="00361BEA" w:rsidRPr="00361BEA" w:rsidRDefault="00361BEA" w:rsidP="00F87A8E">
      <w:pPr>
        <w:numPr>
          <w:ilvl w:val="0"/>
          <w:numId w:val="36"/>
        </w:numPr>
        <w:tabs>
          <w:tab w:val="clear" w:pos="720"/>
          <w:tab w:val="num" w:pos="1440"/>
        </w:tabs>
        <w:spacing w:line="480" w:lineRule="auto"/>
        <w:ind w:left="1440"/>
        <w:jc w:val="both"/>
      </w:pPr>
      <w:r w:rsidRPr="00361BEA">
        <w:t>Pattern transfer: Apply same methodology to new portfolio</w:t>
      </w:r>
    </w:p>
    <w:p w14:paraId="3EA5AAB0" w14:textId="77777777" w:rsidR="00361BEA" w:rsidRPr="00361BEA" w:rsidRDefault="00361BEA" w:rsidP="00F87A8E">
      <w:pPr>
        <w:spacing w:line="480" w:lineRule="auto"/>
        <w:jc w:val="both"/>
      </w:pPr>
      <w:r w:rsidRPr="00361BEA">
        <w:t>Step 3: Craft the Instruction</w:t>
      </w:r>
    </w:p>
    <w:p w14:paraId="7491F34F" w14:textId="77777777" w:rsidR="00361BEA" w:rsidRPr="00361BEA" w:rsidRDefault="00361BEA" w:rsidP="00F87A8E">
      <w:pPr>
        <w:numPr>
          <w:ilvl w:val="0"/>
          <w:numId w:val="37"/>
        </w:numPr>
        <w:tabs>
          <w:tab w:val="clear" w:pos="720"/>
          <w:tab w:val="num" w:pos="1440"/>
        </w:tabs>
        <w:spacing w:line="480" w:lineRule="auto"/>
        <w:ind w:left="1440"/>
        <w:jc w:val="both"/>
      </w:pPr>
      <w:r w:rsidRPr="00361BEA">
        <w:t>Detailed example first: Complete rebalancing decision process</w:t>
      </w:r>
    </w:p>
    <w:p w14:paraId="1E300195" w14:textId="77777777" w:rsidR="00361BEA" w:rsidRPr="00361BEA" w:rsidRDefault="00361BEA" w:rsidP="00F87A8E">
      <w:pPr>
        <w:numPr>
          <w:ilvl w:val="0"/>
          <w:numId w:val="37"/>
        </w:numPr>
        <w:tabs>
          <w:tab w:val="clear" w:pos="720"/>
          <w:tab w:val="num" w:pos="1440"/>
        </w:tabs>
        <w:spacing w:line="480" w:lineRule="auto"/>
        <w:ind w:left="1440"/>
        <w:jc w:val="both"/>
      </w:pPr>
      <w:r w:rsidRPr="00361BEA">
        <w:t>Decision components: Initial targets, current allocation, market conditions, process, decision</w:t>
      </w:r>
    </w:p>
    <w:p w14:paraId="32B9698D" w14:textId="660DAF9F" w:rsidR="00361BEA" w:rsidRPr="00361BEA" w:rsidRDefault="00361BEA" w:rsidP="00F87A8E">
      <w:pPr>
        <w:numPr>
          <w:ilvl w:val="0"/>
          <w:numId w:val="37"/>
        </w:numPr>
        <w:tabs>
          <w:tab w:val="clear" w:pos="720"/>
          <w:tab w:val="num" w:pos="1440"/>
        </w:tabs>
        <w:spacing w:line="480" w:lineRule="auto"/>
        <w:ind w:left="1440"/>
        <w:jc w:val="both"/>
      </w:pPr>
      <w:r w:rsidRPr="00361BEA">
        <w:t>Follow-up task: Following the same structured approach</w:t>
      </w:r>
    </w:p>
    <w:p w14:paraId="0E131773" w14:textId="77777777" w:rsidR="00361BEA" w:rsidRPr="00361BEA" w:rsidRDefault="00361BEA" w:rsidP="00F87A8E">
      <w:pPr>
        <w:spacing w:line="480" w:lineRule="auto"/>
        <w:jc w:val="both"/>
      </w:pPr>
      <w:r w:rsidRPr="00361BEA">
        <w:t>Step 4: Provide Context</w:t>
      </w:r>
    </w:p>
    <w:p w14:paraId="0D77465C" w14:textId="77777777" w:rsidR="00361BEA" w:rsidRPr="00361BEA" w:rsidRDefault="00361BEA" w:rsidP="00F87A8E">
      <w:pPr>
        <w:numPr>
          <w:ilvl w:val="0"/>
          <w:numId w:val="38"/>
        </w:numPr>
        <w:tabs>
          <w:tab w:val="clear" w:pos="720"/>
          <w:tab w:val="num" w:pos="1440"/>
        </w:tabs>
        <w:spacing w:line="480" w:lineRule="auto"/>
        <w:ind w:left="1440"/>
        <w:jc w:val="both"/>
      </w:pPr>
      <w:r w:rsidRPr="00361BEA">
        <w:t>Portfolio management context: Professional investment management</w:t>
      </w:r>
    </w:p>
    <w:p w14:paraId="33D2F803" w14:textId="77777777" w:rsidR="00361BEA" w:rsidRPr="00361BEA" w:rsidRDefault="00361BEA" w:rsidP="00F87A8E">
      <w:pPr>
        <w:numPr>
          <w:ilvl w:val="0"/>
          <w:numId w:val="38"/>
        </w:numPr>
        <w:tabs>
          <w:tab w:val="clear" w:pos="720"/>
          <w:tab w:val="num" w:pos="1440"/>
        </w:tabs>
        <w:spacing w:line="480" w:lineRule="auto"/>
        <w:ind w:left="1440"/>
        <w:jc w:val="both"/>
      </w:pPr>
      <w:r w:rsidRPr="00361BEA">
        <w:t>Decision methodology: Systematic evaluation approach</w:t>
      </w:r>
    </w:p>
    <w:p w14:paraId="3F815498" w14:textId="77777777" w:rsidR="00361BEA" w:rsidRPr="00361BEA" w:rsidRDefault="00361BEA" w:rsidP="00F87A8E">
      <w:pPr>
        <w:numPr>
          <w:ilvl w:val="0"/>
          <w:numId w:val="38"/>
        </w:numPr>
        <w:tabs>
          <w:tab w:val="clear" w:pos="720"/>
          <w:tab w:val="num" w:pos="1440"/>
        </w:tabs>
        <w:spacing w:line="480" w:lineRule="auto"/>
        <w:ind w:left="1440"/>
        <w:jc w:val="both"/>
      </w:pPr>
      <w:r w:rsidRPr="00361BEA">
        <w:t>Market conditions consideration: Including valuations and economic outlook</w:t>
      </w:r>
    </w:p>
    <w:p w14:paraId="5F972C53" w14:textId="77777777" w:rsidR="00361BEA" w:rsidRPr="00361BEA" w:rsidRDefault="00361BEA" w:rsidP="00F87A8E">
      <w:pPr>
        <w:spacing w:line="480" w:lineRule="auto"/>
        <w:jc w:val="both"/>
      </w:pPr>
      <w:r w:rsidRPr="00361BEA">
        <w:t>Step 5: Define Constraints</w:t>
      </w:r>
    </w:p>
    <w:p w14:paraId="458C5594" w14:textId="366F1619" w:rsidR="00361BEA" w:rsidRPr="00361BEA" w:rsidRDefault="00361BEA" w:rsidP="00F87A8E">
      <w:pPr>
        <w:numPr>
          <w:ilvl w:val="0"/>
          <w:numId w:val="39"/>
        </w:numPr>
        <w:tabs>
          <w:tab w:val="clear" w:pos="720"/>
          <w:tab w:val="num" w:pos="1440"/>
        </w:tabs>
        <w:spacing w:line="480" w:lineRule="auto"/>
        <w:ind w:left="1440"/>
        <w:jc w:val="both"/>
      </w:pPr>
      <w:r w:rsidRPr="00361BEA">
        <w:t>Format matching: Following the same structured approach</w:t>
      </w:r>
    </w:p>
    <w:p w14:paraId="33BBD80C" w14:textId="77777777" w:rsidR="00361BEA" w:rsidRPr="00361BEA" w:rsidRDefault="00361BEA" w:rsidP="00F87A8E">
      <w:pPr>
        <w:numPr>
          <w:ilvl w:val="0"/>
          <w:numId w:val="39"/>
        </w:numPr>
        <w:tabs>
          <w:tab w:val="clear" w:pos="720"/>
          <w:tab w:val="num" w:pos="1440"/>
        </w:tabs>
        <w:spacing w:line="480" w:lineRule="auto"/>
        <w:ind w:left="1440"/>
        <w:jc w:val="both"/>
      </w:pPr>
      <w:r w:rsidRPr="00361BEA">
        <w:t>Process requirements: Step-by-step decision methodology</w:t>
      </w:r>
    </w:p>
    <w:p w14:paraId="485C1090" w14:textId="77777777" w:rsidR="00361BEA" w:rsidRPr="00361BEA" w:rsidRDefault="00361BEA" w:rsidP="00F87A8E">
      <w:pPr>
        <w:numPr>
          <w:ilvl w:val="0"/>
          <w:numId w:val="39"/>
        </w:numPr>
        <w:tabs>
          <w:tab w:val="clear" w:pos="720"/>
          <w:tab w:val="num" w:pos="1440"/>
        </w:tabs>
        <w:spacing w:line="480" w:lineRule="auto"/>
        <w:ind w:left="1440"/>
        <w:jc w:val="both"/>
      </w:pPr>
      <w:r w:rsidRPr="00361BEA">
        <w:lastRenderedPageBreak/>
        <w:t>Comprehensive factors: Allocation drift, taxes, market conditions, costs</w:t>
      </w:r>
    </w:p>
    <w:p w14:paraId="0EF433BD" w14:textId="77777777" w:rsidR="00361BEA" w:rsidRPr="00361BEA" w:rsidRDefault="00361BEA" w:rsidP="00F87A8E">
      <w:pPr>
        <w:numPr>
          <w:ilvl w:val="0"/>
          <w:numId w:val="39"/>
        </w:numPr>
        <w:tabs>
          <w:tab w:val="clear" w:pos="720"/>
          <w:tab w:val="num" w:pos="1440"/>
        </w:tabs>
        <w:spacing w:line="480" w:lineRule="auto"/>
        <w:ind w:left="1440"/>
        <w:jc w:val="both"/>
      </w:pPr>
      <w:r w:rsidRPr="00361BEA">
        <w:t>Specific recommendation: Clear action items required</w:t>
      </w:r>
    </w:p>
    <w:p w14:paraId="4971A1D1" w14:textId="77777777" w:rsidR="00361BEA" w:rsidRPr="00361BEA" w:rsidRDefault="00361BEA" w:rsidP="00F87A8E">
      <w:pPr>
        <w:spacing w:line="480" w:lineRule="auto"/>
        <w:jc w:val="both"/>
      </w:pPr>
      <w:r w:rsidRPr="00361BEA">
        <w:t>Step 6: Review and Refine</w:t>
      </w:r>
    </w:p>
    <w:p w14:paraId="2759A5B2" w14:textId="77777777" w:rsidR="00361BEA" w:rsidRPr="00361BEA" w:rsidRDefault="00361BEA" w:rsidP="00F87A8E">
      <w:pPr>
        <w:numPr>
          <w:ilvl w:val="0"/>
          <w:numId w:val="40"/>
        </w:numPr>
        <w:tabs>
          <w:tab w:val="clear" w:pos="720"/>
          <w:tab w:val="num" w:pos="1440"/>
        </w:tabs>
        <w:spacing w:line="480" w:lineRule="auto"/>
        <w:ind w:left="1440"/>
        <w:jc w:val="both"/>
      </w:pPr>
      <w:r w:rsidRPr="00361BEA">
        <w:t>Process clarity: Step-by-step decision framework</w:t>
      </w:r>
    </w:p>
    <w:p w14:paraId="35365E2E" w14:textId="77777777" w:rsidR="00361BEA" w:rsidRPr="00361BEA" w:rsidRDefault="00361BEA" w:rsidP="00F87A8E">
      <w:pPr>
        <w:numPr>
          <w:ilvl w:val="0"/>
          <w:numId w:val="40"/>
        </w:numPr>
        <w:tabs>
          <w:tab w:val="clear" w:pos="720"/>
          <w:tab w:val="num" w:pos="1440"/>
        </w:tabs>
        <w:spacing w:line="480" w:lineRule="auto"/>
        <w:ind w:left="1440"/>
        <w:jc w:val="both"/>
      </w:pPr>
      <w:r w:rsidRPr="00361BEA">
        <w:t>Implementation detail: Tax considerations, specific percentages</w:t>
      </w:r>
    </w:p>
    <w:p w14:paraId="01C7CD40" w14:textId="77777777" w:rsidR="00361BEA" w:rsidRPr="00361BEA" w:rsidRDefault="00361BEA" w:rsidP="00F87A8E">
      <w:pPr>
        <w:numPr>
          <w:ilvl w:val="0"/>
          <w:numId w:val="40"/>
        </w:numPr>
        <w:tabs>
          <w:tab w:val="clear" w:pos="720"/>
          <w:tab w:val="num" w:pos="1440"/>
        </w:tabs>
        <w:spacing w:line="480" w:lineRule="auto"/>
        <w:ind w:left="1440"/>
        <w:jc w:val="both"/>
      </w:pPr>
      <w:r w:rsidRPr="00361BEA">
        <w:t>Monitoring guidelines: Future reassessment criteria</w:t>
      </w:r>
    </w:p>
    <w:p w14:paraId="6919CF1D" w14:textId="77777777" w:rsidR="00361BEA" w:rsidRPr="00361BEA" w:rsidRDefault="00361BEA" w:rsidP="00F87A8E">
      <w:pPr>
        <w:spacing w:line="480" w:lineRule="auto"/>
        <w:jc w:val="both"/>
      </w:pPr>
      <w:r w:rsidRPr="00361BEA">
        <w:t>Step 7: Final Verification</w:t>
      </w:r>
    </w:p>
    <w:p w14:paraId="1E2B7497" w14:textId="77777777" w:rsidR="00361BEA" w:rsidRPr="00361BEA" w:rsidRDefault="00361BEA" w:rsidP="00F87A8E">
      <w:pPr>
        <w:numPr>
          <w:ilvl w:val="0"/>
          <w:numId w:val="41"/>
        </w:numPr>
        <w:tabs>
          <w:tab w:val="clear" w:pos="720"/>
          <w:tab w:val="num" w:pos="1440"/>
        </w:tabs>
        <w:spacing w:line="480" w:lineRule="auto"/>
        <w:ind w:left="1440"/>
        <w:jc w:val="both"/>
      </w:pPr>
      <w:r w:rsidRPr="00361BEA">
        <w:t>Pattern clarity: Example provides clear decision methodology</w:t>
      </w:r>
    </w:p>
    <w:p w14:paraId="0424824D" w14:textId="77777777" w:rsidR="00361BEA" w:rsidRPr="00361BEA" w:rsidRDefault="00361BEA" w:rsidP="00F87A8E">
      <w:pPr>
        <w:numPr>
          <w:ilvl w:val="0"/>
          <w:numId w:val="41"/>
        </w:numPr>
        <w:tabs>
          <w:tab w:val="clear" w:pos="720"/>
          <w:tab w:val="num" w:pos="1440"/>
        </w:tabs>
        <w:spacing w:line="480" w:lineRule="auto"/>
        <w:ind w:left="1440"/>
        <w:jc w:val="both"/>
      </w:pPr>
      <w:r w:rsidRPr="00361BEA">
        <w:t>Completeness check: All key factors considered</w:t>
      </w:r>
    </w:p>
    <w:p w14:paraId="07A7755B" w14:textId="77777777" w:rsidR="00361BEA" w:rsidRPr="00361BEA" w:rsidRDefault="00361BEA" w:rsidP="00F87A8E">
      <w:pPr>
        <w:numPr>
          <w:ilvl w:val="0"/>
          <w:numId w:val="41"/>
        </w:numPr>
        <w:tabs>
          <w:tab w:val="clear" w:pos="720"/>
          <w:tab w:val="num" w:pos="1440"/>
        </w:tabs>
        <w:spacing w:line="480" w:lineRule="auto"/>
        <w:ind w:left="1440"/>
        <w:jc w:val="both"/>
      </w:pPr>
      <w:r w:rsidRPr="00361BEA">
        <w:t>Actionable output: Specific rebalancing recommendations with rationale</w:t>
      </w:r>
    </w:p>
    <w:p w14:paraId="5407A3E1" w14:textId="77777777" w:rsidR="00BD731A" w:rsidRDefault="00BD731A" w:rsidP="00F87A8E">
      <w:pPr>
        <w:spacing w:line="480" w:lineRule="auto"/>
        <w:jc w:val="both"/>
      </w:pPr>
    </w:p>
    <w:p w14:paraId="4426BEB0" w14:textId="77777777" w:rsidR="00BD731A" w:rsidRDefault="00BD731A" w:rsidP="00F87A8E">
      <w:pPr>
        <w:spacing w:line="480" w:lineRule="auto"/>
        <w:ind w:left="0"/>
        <w:jc w:val="both"/>
      </w:pPr>
    </w:p>
    <w:p w14:paraId="1D6E3883" w14:textId="77777777" w:rsidR="00BD731A" w:rsidRDefault="00BD731A" w:rsidP="00F87A8E">
      <w:pPr>
        <w:pStyle w:val="Heading2"/>
        <w:spacing w:line="480" w:lineRule="auto"/>
        <w:jc w:val="both"/>
      </w:pPr>
      <w:r>
        <w:t>PROMPT: Final Version</w:t>
      </w:r>
    </w:p>
    <w:p w14:paraId="287AB383" w14:textId="77777777" w:rsidR="00BD731A" w:rsidRPr="00D35154" w:rsidRDefault="00BD731A" w:rsidP="00F87A8E">
      <w:pPr>
        <w:spacing w:line="480" w:lineRule="auto"/>
        <w:jc w:val="both"/>
      </w:pPr>
    </w:p>
    <w:p w14:paraId="0F4B8214" w14:textId="77777777" w:rsidR="00361BEA" w:rsidRPr="00D902B7" w:rsidRDefault="00361BEA" w:rsidP="00F87A8E">
      <w:pPr>
        <w:spacing w:line="480" w:lineRule="auto"/>
        <w:jc w:val="both"/>
      </w:pPr>
      <w:r w:rsidRPr="00D902B7">
        <w:t>Based on these example portfolio rebalancing decisions, analyze the given portfolio and recommend appropriate rebalancing actions:</w:t>
      </w:r>
    </w:p>
    <w:p w14:paraId="5EC9F19C" w14:textId="77777777" w:rsidR="00361BEA" w:rsidRPr="00D902B7" w:rsidRDefault="00361BEA" w:rsidP="00F87A8E">
      <w:pPr>
        <w:spacing w:line="480" w:lineRule="auto"/>
        <w:jc w:val="both"/>
      </w:pPr>
      <w:r w:rsidRPr="00D902B7">
        <w:t>Example 1: Conservative Portfolio</w:t>
      </w:r>
    </w:p>
    <w:p w14:paraId="0446DE4B" w14:textId="77777777" w:rsidR="00361BEA" w:rsidRPr="00D902B7" w:rsidRDefault="00361BEA" w:rsidP="00F87A8E">
      <w:pPr>
        <w:numPr>
          <w:ilvl w:val="0"/>
          <w:numId w:val="17"/>
        </w:numPr>
        <w:tabs>
          <w:tab w:val="clear" w:pos="720"/>
          <w:tab w:val="num" w:pos="1440"/>
        </w:tabs>
        <w:spacing w:line="480" w:lineRule="auto"/>
        <w:ind w:left="1440"/>
        <w:jc w:val="both"/>
      </w:pPr>
      <w:r w:rsidRPr="00D902B7">
        <w:t xml:space="preserve">Initial Target Allocation: </w:t>
      </w:r>
    </w:p>
    <w:p w14:paraId="2DCA96F3" w14:textId="77777777" w:rsidR="00361BEA" w:rsidRPr="00D902B7" w:rsidRDefault="00361BEA" w:rsidP="00F87A8E">
      <w:pPr>
        <w:numPr>
          <w:ilvl w:val="1"/>
          <w:numId w:val="17"/>
        </w:numPr>
        <w:tabs>
          <w:tab w:val="clear" w:pos="1440"/>
          <w:tab w:val="num" w:pos="2160"/>
        </w:tabs>
        <w:spacing w:line="480" w:lineRule="auto"/>
        <w:ind w:left="2160"/>
        <w:jc w:val="both"/>
      </w:pPr>
      <w:r w:rsidRPr="00D902B7">
        <w:t>US Equities: 30% (Acceptable range: 25-35%)</w:t>
      </w:r>
    </w:p>
    <w:p w14:paraId="500DA87E" w14:textId="77777777" w:rsidR="00361BEA" w:rsidRPr="00D902B7" w:rsidRDefault="00361BEA" w:rsidP="00F87A8E">
      <w:pPr>
        <w:numPr>
          <w:ilvl w:val="1"/>
          <w:numId w:val="17"/>
        </w:numPr>
        <w:tabs>
          <w:tab w:val="clear" w:pos="1440"/>
          <w:tab w:val="num" w:pos="2160"/>
        </w:tabs>
        <w:spacing w:line="480" w:lineRule="auto"/>
        <w:ind w:left="2160"/>
        <w:jc w:val="both"/>
      </w:pPr>
      <w:r w:rsidRPr="00D902B7">
        <w:t>International Equities: 15% (Acceptable range: 10-20%)</w:t>
      </w:r>
    </w:p>
    <w:p w14:paraId="3705B6CD" w14:textId="77777777" w:rsidR="00361BEA" w:rsidRPr="00D902B7" w:rsidRDefault="00361BEA" w:rsidP="00F87A8E">
      <w:pPr>
        <w:numPr>
          <w:ilvl w:val="1"/>
          <w:numId w:val="17"/>
        </w:numPr>
        <w:tabs>
          <w:tab w:val="clear" w:pos="1440"/>
          <w:tab w:val="num" w:pos="2160"/>
        </w:tabs>
        <w:spacing w:line="480" w:lineRule="auto"/>
        <w:ind w:left="2160"/>
        <w:jc w:val="both"/>
      </w:pPr>
      <w:r w:rsidRPr="00D902B7">
        <w:t>Fixed Income: 40% (Acceptable range: 35-45%)</w:t>
      </w:r>
    </w:p>
    <w:p w14:paraId="7142A5D2" w14:textId="77777777" w:rsidR="00361BEA" w:rsidRPr="00D902B7" w:rsidRDefault="00361BEA" w:rsidP="00F87A8E">
      <w:pPr>
        <w:numPr>
          <w:ilvl w:val="1"/>
          <w:numId w:val="17"/>
        </w:numPr>
        <w:tabs>
          <w:tab w:val="clear" w:pos="1440"/>
          <w:tab w:val="num" w:pos="2160"/>
        </w:tabs>
        <w:spacing w:line="480" w:lineRule="auto"/>
        <w:ind w:left="2160"/>
        <w:jc w:val="both"/>
      </w:pPr>
      <w:r w:rsidRPr="00D902B7">
        <w:t>Alternatives: 10% (Acceptable range: 5-15%)</w:t>
      </w:r>
    </w:p>
    <w:p w14:paraId="24E050D8" w14:textId="77777777" w:rsidR="00361BEA" w:rsidRPr="00D902B7" w:rsidRDefault="00361BEA" w:rsidP="00F87A8E">
      <w:pPr>
        <w:numPr>
          <w:ilvl w:val="1"/>
          <w:numId w:val="17"/>
        </w:numPr>
        <w:tabs>
          <w:tab w:val="clear" w:pos="1440"/>
          <w:tab w:val="num" w:pos="2160"/>
        </w:tabs>
        <w:spacing w:line="480" w:lineRule="auto"/>
        <w:ind w:left="2160"/>
        <w:jc w:val="both"/>
      </w:pPr>
      <w:r w:rsidRPr="00D902B7">
        <w:t>Cash: 5% (Acceptable range: 2-8%)</w:t>
      </w:r>
    </w:p>
    <w:p w14:paraId="4C8A2325" w14:textId="77777777" w:rsidR="00361BEA" w:rsidRPr="00D902B7" w:rsidRDefault="00361BEA" w:rsidP="00F87A8E">
      <w:pPr>
        <w:spacing w:line="480" w:lineRule="auto"/>
        <w:jc w:val="both"/>
      </w:pPr>
      <w:r w:rsidRPr="00D902B7">
        <w:lastRenderedPageBreak/>
        <w:t xml:space="preserve">Example </w:t>
      </w:r>
      <w:r>
        <w:t>2</w:t>
      </w:r>
      <w:r w:rsidRPr="00D902B7">
        <w:t>: Conservative Portfolio</w:t>
      </w:r>
    </w:p>
    <w:p w14:paraId="6A731084" w14:textId="77777777" w:rsidR="00361BEA" w:rsidRPr="00D902B7" w:rsidRDefault="00361BEA" w:rsidP="00F87A8E">
      <w:pPr>
        <w:numPr>
          <w:ilvl w:val="0"/>
          <w:numId w:val="17"/>
        </w:numPr>
        <w:tabs>
          <w:tab w:val="clear" w:pos="720"/>
          <w:tab w:val="num" w:pos="1440"/>
        </w:tabs>
        <w:spacing w:line="480" w:lineRule="auto"/>
        <w:ind w:left="1440"/>
        <w:jc w:val="both"/>
      </w:pPr>
      <w:r w:rsidRPr="00D902B7">
        <w:t xml:space="preserve">Initial Target Allocation: </w:t>
      </w:r>
    </w:p>
    <w:p w14:paraId="5B4D7C22" w14:textId="77777777" w:rsidR="00361BEA" w:rsidRPr="00D902B7" w:rsidRDefault="00361BEA" w:rsidP="00F87A8E">
      <w:pPr>
        <w:numPr>
          <w:ilvl w:val="1"/>
          <w:numId w:val="17"/>
        </w:numPr>
        <w:tabs>
          <w:tab w:val="clear" w:pos="1440"/>
          <w:tab w:val="num" w:pos="2160"/>
        </w:tabs>
        <w:spacing w:line="480" w:lineRule="auto"/>
        <w:ind w:left="2160"/>
        <w:jc w:val="both"/>
      </w:pPr>
      <w:r w:rsidRPr="00D902B7">
        <w:t xml:space="preserve">US Equities: </w:t>
      </w:r>
      <w:r>
        <w:t>29</w:t>
      </w:r>
      <w:r w:rsidRPr="00D902B7">
        <w:t>% (Acceptable range: 25-</w:t>
      </w:r>
      <w:r>
        <w:t>75</w:t>
      </w:r>
      <w:r w:rsidRPr="00D902B7">
        <w:t>%)</w:t>
      </w:r>
    </w:p>
    <w:p w14:paraId="469FF892" w14:textId="77777777" w:rsidR="00361BEA" w:rsidRPr="00D902B7" w:rsidRDefault="00361BEA" w:rsidP="00F87A8E">
      <w:pPr>
        <w:numPr>
          <w:ilvl w:val="1"/>
          <w:numId w:val="17"/>
        </w:numPr>
        <w:tabs>
          <w:tab w:val="clear" w:pos="1440"/>
          <w:tab w:val="num" w:pos="2160"/>
        </w:tabs>
        <w:spacing w:line="480" w:lineRule="auto"/>
        <w:ind w:left="2160"/>
        <w:jc w:val="both"/>
      </w:pPr>
      <w:r w:rsidRPr="00D902B7">
        <w:t>International Equities: 15% (Acceptable range: 10-</w:t>
      </w:r>
      <w:r>
        <w:t>4</w:t>
      </w:r>
      <w:r w:rsidRPr="00D902B7">
        <w:t>0%)</w:t>
      </w:r>
    </w:p>
    <w:p w14:paraId="020FD92D" w14:textId="77777777" w:rsidR="00361BEA" w:rsidRPr="00D902B7" w:rsidRDefault="00361BEA" w:rsidP="00F87A8E">
      <w:pPr>
        <w:numPr>
          <w:ilvl w:val="1"/>
          <w:numId w:val="17"/>
        </w:numPr>
        <w:tabs>
          <w:tab w:val="clear" w:pos="1440"/>
          <w:tab w:val="num" w:pos="2160"/>
        </w:tabs>
        <w:spacing w:line="480" w:lineRule="auto"/>
        <w:ind w:left="2160"/>
        <w:jc w:val="both"/>
      </w:pPr>
      <w:r w:rsidRPr="00D902B7">
        <w:t xml:space="preserve">Fixed Income: </w:t>
      </w:r>
      <w:r>
        <w:t>30</w:t>
      </w:r>
      <w:r w:rsidRPr="00D902B7">
        <w:t xml:space="preserve">% (Acceptable range: </w:t>
      </w:r>
      <w:r>
        <w:t>2</w:t>
      </w:r>
      <w:r w:rsidRPr="00D902B7">
        <w:t>5-45%)</w:t>
      </w:r>
    </w:p>
    <w:p w14:paraId="350B488C" w14:textId="77777777" w:rsidR="00361BEA" w:rsidRPr="00D902B7" w:rsidRDefault="00361BEA" w:rsidP="00F87A8E">
      <w:pPr>
        <w:numPr>
          <w:ilvl w:val="1"/>
          <w:numId w:val="17"/>
        </w:numPr>
        <w:tabs>
          <w:tab w:val="clear" w:pos="1440"/>
          <w:tab w:val="num" w:pos="2160"/>
        </w:tabs>
        <w:spacing w:line="480" w:lineRule="auto"/>
        <w:ind w:left="2160"/>
        <w:jc w:val="both"/>
      </w:pPr>
      <w:r w:rsidRPr="00D902B7">
        <w:t xml:space="preserve">Alternatives: </w:t>
      </w:r>
      <w:r>
        <w:t>9</w:t>
      </w:r>
      <w:r w:rsidRPr="00D902B7">
        <w:t xml:space="preserve">% (Acceptable range: </w:t>
      </w:r>
      <w:r>
        <w:t>0</w:t>
      </w:r>
      <w:r w:rsidRPr="00D902B7">
        <w:t>-15%)</w:t>
      </w:r>
    </w:p>
    <w:p w14:paraId="0CEAFB5B" w14:textId="77777777" w:rsidR="00361BEA" w:rsidRPr="00D902B7" w:rsidRDefault="00361BEA" w:rsidP="00F87A8E">
      <w:pPr>
        <w:numPr>
          <w:ilvl w:val="1"/>
          <w:numId w:val="17"/>
        </w:numPr>
        <w:tabs>
          <w:tab w:val="clear" w:pos="1440"/>
          <w:tab w:val="num" w:pos="2160"/>
        </w:tabs>
        <w:spacing w:line="480" w:lineRule="auto"/>
        <w:ind w:left="2160"/>
        <w:jc w:val="both"/>
      </w:pPr>
      <w:r w:rsidRPr="00D902B7">
        <w:t xml:space="preserve">Cash: </w:t>
      </w:r>
      <w:r>
        <w:t>3</w:t>
      </w:r>
      <w:r w:rsidRPr="00D902B7">
        <w:t>% (Acceptable range: 2-</w:t>
      </w:r>
      <w:r>
        <w:t>7</w:t>
      </w:r>
      <w:r w:rsidRPr="00D902B7">
        <w:t>%)</w:t>
      </w:r>
    </w:p>
    <w:p w14:paraId="2DB98A08" w14:textId="77777777" w:rsidR="00361BEA" w:rsidRPr="00D902B7" w:rsidRDefault="00361BEA" w:rsidP="00F87A8E">
      <w:pPr>
        <w:spacing w:line="480" w:lineRule="auto"/>
        <w:jc w:val="both"/>
      </w:pPr>
      <w:r w:rsidRPr="00D902B7">
        <w:t>Now analyze this Moderate Growth Portfolio and provide a comprehensive rebalancing recommendation following the same structured approach:</w:t>
      </w:r>
    </w:p>
    <w:p w14:paraId="41F122AF" w14:textId="77777777" w:rsidR="00361BEA" w:rsidRPr="00D902B7" w:rsidRDefault="00361BEA" w:rsidP="00F87A8E">
      <w:pPr>
        <w:numPr>
          <w:ilvl w:val="0"/>
          <w:numId w:val="18"/>
        </w:numPr>
        <w:tabs>
          <w:tab w:val="clear" w:pos="720"/>
          <w:tab w:val="num" w:pos="1440"/>
        </w:tabs>
        <w:spacing w:line="480" w:lineRule="auto"/>
        <w:ind w:left="1440"/>
        <w:jc w:val="both"/>
      </w:pPr>
      <w:r w:rsidRPr="00D902B7">
        <w:t xml:space="preserve">Initial Target Allocation: </w:t>
      </w:r>
    </w:p>
    <w:p w14:paraId="5ACC5BE1" w14:textId="77777777" w:rsidR="00361BEA" w:rsidRPr="00D902B7" w:rsidRDefault="00361BEA" w:rsidP="00F87A8E">
      <w:pPr>
        <w:numPr>
          <w:ilvl w:val="1"/>
          <w:numId w:val="18"/>
        </w:numPr>
        <w:tabs>
          <w:tab w:val="clear" w:pos="1440"/>
          <w:tab w:val="num" w:pos="2160"/>
        </w:tabs>
        <w:spacing w:line="480" w:lineRule="auto"/>
        <w:ind w:left="2160"/>
        <w:jc w:val="both"/>
      </w:pPr>
      <w:r w:rsidRPr="00D902B7">
        <w:t>US Equities: 45% (Acceptable range: 40-50%)</w:t>
      </w:r>
    </w:p>
    <w:p w14:paraId="6CEDAB71" w14:textId="77777777" w:rsidR="00361BEA" w:rsidRPr="00D902B7" w:rsidRDefault="00361BEA" w:rsidP="00F87A8E">
      <w:pPr>
        <w:numPr>
          <w:ilvl w:val="1"/>
          <w:numId w:val="18"/>
        </w:numPr>
        <w:tabs>
          <w:tab w:val="clear" w:pos="1440"/>
          <w:tab w:val="num" w:pos="2160"/>
        </w:tabs>
        <w:spacing w:line="480" w:lineRule="auto"/>
        <w:ind w:left="2160"/>
        <w:jc w:val="both"/>
      </w:pPr>
      <w:r w:rsidRPr="00D902B7">
        <w:t>International Equities: 25% (Acceptable range: 20-30%)</w:t>
      </w:r>
    </w:p>
    <w:p w14:paraId="74D6ECAF" w14:textId="77777777" w:rsidR="00361BEA" w:rsidRPr="00D902B7" w:rsidRDefault="00361BEA" w:rsidP="00F87A8E">
      <w:pPr>
        <w:numPr>
          <w:ilvl w:val="1"/>
          <w:numId w:val="18"/>
        </w:numPr>
        <w:tabs>
          <w:tab w:val="clear" w:pos="1440"/>
          <w:tab w:val="num" w:pos="2160"/>
        </w:tabs>
        <w:spacing w:line="480" w:lineRule="auto"/>
        <w:ind w:left="2160"/>
        <w:jc w:val="both"/>
      </w:pPr>
      <w:r w:rsidRPr="00D902B7">
        <w:t>Fixed Income: 20% (Acceptable range: 15-25%)</w:t>
      </w:r>
    </w:p>
    <w:p w14:paraId="7442DF4C" w14:textId="77777777" w:rsidR="00361BEA" w:rsidRPr="00D902B7" w:rsidRDefault="00361BEA" w:rsidP="00F87A8E">
      <w:pPr>
        <w:numPr>
          <w:ilvl w:val="1"/>
          <w:numId w:val="18"/>
        </w:numPr>
        <w:tabs>
          <w:tab w:val="clear" w:pos="1440"/>
          <w:tab w:val="num" w:pos="2160"/>
        </w:tabs>
        <w:spacing w:line="480" w:lineRule="auto"/>
        <w:ind w:left="2160"/>
        <w:jc w:val="both"/>
      </w:pPr>
      <w:r w:rsidRPr="00D902B7">
        <w:t>Alternatives: 7% (Acceptable range: 5-10%)</w:t>
      </w:r>
    </w:p>
    <w:p w14:paraId="447D4BD6" w14:textId="77777777" w:rsidR="00361BEA" w:rsidRDefault="00361BEA" w:rsidP="00F87A8E">
      <w:pPr>
        <w:numPr>
          <w:ilvl w:val="1"/>
          <w:numId w:val="18"/>
        </w:numPr>
        <w:tabs>
          <w:tab w:val="clear" w:pos="1440"/>
          <w:tab w:val="num" w:pos="2160"/>
        </w:tabs>
        <w:spacing w:line="480" w:lineRule="auto"/>
        <w:ind w:left="2160"/>
        <w:jc w:val="both"/>
      </w:pPr>
      <w:r w:rsidRPr="00D902B7">
        <w:t>Cash: 3% (Acceptable range: 1-5%)</w:t>
      </w:r>
    </w:p>
    <w:p w14:paraId="30428ED2" w14:textId="77777777" w:rsidR="00BD731A" w:rsidRDefault="00BD731A" w:rsidP="00F87A8E">
      <w:pPr>
        <w:spacing w:line="480" w:lineRule="auto"/>
        <w:ind w:left="0"/>
        <w:jc w:val="both"/>
      </w:pPr>
    </w:p>
    <w:p w14:paraId="046DD660" w14:textId="77777777" w:rsidR="00BD731A" w:rsidRDefault="00BD731A" w:rsidP="00F87A8E">
      <w:pPr>
        <w:spacing w:line="480" w:lineRule="auto"/>
        <w:ind w:left="0"/>
        <w:jc w:val="both"/>
      </w:pPr>
    </w:p>
    <w:p w14:paraId="04C5CA50" w14:textId="77777777" w:rsidR="00BD731A" w:rsidRPr="00D35154" w:rsidRDefault="00BD731A" w:rsidP="00F87A8E">
      <w:pPr>
        <w:pStyle w:val="Heading2"/>
        <w:spacing w:line="480" w:lineRule="auto"/>
        <w:jc w:val="both"/>
      </w:pPr>
      <w:r>
        <w:t>Response: Final Version</w:t>
      </w:r>
    </w:p>
    <w:p w14:paraId="32EF23B3" w14:textId="77777777" w:rsidR="00BD731A" w:rsidRDefault="00BD731A" w:rsidP="00F87A8E">
      <w:pPr>
        <w:spacing w:line="480" w:lineRule="auto"/>
        <w:ind w:left="0"/>
        <w:jc w:val="both"/>
      </w:pPr>
    </w:p>
    <w:p w14:paraId="5BE0C8B0" w14:textId="77777777" w:rsidR="000577EA" w:rsidRPr="000577EA" w:rsidRDefault="000577EA" w:rsidP="00F87A8E">
      <w:pPr>
        <w:spacing w:line="480" w:lineRule="auto"/>
        <w:ind w:left="432"/>
        <w:jc w:val="both"/>
      </w:pPr>
      <w:r w:rsidRPr="000577EA">
        <w:rPr>
          <w:b/>
          <w:bCs/>
        </w:rPr>
        <w:t>Analysis of Moderate Growth Portfolio and Rebalancing Recommendation:</w:t>
      </w:r>
    </w:p>
    <w:p w14:paraId="597FF51B" w14:textId="77777777" w:rsidR="000577EA" w:rsidRPr="000577EA" w:rsidRDefault="000577EA" w:rsidP="00F87A8E">
      <w:pPr>
        <w:spacing w:line="480" w:lineRule="auto"/>
        <w:ind w:left="432"/>
        <w:jc w:val="both"/>
      </w:pPr>
      <w:r w:rsidRPr="000577EA">
        <w:t>Here's an analysis of the provided Moderate Growth Portfolio and a comprehensive rebalancing recommendation:</w:t>
      </w:r>
    </w:p>
    <w:p w14:paraId="1CEAFF9A" w14:textId="77777777" w:rsidR="000577EA" w:rsidRPr="000577EA" w:rsidRDefault="000577EA" w:rsidP="00F87A8E">
      <w:pPr>
        <w:spacing w:line="480" w:lineRule="auto"/>
        <w:ind w:left="432"/>
        <w:jc w:val="both"/>
      </w:pPr>
      <w:r w:rsidRPr="000577EA">
        <w:rPr>
          <w:b/>
          <w:bCs/>
        </w:rPr>
        <w:t>Current Portfolio Allocation (Assumed - Needs Actual Data):</w:t>
      </w:r>
    </w:p>
    <w:p w14:paraId="7E5C74E8" w14:textId="77777777" w:rsidR="000577EA" w:rsidRPr="000577EA" w:rsidRDefault="000577EA" w:rsidP="00F87A8E">
      <w:pPr>
        <w:numPr>
          <w:ilvl w:val="0"/>
          <w:numId w:val="112"/>
        </w:numPr>
        <w:tabs>
          <w:tab w:val="clear" w:pos="720"/>
          <w:tab w:val="num" w:pos="1152"/>
        </w:tabs>
        <w:spacing w:line="480" w:lineRule="auto"/>
        <w:ind w:left="1152"/>
        <w:jc w:val="both"/>
      </w:pPr>
      <w:r w:rsidRPr="000577EA">
        <w:lastRenderedPageBreak/>
        <w:t xml:space="preserve">We need the </w:t>
      </w:r>
      <w:r w:rsidRPr="000577EA">
        <w:rPr>
          <w:i/>
          <w:iCs/>
        </w:rPr>
        <w:t>current</w:t>
      </w:r>
      <w:r w:rsidRPr="000577EA">
        <w:t xml:space="preserve"> percentages for each asset class to make specific recommendations. I'll proceed with a hypothetical example and explain the process. Let's </w:t>
      </w:r>
      <w:r w:rsidRPr="000577EA">
        <w:rPr>
          <w:i/>
          <w:iCs/>
        </w:rPr>
        <w:t>assume</w:t>
      </w:r>
      <w:r w:rsidRPr="000577EA">
        <w:t xml:space="preserve"> the following current allocation: </w:t>
      </w:r>
    </w:p>
    <w:p w14:paraId="3BFDF0CD" w14:textId="77777777" w:rsidR="000577EA" w:rsidRPr="000577EA" w:rsidRDefault="000577EA" w:rsidP="00F87A8E">
      <w:pPr>
        <w:numPr>
          <w:ilvl w:val="1"/>
          <w:numId w:val="112"/>
        </w:numPr>
        <w:tabs>
          <w:tab w:val="clear" w:pos="1440"/>
          <w:tab w:val="num" w:pos="1872"/>
        </w:tabs>
        <w:spacing w:line="480" w:lineRule="auto"/>
        <w:ind w:left="1872"/>
        <w:jc w:val="both"/>
      </w:pPr>
      <w:r w:rsidRPr="000577EA">
        <w:t>US Equities: 52%</w:t>
      </w:r>
    </w:p>
    <w:p w14:paraId="180BC084" w14:textId="77777777" w:rsidR="000577EA" w:rsidRPr="000577EA" w:rsidRDefault="000577EA" w:rsidP="00F87A8E">
      <w:pPr>
        <w:numPr>
          <w:ilvl w:val="1"/>
          <w:numId w:val="112"/>
        </w:numPr>
        <w:tabs>
          <w:tab w:val="clear" w:pos="1440"/>
          <w:tab w:val="num" w:pos="1872"/>
        </w:tabs>
        <w:spacing w:line="480" w:lineRule="auto"/>
        <w:ind w:left="1872"/>
        <w:jc w:val="both"/>
      </w:pPr>
      <w:r w:rsidRPr="000577EA">
        <w:t>International Equities: 28%</w:t>
      </w:r>
    </w:p>
    <w:p w14:paraId="15E54BD7" w14:textId="77777777" w:rsidR="000577EA" w:rsidRPr="000577EA" w:rsidRDefault="000577EA" w:rsidP="00F87A8E">
      <w:pPr>
        <w:numPr>
          <w:ilvl w:val="1"/>
          <w:numId w:val="112"/>
        </w:numPr>
        <w:tabs>
          <w:tab w:val="clear" w:pos="1440"/>
          <w:tab w:val="num" w:pos="1872"/>
        </w:tabs>
        <w:spacing w:line="480" w:lineRule="auto"/>
        <w:ind w:left="1872"/>
        <w:jc w:val="both"/>
      </w:pPr>
      <w:r w:rsidRPr="000577EA">
        <w:t>Fixed Income: 15%</w:t>
      </w:r>
    </w:p>
    <w:p w14:paraId="189B4050" w14:textId="77777777" w:rsidR="000577EA" w:rsidRPr="000577EA" w:rsidRDefault="000577EA" w:rsidP="00F87A8E">
      <w:pPr>
        <w:numPr>
          <w:ilvl w:val="1"/>
          <w:numId w:val="112"/>
        </w:numPr>
        <w:tabs>
          <w:tab w:val="clear" w:pos="1440"/>
          <w:tab w:val="num" w:pos="1872"/>
        </w:tabs>
        <w:spacing w:line="480" w:lineRule="auto"/>
        <w:ind w:left="1872"/>
        <w:jc w:val="both"/>
      </w:pPr>
      <w:r w:rsidRPr="000577EA">
        <w:t>Alternatives: 6%</w:t>
      </w:r>
    </w:p>
    <w:p w14:paraId="16FF024D" w14:textId="77777777" w:rsidR="000577EA" w:rsidRPr="000577EA" w:rsidRDefault="000577EA" w:rsidP="00F87A8E">
      <w:pPr>
        <w:numPr>
          <w:ilvl w:val="1"/>
          <w:numId w:val="112"/>
        </w:numPr>
        <w:tabs>
          <w:tab w:val="clear" w:pos="1440"/>
          <w:tab w:val="num" w:pos="1872"/>
        </w:tabs>
        <w:spacing w:line="480" w:lineRule="auto"/>
        <w:ind w:left="1872"/>
        <w:jc w:val="both"/>
      </w:pPr>
      <w:r w:rsidRPr="000577EA">
        <w:t>Cash: 1%</w:t>
      </w:r>
    </w:p>
    <w:p w14:paraId="5007F127" w14:textId="77777777" w:rsidR="000577EA" w:rsidRPr="000577EA" w:rsidRDefault="000577EA" w:rsidP="00F87A8E">
      <w:pPr>
        <w:spacing w:line="480" w:lineRule="auto"/>
        <w:ind w:left="432"/>
        <w:jc w:val="both"/>
      </w:pPr>
      <w:r w:rsidRPr="000577EA">
        <w:rPr>
          <w:b/>
          <w:bCs/>
        </w:rPr>
        <w:t xml:space="preserve">Comparison </w:t>
      </w:r>
      <w:proofErr w:type="gramStart"/>
      <w:r w:rsidRPr="000577EA">
        <w:rPr>
          <w:b/>
          <w:bCs/>
        </w:rPr>
        <w:t>to</w:t>
      </w:r>
      <w:proofErr w:type="gramEnd"/>
      <w:r w:rsidRPr="000577EA">
        <w:rPr>
          <w:b/>
          <w:bCs/>
        </w:rPr>
        <w:t xml:space="preserve"> Target Allocation:</w:t>
      </w:r>
    </w:p>
    <w:p w14:paraId="5BBB5350" w14:textId="77777777" w:rsidR="000577EA" w:rsidRPr="000577EA" w:rsidRDefault="000577EA" w:rsidP="00F87A8E">
      <w:pPr>
        <w:numPr>
          <w:ilvl w:val="0"/>
          <w:numId w:val="113"/>
        </w:numPr>
        <w:tabs>
          <w:tab w:val="clear" w:pos="720"/>
          <w:tab w:val="num" w:pos="1152"/>
        </w:tabs>
        <w:spacing w:line="480" w:lineRule="auto"/>
        <w:ind w:left="1152"/>
        <w:jc w:val="both"/>
      </w:pPr>
      <w:r w:rsidRPr="000577EA">
        <w:rPr>
          <w:b/>
          <w:bCs/>
        </w:rPr>
        <w:t>US Equities:</w:t>
      </w:r>
      <w:r w:rsidRPr="000577EA">
        <w:t xml:space="preserve"> Current allocation (52%) is above the acceptable range (40-50%).</w:t>
      </w:r>
    </w:p>
    <w:p w14:paraId="3C77FE5A" w14:textId="77777777" w:rsidR="000577EA" w:rsidRPr="000577EA" w:rsidRDefault="000577EA" w:rsidP="00F87A8E">
      <w:pPr>
        <w:numPr>
          <w:ilvl w:val="0"/>
          <w:numId w:val="113"/>
        </w:numPr>
        <w:tabs>
          <w:tab w:val="clear" w:pos="720"/>
          <w:tab w:val="num" w:pos="1152"/>
        </w:tabs>
        <w:spacing w:line="480" w:lineRule="auto"/>
        <w:ind w:left="1152"/>
        <w:jc w:val="both"/>
      </w:pPr>
      <w:r w:rsidRPr="000577EA">
        <w:rPr>
          <w:b/>
          <w:bCs/>
        </w:rPr>
        <w:t>International Equities:</w:t>
      </w:r>
      <w:r w:rsidRPr="000577EA">
        <w:t xml:space="preserve"> Current allocation (28%) is within the acceptable range (20-30%).</w:t>
      </w:r>
    </w:p>
    <w:p w14:paraId="626597D0" w14:textId="77777777" w:rsidR="000577EA" w:rsidRPr="000577EA" w:rsidRDefault="000577EA" w:rsidP="00F87A8E">
      <w:pPr>
        <w:numPr>
          <w:ilvl w:val="0"/>
          <w:numId w:val="113"/>
        </w:numPr>
        <w:tabs>
          <w:tab w:val="clear" w:pos="720"/>
          <w:tab w:val="num" w:pos="1152"/>
        </w:tabs>
        <w:spacing w:line="480" w:lineRule="auto"/>
        <w:ind w:left="1152"/>
        <w:jc w:val="both"/>
      </w:pPr>
      <w:r w:rsidRPr="000577EA">
        <w:rPr>
          <w:b/>
          <w:bCs/>
        </w:rPr>
        <w:t>Fixed Income:</w:t>
      </w:r>
      <w:r w:rsidRPr="000577EA">
        <w:t xml:space="preserve"> Current allocation (15%) is below the acceptable range (15-25%).</w:t>
      </w:r>
    </w:p>
    <w:p w14:paraId="6E7DED96" w14:textId="77777777" w:rsidR="000577EA" w:rsidRPr="000577EA" w:rsidRDefault="000577EA" w:rsidP="00F87A8E">
      <w:pPr>
        <w:numPr>
          <w:ilvl w:val="0"/>
          <w:numId w:val="113"/>
        </w:numPr>
        <w:tabs>
          <w:tab w:val="clear" w:pos="720"/>
          <w:tab w:val="num" w:pos="1152"/>
        </w:tabs>
        <w:spacing w:line="480" w:lineRule="auto"/>
        <w:ind w:left="1152"/>
        <w:jc w:val="both"/>
      </w:pPr>
      <w:r w:rsidRPr="000577EA">
        <w:rPr>
          <w:b/>
          <w:bCs/>
        </w:rPr>
        <w:t>Alternatives:</w:t>
      </w:r>
      <w:r w:rsidRPr="000577EA">
        <w:t xml:space="preserve"> Current allocation (6%) is within the acceptable range (5-10%).</w:t>
      </w:r>
    </w:p>
    <w:p w14:paraId="70108A53" w14:textId="77777777" w:rsidR="000577EA" w:rsidRPr="000577EA" w:rsidRDefault="000577EA" w:rsidP="00F87A8E">
      <w:pPr>
        <w:numPr>
          <w:ilvl w:val="0"/>
          <w:numId w:val="113"/>
        </w:numPr>
        <w:tabs>
          <w:tab w:val="clear" w:pos="720"/>
          <w:tab w:val="num" w:pos="1152"/>
        </w:tabs>
        <w:spacing w:line="480" w:lineRule="auto"/>
        <w:ind w:left="1152"/>
        <w:jc w:val="both"/>
      </w:pPr>
      <w:r w:rsidRPr="000577EA">
        <w:rPr>
          <w:b/>
          <w:bCs/>
        </w:rPr>
        <w:t>Cash:</w:t>
      </w:r>
      <w:r w:rsidRPr="000577EA">
        <w:t xml:space="preserve"> Current allocation (1%) is below the acceptable range (1-5%).</w:t>
      </w:r>
    </w:p>
    <w:p w14:paraId="459795A7" w14:textId="77777777" w:rsidR="000577EA" w:rsidRPr="000577EA" w:rsidRDefault="000577EA" w:rsidP="00F87A8E">
      <w:pPr>
        <w:spacing w:line="480" w:lineRule="auto"/>
        <w:ind w:left="432"/>
        <w:jc w:val="both"/>
      </w:pPr>
      <w:r w:rsidRPr="000577EA">
        <w:rPr>
          <w:b/>
          <w:bCs/>
        </w:rPr>
        <w:t>Rebalancing Actions:</w:t>
      </w:r>
    </w:p>
    <w:p w14:paraId="6354F91D" w14:textId="77777777" w:rsidR="000577EA" w:rsidRPr="000577EA" w:rsidRDefault="000577EA" w:rsidP="00F87A8E">
      <w:pPr>
        <w:spacing w:line="480" w:lineRule="auto"/>
        <w:ind w:left="432"/>
        <w:jc w:val="both"/>
      </w:pPr>
      <w:r w:rsidRPr="000577EA">
        <w:t xml:space="preserve">Based on the </w:t>
      </w:r>
      <w:r w:rsidRPr="000577EA">
        <w:rPr>
          <w:i/>
          <w:iCs/>
        </w:rPr>
        <w:t>assumed</w:t>
      </w:r>
      <w:r w:rsidRPr="000577EA">
        <w:t xml:space="preserve"> current allocation, the following rebalancing actions are recommended:</w:t>
      </w:r>
    </w:p>
    <w:p w14:paraId="4DE5B862" w14:textId="77777777" w:rsidR="000577EA" w:rsidRPr="000577EA" w:rsidRDefault="000577EA" w:rsidP="00F87A8E">
      <w:pPr>
        <w:numPr>
          <w:ilvl w:val="0"/>
          <w:numId w:val="114"/>
        </w:numPr>
        <w:tabs>
          <w:tab w:val="clear" w:pos="720"/>
          <w:tab w:val="num" w:pos="1152"/>
        </w:tabs>
        <w:spacing w:line="480" w:lineRule="auto"/>
        <w:ind w:left="1152"/>
        <w:jc w:val="both"/>
      </w:pPr>
      <w:r w:rsidRPr="000577EA">
        <w:rPr>
          <w:b/>
          <w:bCs/>
        </w:rPr>
        <w:t>Sell US Equities:</w:t>
      </w:r>
      <w:r w:rsidRPr="000577EA">
        <w:t xml:space="preserve"> Reduce the US equity allocation to bring it within or closer to the target range (45%). This would involve selling approximately 7% of the US Equity holdings.</w:t>
      </w:r>
    </w:p>
    <w:p w14:paraId="00DF6232" w14:textId="77777777" w:rsidR="000577EA" w:rsidRPr="000577EA" w:rsidRDefault="000577EA" w:rsidP="00F87A8E">
      <w:pPr>
        <w:numPr>
          <w:ilvl w:val="0"/>
          <w:numId w:val="114"/>
        </w:numPr>
        <w:tabs>
          <w:tab w:val="clear" w:pos="720"/>
          <w:tab w:val="num" w:pos="1152"/>
        </w:tabs>
        <w:spacing w:line="480" w:lineRule="auto"/>
        <w:ind w:left="1152"/>
        <w:jc w:val="both"/>
      </w:pPr>
      <w:r w:rsidRPr="000577EA">
        <w:rPr>
          <w:b/>
          <w:bCs/>
        </w:rPr>
        <w:t>Buy Fixed Income:</w:t>
      </w:r>
      <w:r w:rsidRPr="000577EA">
        <w:t xml:space="preserve"> Increase the fixed income allocation to bring it within or closer to the target range (20%). This would involve purchasing approximately 5% of the Fixed Income holdings.</w:t>
      </w:r>
    </w:p>
    <w:p w14:paraId="14C6BC6F" w14:textId="77777777" w:rsidR="000577EA" w:rsidRPr="000577EA" w:rsidRDefault="000577EA" w:rsidP="00F87A8E">
      <w:pPr>
        <w:numPr>
          <w:ilvl w:val="0"/>
          <w:numId w:val="114"/>
        </w:numPr>
        <w:tabs>
          <w:tab w:val="clear" w:pos="720"/>
          <w:tab w:val="num" w:pos="1152"/>
        </w:tabs>
        <w:spacing w:line="480" w:lineRule="auto"/>
        <w:ind w:left="1152"/>
        <w:jc w:val="both"/>
      </w:pPr>
      <w:r w:rsidRPr="000577EA">
        <w:rPr>
          <w:b/>
          <w:bCs/>
        </w:rPr>
        <w:lastRenderedPageBreak/>
        <w:t>Buy Cash:</w:t>
      </w:r>
      <w:r w:rsidRPr="000577EA">
        <w:t xml:space="preserve"> Increase the Cash allocation to bring it within or closer to the target range (3%). This would involve purchasing approximately 2% of the Cash holdings.</w:t>
      </w:r>
    </w:p>
    <w:p w14:paraId="27379E82" w14:textId="77777777" w:rsidR="000577EA" w:rsidRPr="000577EA" w:rsidRDefault="000577EA" w:rsidP="00F87A8E">
      <w:pPr>
        <w:numPr>
          <w:ilvl w:val="0"/>
          <w:numId w:val="114"/>
        </w:numPr>
        <w:tabs>
          <w:tab w:val="clear" w:pos="720"/>
          <w:tab w:val="num" w:pos="1152"/>
        </w:tabs>
        <w:spacing w:line="480" w:lineRule="auto"/>
        <w:ind w:left="1152"/>
        <w:jc w:val="both"/>
      </w:pPr>
      <w:r w:rsidRPr="000577EA">
        <w:rPr>
          <w:b/>
          <w:bCs/>
        </w:rPr>
        <w:t>International Equities and Alternatives:</w:t>
      </w:r>
      <w:r w:rsidRPr="000577EA">
        <w:t xml:space="preserve"> The current allocations for these asset classes are within their respective ranges, so no immediate action is needed. However, it's always good practice to monitor them and </w:t>
      </w:r>
      <w:proofErr w:type="gramStart"/>
      <w:r w:rsidRPr="000577EA">
        <w:t>rebalance</w:t>
      </w:r>
      <w:proofErr w:type="gramEnd"/>
      <w:r w:rsidRPr="000577EA">
        <w:t xml:space="preserve"> if they drift too far from the target.</w:t>
      </w:r>
    </w:p>
    <w:p w14:paraId="1BC89857" w14:textId="77777777" w:rsidR="000577EA" w:rsidRPr="000577EA" w:rsidRDefault="000577EA" w:rsidP="00F87A8E">
      <w:pPr>
        <w:spacing w:line="480" w:lineRule="auto"/>
        <w:ind w:left="432"/>
        <w:jc w:val="both"/>
      </w:pPr>
      <w:r w:rsidRPr="000577EA">
        <w:rPr>
          <w:b/>
          <w:bCs/>
        </w:rPr>
        <w:t>Implementation:</w:t>
      </w:r>
    </w:p>
    <w:p w14:paraId="7988F8C9" w14:textId="77777777" w:rsidR="000577EA" w:rsidRPr="000577EA" w:rsidRDefault="000577EA" w:rsidP="00F87A8E">
      <w:pPr>
        <w:numPr>
          <w:ilvl w:val="0"/>
          <w:numId w:val="115"/>
        </w:numPr>
        <w:tabs>
          <w:tab w:val="clear" w:pos="720"/>
          <w:tab w:val="num" w:pos="1152"/>
        </w:tabs>
        <w:spacing w:line="480" w:lineRule="auto"/>
        <w:ind w:left="1152"/>
        <w:jc w:val="both"/>
      </w:pPr>
      <w:r w:rsidRPr="000577EA">
        <w:rPr>
          <w:b/>
          <w:bCs/>
        </w:rPr>
        <w:t>Proportional Selling/Buying:</w:t>
      </w:r>
      <w:r w:rsidRPr="000577EA">
        <w:t xml:space="preserve"> Sell a proportional amount of each US Equity holding and buy a proportional amount of each Fixed Income and Cash holding to maintain diversification within those asset classes.</w:t>
      </w:r>
    </w:p>
    <w:p w14:paraId="16BD41E7" w14:textId="77777777" w:rsidR="000577EA" w:rsidRPr="000577EA" w:rsidRDefault="000577EA" w:rsidP="00F87A8E">
      <w:pPr>
        <w:numPr>
          <w:ilvl w:val="0"/>
          <w:numId w:val="115"/>
        </w:numPr>
        <w:tabs>
          <w:tab w:val="clear" w:pos="720"/>
          <w:tab w:val="num" w:pos="1152"/>
        </w:tabs>
        <w:spacing w:line="480" w:lineRule="auto"/>
        <w:ind w:left="1152"/>
        <w:jc w:val="both"/>
      </w:pPr>
      <w:r w:rsidRPr="000577EA">
        <w:rPr>
          <w:b/>
          <w:bCs/>
        </w:rPr>
        <w:t>Tax Considerations:</w:t>
      </w:r>
      <w:r w:rsidRPr="000577EA">
        <w:t xml:space="preserve"> Be mindful of potential tax implications when selling assets, especially if they have appreciated significantly. Consult with a tax advisor if needed.</w:t>
      </w:r>
    </w:p>
    <w:p w14:paraId="7595F4FC" w14:textId="77777777" w:rsidR="000577EA" w:rsidRPr="000577EA" w:rsidRDefault="000577EA" w:rsidP="00F87A8E">
      <w:pPr>
        <w:numPr>
          <w:ilvl w:val="0"/>
          <w:numId w:val="115"/>
        </w:numPr>
        <w:tabs>
          <w:tab w:val="clear" w:pos="720"/>
          <w:tab w:val="num" w:pos="1152"/>
        </w:tabs>
        <w:spacing w:line="480" w:lineRule="auto"/>
        <w:ind w:left="1152"/>
        <w:jc w:val="both"/>
      </w:pPr>
      <w:r w:rsidRPr="000577EA">
        <w:rPr>
          <w:b/>
          <w:bCs/>
        </w:rPr>
        <w:t>Transaction Costs:</w:t>
      </w:r>
      <w:r w:rsidRPr="000577EA">
        <w:t xml:space="preserve"> Consider transaction costs (commissions, fees) when </w:t>
      </w:r>
      <w:proofErr w:type="gramStart"/>
      <w:r w:rsidRPr="000577EA">
        <w:t>rebalancing</w:t>
      </w:r>
      <w:proofErr w:type="gramEnd"/>
      <w:r w:rsidRPr="000577EA">
        <w:t xml:space="preserve">. Small deviations from the target allocation might not </w:t>
      </w:r>
      <w:proofErr w:type="gramStart"/>
      <w:r w:rsidRPr="000577EA">
        <w:t>warrant</w:t>
      </w:r>
      <w:proofErr w:type="gramEnd"/>
      <w:r w:rsidRPr="000577EA">
        <w:t xml:space="preserve"> rebalancing if the costs outweigh the benefits.</w:t>
      </w:r>
    </w:p>
    <w:p w14:paraId="14E45EFC" w14:textId="77777777" w:rsidR="000577EA" w:rsidRPr="000577EA" w:rsidRDefault="000577EA" w:rsidP="00F87A8E">
      <w:pPr>
        <w:numPr>
          <w:ilvl w:val="0"/>
          <w:numId w:val="115"/>
        </w:numPr>
        <w:tabs>
          <w:tab w:val="clear" w:pos="720"/>
          <w:tab w:val="num" w:pos="1152"/>
        </w:tabs>
        <w:spacing w:line="480" w:lineRule="auto"/>
        <w:ind w:left="1152"/>
        <w:jc w:val="both"/>
      </w:pPr>
      <w:r w:rsidRPr="000577EA">
        <w:rPr>
          <w:b/>
          <w:bCs/>
        </w:rPr>
        <w:t>Drift Tolerance:</w:t>
      </w:r>
      <w:r w:rsidRPr="000577EA">
        <w:t xml:space="preserve"> Establish a "drift tolerance" (e.g., 5% deviation) before automatically rebalancing. This can help reduce unnecessary trading.</w:t>
      </w:r>
    </w:p>
    <w:p w14:paraId="181CB1B5" w14:textId="77777777" w:rsidR="000577EA" w:rsidRPr="000577EA" w:rsidRDefault="000577EA" w:rsidP="00F87A8E">
      <w:pPr>
        <w:numPr>
          <w:ilvl w:val="0"/>
          <w:numId w:val="115"/>
        </w:numPr>
        <w:tabs>
          <w:tab w:val="clear" w:pos="720"/>
          <w:tab w:val="num" w:pos="1152"/>
        </w:tabs>
        <w:spacing w:line="480" w:lineRule="auto"/>
        <w:ind w:left="1152"/>
        <w:jc w:val="both"/>
      </w:pPr>
      <w:r w:rsidRPr="000577EA">
        <w:rPr>
          <w:b/>
          <w:bCs/>
        </w:rPr>
        <w:t>Regular Monitoring:</w:t>
      </w:r>
      <w:r w:rsidRPr="000577EA">
        <w:t xml:space="preserve"> Review the portfolio allocation regularly (e.g., quarterly or annually) and rebalance as needed to maintain the desired asset allocation.</w:t>
      </w:r>
    </w:p>
    <w:p w14:paraId="1FDA1D29" w14:textId="77777777" w:rsidR="000577EA" w:rsidRPr="000577EA" w:rsidRDefault="000577EA" w:rsidP="00F87A8E">
      <w:pPr>
        <w:spacing w:line="480" w:lineRule="auto"/>
        <w:ind w:left="432"/>
        <w:jc w:val="both"/>
      </w:pPr>
      <w:r w:rsidRPr="000577EA">
        <w:rPr>
          <w:b/>
          <w:bCs/>
        </w:rPr>
        <w:t>Important Note:</w:t>
      </w:r>
      <w:r w:rsidRPr="000577EA">
        <w:t xml:space="preserve"> This analysis and rebalancing recommendation are based on a </w:t>
      </w:r>
      <w:r w:rsidRPr="000577EA">
        <w:rPr>
          <w:i/>
          <w:iCs/>
        </w:rPr>
        <w:t>hypothetical</w:t>
      </w:r>
      <w:r w:rsidRPr="000577EA">
        <w:t xml:space="preserve"> current portfolio allocation. You </w:t>
      </w:r>
      <w:r w:rsidRPr="000577EA">
        <w:rPr>
          <w:i/>
          <w:iCs/>
        </w:rPr>
        <w:t>must</w:t>
      </w:r>
      <w:r w:rsidRPr="000577EA">
        <w:t xml:space="preserve"> use the </w:t>
      </w:r>
      <w:r w:rsidRPr="000577EA">
        <w:rPr>
          <w:i/>
          <w:iCs/>
        </w:rPr>
        <w:t>actual</w:t>
      </w:r>
      <w:r w:rsidRPr="000577EA">
        <w:t xml:space="preserve"> current percentages for each asset class in your portfolio to determine the appropriate rebalancing actions. The process outlined above should then be followed using your real data.</w:t>
      </w:r>
    </w:p>
    <w:p w14:paraId="1B394C31" w14:textId="77777777" w:rsidR="00BD731A" w:rsidRDefault="00BD731A" w:rsidP="00F87A8E">
      <w:pPr>
        <w:spacing w:line="480" w:lineRule="auto"/>
        <w:ind w:left="0"/>
        <w:jc w:val="both"/>
      </w:pPr>
    </w:p>
    <w:p w14:paraId="5A189EDD" w14:textId="77777777" w:rsidR="00BD731A" w:rsidRDefault="00BD731A" w:rsidP="00F87A8E">
      <w:pPr>
        <w:pStyle w:val="Heading2"/>
        <w:spacing w:line="480" w:lineRule="auto"/>
        <w:jc w:val="both"/>
      </w:pPr>
      <w:r>
        <w:t>Response Analysis and Evaluation</w:t>
      </w:r>
    </w:p>
    <w:p w14:paraId="7D935EB8" w14:textId="77777777" w:rsidR="00BD731A" w:rsidRDefault="00BD731A" w:rsidP="00F87A8E">
      <w:pPr>
        <w:spacing w:line="480" w:lineRule="auto"/>
        <w:jc w:val="both"/>
      </w:pPr>
    </w:p>
    <w:p w14:paraId="19A5C244" w14:textId="77777777" w:rsidR="00BD731A" w:rsidRDefault="00BD731A" w:rsidP="00F87A8E">
      <w:pPr>
        <w:spacing w:line="480" w:lineRule="auto"/>
        <w:jc w:val="both"/>
      </w:pPr>
    </w:p>
    <w:p w14:paraId="3E82479B" w14:textId="77777777" w:rsidR="003626AB" w:rsidRPr="00835755" w:rsidRDefault="003626AB" w:rsidP="00F87A8E">
      <w:pPr>
        <w:spacing w:line="480" w:lineRule="auto"/>
        <w:jc w:val="both"/>
        <w:rPr>
          <w:b/>
          <w:bCs/>
          <w:color w:val="CC00CC"/>
          <w:sz w:val="28"/>
          <w:szCs w:val="28"/>
        </w:rPr>
      </w:pPr>
      <w:r w:rsidRPr="00835755">
        <w:rPr>
          <w:b/>
          <w:bCs/>
          <w:color w:val="CC00CC"/>
          <w:sz w:val="28"/>
          <w:szCs w:val="28"/>
        </w:rPr>
        <w:t>… SHOULD BE BLANK FOR HW 2… WILL BE COMPLETED IN HW 3 …</w:t>
      </w:r>
    </w:p>
    <w:p w14:paraId="1A5F5397" w14:textId="77777777" w:rsidR="00BD731A" w:rsidRDefault="00BD731A" w:rsidP="00F87A8E">
      <w:pPr>
        <w:spacing w:line="480" w:lineRule="auto"/>
        <w:ind w:left="0"/>
        <w:jc w:val="both"/>
      </w:pPr>
    </w:p>
    <w:p w14:paraId="5616958E" w14:textId="77777777" w:rsidR="00BD731A" w:rsidRDefault="00BD731A" w:rsidP="00F87A8E">
      <w:pPr>
        <w:spacing w:line="480" w:lineRule="auto"/>
        <w:ind w:left="0"/>
        <w:jc w:val="both"/>
      </w:pPr>
    </w:p>
    <w:p w14:paraId="05087444" w14:textId="77777777" w:rsidR="00BD731A" w:rsidRDefault="00BD731A" w:rsidP="00F87A8E">
      <w:pPr>
        <w:spacing w:line="480" w:lineRule="auto"/>
        <w:ind w:left="0"/>
        <w:jc w:val="both"/>
      </w:pPr>
    </w:p>
    <w:p w14:paraId="14FC8477" w14:textId="77777777" w:rsidR="00BD731A" w:rsidRDefault="00BD731A" w:rsidP="00F87A8E">
      <w:pPr>
        <w:spacing w:line="480" w:lineRule="auto"/>
        <w:ind w:left="0"/>
        <w:jc w:val="both"/>
      </w:pPr>
    </w:p>
    <w:p w14:paraId="615D9AF8" w14:textId="77777777" w:rsidR="00BD731A" w:rsidRDefault="00BD731A" w:rsidP="00F87A8E">
      <w:pPr>
        <w:spacing w:line="480" w:lineRule="auto"/>
        <w:ind w:left="0"/>
        <w:jc w:val="both"/>
      </w:pPr>
    </w:p>
    <w:p w14:paraId="5BB006FD" w14:textId="77777777" w:rsidR="00BD731A" w:rsidRDefault="00BD731A" w:rsidP="00F87A8E">
      <w:pPr>
        <w:spacing w:line="480" w:lineRule="auto"/>
        <w:ind w:left="0"/>
        <w:jc w:val="both"/>
      </w:pPr>
    </w:p>
    <w:p w14:paraId="708B4BCA" w14:textId="77777777" w:rsidR="00BD731A" w:rsidRDefault="00BD731A" w:rsidP="00F87A8E">
      <w:pPr>
        <w:spacing w:line="480" w:lineRule="auto"/>
        <w:ind w:left="0"/>
        <w:jc w:val="both"/>
      </w:pPr>
    </w:p>
    <w:p w14:paraId="1154A565" w14:textId="77777777" w:rsidR="00BD731A" w:rsidRDefault="00BD731A" w:rsidP="00F87A8E">
      <w:pPr>
        <w:spacing w:line="480" w:lineRule="auto"/>
        <w:ind w:left="0"/>
        <w:jc w:val="both"/>
      </w:pPr>
    </w:p>
    <w:p w14:paraId="4A4EAD63" w14:textId="77777777" w:rsidR="00BD731A" w:rsidRDefault="00BD731A" w:rsidP="00F87A8E">
      <w:pPr>
        <w:spacing w:line="480" w:lineRule="auto"/>
        <w:ind w:left="0"/>
        <w:jc w:val="both"/>
      </w:pPr>
    </w:p>
    <w:p w14:paraId="1211C8BC" w14:textId="77777777" w:rsidR="00BD731A" w:rsidRDefault="00BD731A" w:rsidP="00F87A8E">
      <w:pPr>
        <w:spacing w:line="480" w:lineRule="auto"/>
        <w:ind w:left="0"/>
        <w:jc w:val="both"/>
      </w:pPr>
    </w:p>
    <w:p w14:paraId="3B477D2A" w14:textId="1CAC18E1" w:rsidR="00BD731A" w:rsidRDefault="00BD731A" w:rsidP="00F87A8E">
      <w:pPr>
        <w:pStyle w:val="Heading1"/>
        <w:spacing w:before="0" w:after="0" w:line="480" w:lineRule="auto"/>
        <w:jc w:val="both"/>
      </w:pPr>
      <w:r>
        <w:t>Prompt 9: In-Context Learning Prompting</w:t>
      </w:r>
    </w:p>
    <w:p w14:paraId="40998A5A" w14:textId="77777777" w:rsidR="00BD731A" w:rsidRDefault="00BD731A" w:rsidP="00F87A8E">
      <w:pPr>
        <w:pStyle w:val="Heading2"/>
        <w:spacing w:line="480" w:lineRule="auto"/>
        <w:jc w:val="both"/>
      </w:pPr>
      <w:r>
        <w:t>Prompt: Initial Version</w:t>
      </w:r>
    </w:p>
    <w:p w14:paraId="5D5D6D38" w14:textId="77777777" w:rsidR="00BD731A" w:rsidRPr="00D35154" w:rsidRDefault="00BD731A" w:rsidP="00F87A8E">
      <w:pPr>
        <w:spacing w:line="480" w:lineRule="auto"/>
        <w:jc w:val="both"/>
      </w:pPr>
    </w:p>
    <w:p w14:paraId="35E3DFF3" w14:textId="1A88BE3B" w:rsidR="00BD731A" w:rsidRPr="004D4FAE" w:rsidRDefault="00D50BC1" w:rsidP="00F87A8E">
      <w:pPr>
        <w:spacing w:before="240" w:after="240" w:line="480" w:lineRule="auto"/>
        <w:ind w:left="0"/>
        <w:jc w:val="both"/>
        <w:rPr>
          <w:rFonts w:ascii="Arial" w:hAnsi="Arial" w:cs="Arial"/>
          <w:color w:val="202122"/>
        </w:rPr>
      </w:pPr>
      <w:r w:rsidRPr="00D50BC1">
        <w:t xml:space="preserve">Analyze this merger: Company A acquiring Company </w:t>
      </w:r>
      <w:r w:rsidR="004D4FAE">
        <w:t>A</w:t>
      </w:r>
      <w:r w:rsidRPr="00D50BC1">
        <w:t>B</w:t>
      </w:r>
      <w:r w:rsidR="004D4FAE">
        <w:t xml:space="preserve">T </w:t>
      </w:r>
      <w:r w:rsidR="004D4FAE" w:rsidRPr="004D4FAE">
        <w:t>(</w:t>
      </w:r>
      <w:r w:rsidR="004D4FAE" w:rsidRPr="004D4FAE">
        <w:rPr>
          <w:rFonts w:ascii="Arial" w:hAnsi="Arial" w:cs="Arial"/>
          <w:color w:val="202122"/>
        </w:rPr>
        <w:t>Abbott Laboratories</w:t>
      </w:r>
      <w:r w:rsidR="004D4FAE" w:rsidRPr="004D4FAE">
        <w:rPr>
          <w:rFonts w:ascii="Arial" w:hAnsi="Arial" w:cs="Arial"/>
          <w:color w:val="202122"/>
        </w:rPr>
        <w:t>)</w:t>
      </w:r>
    </w:p>
    <w:p w14:paraId="02134FAA" w14:textId="77777777" w:rsidR="00BD731A" w:rsidRDefault="00BD731A" w:rsidP="00F87A8E">
      <w:pPr>
        <w:spacing w:line="480" w:lineRule="auto"/>
        <w:ind w:left="0"/>
        <w:jc w:val="both"/>
      </w:pPr>
    </w:p>
    <w:p w14:paraId="39E3CCD4" w14:textId="77777777" w:rsidR="00BD731A" w:rsidRDefault="00BD731A" w:rsidP="00F87A8E">
      <w:pPr>
        <w:pStyle w:val="Heading2"/>
        <w:spacing w:line="480" w:lineRule="auto"/>
        <w:jc w:val="both"/>
      </w:pPr>
      <w:r>
        <w:lastRenderedPageBreak/>
        <w:t>Prompt Design: Step by Step</w:t>
      </w:r>
    </w:p>
    <w:p w14:paraId="7DB1B009" w14:textId="77777777" w:rsidR="00D50BC1" w:rsidRPr="00D50BC1" w:rsidRDefault="00D50BC1" w:rsidP="00F87A8E">
      <w:pPr>
        <w:spacing w:line="480" w:lineRule="auto"/>
        <w:jc w:val="both"/>
      </w:pPr>
      <w:r w:rsidRPr="00D50BC1">
        <w:t>Step 1: Define the Objective</w:t>
      </w:r>
    </w:p>
    <w:p w14:paraId="24BB4F65" w14:textId="77777777" w:rsidR="00D50BC1" w:rsidRPr="00D50BC1" w:rsidRDefault="00D50BC1" w:rsidP="00F87A8E">
      <w:pPr>
        <w:numPr>
          <w:ilvl w:val="0"/>
          <w:numId w:val="49"/>
        </w:numPr>
        <w:spacing w:line="480" w:lineRule="auto"/>
        <w:ind w:left="1440"/>
        <w:jc w:val="both"/>
      </w:pPr>
      <w:r w:rsidRPr="00D50BC1">
        <w:t>How it's reflected: Complex M&amp;A analysis with pattern recognition</w:t>
      </w:r>
    </w:p>
    <w:p w14:paraId="40E18E90" w14:textId="77777777" w:rsidR="00D50BC1" w:rsidRPr="00D50BC1" w:rsidRDefault="00D50BC1" w:rsidP="00F87A8E">
      <w:pPr>
        <w:numPr>
          <w:ilvl w:val="0"/>
          <w:numId w:val="49"/>
        </w:numPr>
        <w:spacing w:line="480" w:lineRule="auto"/>
        <w:ind w:left="1440"/>
        <w:jc w:val="both"/>
      </w:pPr>
      <w:r w:rsidRPr="00D50BC1">
        <w:t>Target audience: Investment bankers and M&amp;A professionals</w:t>
      </w:r>
    </w:p>
    <w:p w14:paraId="2826FEFC" w14:textId="77777777" w:rsidR="00D50BC1" w:rsidRPr="00D50BC1" w:rsidRDefault="00D50BC1" w:rsidP="00F87A8E">
      <w:pPr>
        <w:numPr>
          <w:ilvl w:val="0"/>
          <w:numId w:val="49"/>
        </w:numPr>
        <w:spacing w:line="480" w:lineRule="auto"/>
        <w:ind w:left="1440"/>
        <w:jc w:val="both"/>
      </w:pPr>
      <w:r w:rsidRPr="00D50BC1">
        <w:t>Desired outcome: Comprehensive deal evaluation following established pattern</w:t>
      </w:r>
    </w:p>
    <w:p w14:paraId="7B10C6C3" w14:textId="77777777" w:rsidR="00D50BC1" w:rsidRPr="00D50BC1" w:rsidRDefault="00D50BC1" w:rsidP="00F87A8E">
      <w:pPr>
        <w:spacing w:line="480" w:lineRule="auto"/>
        <w:jc w:val="both"/>
      </w:pPr>
      <w:r w:rsidRPr="00D50BC1">
        <w:t>Step 2: Choose Prompt Type</w:t>
      </w:r>
    </w:p>
    <w:p w14:paraId="4DA6100A" w14:textId="77777777" w:rsidR="00D50BC1" w:rsidRPr="00D50BC1" w:rsidRDefault="00D50BC1" w:rsidP="00F87A8E">
      <w:pPr>
        <w:numPr>
          <w:ilvl w:val="0"/>
          <w:numId w:val="50"/>
        </w:numPr>
        <w:spacing w:line="480" w:lineRule="auto"/>
        <w:ind w:left="1440"/>
        <w:jc w:val="both"/>
      </w:pPr>
      <w:r w:rsidRPr="00D50BC1">
        <w:t>In-context learning approach: Detailed context setting with pattern examples</w:t>
      </w:r>
    </w:p>
    <w:p w14:paraId="76C22A5E" w14:textId="77777777" w:rsidR="00D50BC1" w:rsidRPr="00D50BC1" w:rsidRDefault="00D50BC1" w:rsidP="00F87A8E">
      <w:pPr>
        <w:numPr>
          <w:ilvl w:val="0"/>
          <w:numId w:val="50"/>
        </w:numPr>
        <w:spacing w:line="480" w:lineRule="auto"/>
        <w:ind w:left="1440"/>
        <w:jc w:val="both"/>
      </w:pPr>
      <w:r w:rsidRPr="00D50BC1">
        <w:t>Complex analysis framework: Multifaceted deal evaluation</w:t>
      </w:r>
    </w:p>
    <w:p w14:paraId="11E05715" w14:textId="77777777" w:rsidR="00D50BC1" w:rsidRPr="00D50BC1" w:rsidRDefault="00D50BC1" w:rsidP="00F87A8E">
      <w:pPr>
        <w:numPr>
          <w:ilvl w:val="0"/>
          <w:numId w:val="50"/>
        </w:numPr>
        <w:spacing w:line="480" w:lineRule="auto"/>
        <w:ind w:left="1440"/>
        <w:jc w:val="both"/>
      </w:pPr>
      <w:r w:rsidRPr="00D50BC1">
        <w:t>Pattern recognition goal: Apply established methodology to new case</w:t>
      </w:r>
    </w:p>
    <w:p w14:paraId="667968B7" w14:textId="77777777" w:rsidR="00D50BC1" w:rsidRPr="00D50BC1" w:rsidRDefault="00D50BC1" w:rsidP="00F87A8E">
      <w:pPr>
        <w:spacing w:line="480" w:lineRule="auto"/>
        <w:jc w:val="both"/>
      </w:pPr>
      <w:r w:rsidRPr="00D50BC1">
        <w:t>Step 3: Craft the Instruction</w:t>
      </w:r>
    </w:p>
    <w:p w14:paraId="5AB31523" w14:textId="11CD66F1" w:rsidR="00D50BC1" w:rsidRPr="00D50BC1" w:rsidRDefault="00D50BC1" w:rsidP="00F87A8E">
      <w:pPr>
        <w:numPr>
          <w:ilvl w:val="0"/>
          <w:numId w:val="51"/>
        </w:numPr>
        <w:spacing w:line="480" w:lineRule="auto"/>
        <w:ind w:left="1440"/>
        <w:jc w:val="both"/>
      </w:pPr>
      <w:r w:rsidRPr="00D50BC1">
        <w:t>Detailed professional context: Senior investment banker advising on M&amp;A</w:t>
      </w:r>
    </w:p>
    <w:p w14:paraId="233EC5B2" w14:textId="77777777" w:rsidR="00D50BC1" w:rsidRPr="00D50BC1" w:rsidRDefault="00D50BC1" w:rsidP="00F87A8E">
      <w:pPr>
        <w:numPr>
          <w:ilvl w:val="0"/>
          <w:numId w:val="51"/>
        </w:numPr>
        <w:spacing w:line="480" w:lineRule="auto"/>
        <w:ind w:left="1440"/>
        <w:jc w:val="both"/>
      </w:pPr>
      <w:r w:rsidRPr="00D50BC1">
        <w:t>Comprehensive pattern example: Five-part analysis structure with details</w:t>
      </w:r>
    </w:p>
    <w:p w14:paraId="3A32F94F" w14:textId="76EF3858" w:rsidR="00D50BC1" w:rsidRPr="00D50BC1" w:rsidRDefault="00D50BC1" w:rsidP="00F87A8E">
      <w:pPr>
        <w:numPr>
          <w:ilvl w:val="0"/>
          <w:numId w:val="51"/>
        </w:numPr>
        <w:spacing w:line="480" w:lineRule="auto"/>
        <w:ind w:left="1440"/>
        <w:jc w:val="both"/>
      </w:pPr>
      <w:r w:rsidRPr="00D50BC1">
        <w:t>Pattern transfer request: Using this analytical framework, evaluate...</w:t>
      </w:r>
    </w:p>
    <w:p w14:paraId="509315A7" w14:textId="77777777" w:rsidR="00D50BC1" w:rsidRPr="00D50BC1" w:rsidRDefault="00D50BC1" w:rsidP="00F87A8E">
      <w:pPr>
        <w:spacing w:line="480" w:lineRule="auto"/>
        <w:jc w:val="both"/>
      </w:pPr>
      <w:r w:rsidRPr="00D50BC1">
        <w:t>Step 4: Provide Context</w:t>
      </w:r>
    </w:p>
    <w:p w14:paraId="35B28C39" w14:textId="77777777" w:rsidR="00D50BC1" w:rsidRPr="00D50BC1" w:rsidRDefault="00D50BC1" w:rsidP="00F87A8E">
      <w:pPr>
        <w:numPr>
          <w:ilvl w:val="0"/>
          <w:numId w:val="52"/>
        </w:numPr>
        <w:spacing w:line="480" w:lineRule="auto"/>
        <w:ind w:left="1440"/>
        <w:jc w:val="both"/>
      </w:pPr>
      <w:r w:rsidRPr="00D50BC1">
        <w:t>Professional role context: Investment banking advisory</w:t>
      </w:r>
    </w:p>
    <w:p w14:paraId="1DBA3768" w14:textId="77777777" w:rsidR="00D50BC1" w:rsidRPr="00D50BC1" w:rsidRDefault="00D50BC1" w:rsidP="00F87A8E">
      <w:pPr>
        <w:numPr>
          <w:ilvl w:val="0"/>
          <w:numId w:val="52"/>
        </w:numPr>
        <w:spacing w:line="480" w:lineRule="auto"/>
        <w:ind w:left="1440"/>
        <w:jc w:val="both"/>
      </w:pPr>
      <w:r w:rsidRPr="00D50BC1">
        <w:t>Analysis framework context: Strategic, financial, and operational considerations</w:t>
      </w:r>
    </w:p>
    <w:p w14:paraId="0BEC5C50" w14:textId="77777777" w:rsidR="00D50BC1" w:rsidRPr="00D50BC1" w:rsidRDefault="00D50BC1" w:rsidP="00F87A8E">
      <w:pPr>
        <w:numPr>
          <w:ilvl w:val="0"/>
          <w:numId w:val="52"/>
        </w:numPr>
        <w:spacing w:line="480" w:lineRule="auto"/>
        <w:ind w:left="1440"/>
        <w:jc w:val="both"/>
      </w:pPr>
      <w:r w:rsidRPr="00D50BC1">
        <w:t>Success pattern demonstration: Previous successful analysis structure</w:t>
      </w:r>
    </w:p>
    <w:p w14:paraId="059E2024" w14:textId="77777777" w:rsidR="00D50BC1" w:rsidRPr="00D50BC1" w:rsidRDefault="00D50BC1" w:rsidP="00F87A8E">
      <w:pPr>
        <w:spacing w:line="480" w:lineRule="auto"/>
        <w:jc w:val="both"/>
      </w:pPr>
      <w:r w:rsidRPr="00D50BC1">
        <w:t>Step 5: Define Constraints</w:t>
      </w:r>
    </w:p>
    <w:p w14:paraId="1E43A599" w14:textId="77777777" w:rsidR="00D50BC1" w:rsidRPr="00D50BC1" w:rsidRDefault="00D50BC1" w:rsidP="00F87A8E">
      <w:pPr>
        <w:numPr>
          <w:ilvl w:val="0"/>
          <w:numId w:val="53"/>
        </w:numPr>
        <w:spacing w:line="480" w:lineRule="auto"/>
        <w:ind w:left="1440"/>
        <w:jc w:val="both"/>
      </w:pPr>
      <w:r w:rsidRPr="00D50BC1">
        <w:t>Analysis structure: Five-component framework required</w:t>
      </w:r>
    </w:p>
    <w:p w14:paraId="2434B1FB" w14:textId="77777777" w:rsidR="00D50BC1" w:rsidRPr="00D50BC1" w:rsidRDefault="00D50BC1" w:rsidP="00F87A8E">
      <w:pPr>
        <w:numPr>
          <w:ilvl w:val="0"/>
          <w:numId w:val="53"/>
        </w:numPr>
        <w:spacing w:line="480" w:lineRule="auto"/>
        <w:ind w:left="1440"/>
        <w:jc w:val="both"/>
      </w:pPr>
      <w:r w:rsidRPr="00D50BC1">
        <w:t>Valuation methodology: Multiple approaches demonstrated</w:t>
      </w:r>
    </w:p>
    <w:p w14:paraId="149CA408" w14:textId="77777777" w:rsidR="00D50BC1" w:rsidRPr="00D50BC1" w:rsidRDefault="00D50BC1" w:rsidP="00F87A8E">
      <w:pPr>
        <w:numPr>
          <w:ilvl w:val="0"/>
          <w:numId w:val="53"/>
        </w:numPr>
        <w:spacing w:line="480" w:lineRule="auto"/>
        <w:ind w:left="1440"/>
        <w:jc w:val="both"/>
      </w:pPr>
      <w:r w:rsidRPr="00D50BC1">
        <w:t>Comprehensive considerations: Strategic, financial, operational, cultural</w:t>
      </w:r>
    </w:p>
    <w:p w14:paraId="584D8313" w14:textId="77777777" w:rsidR="00D50BC1" w:rsidRPr="00D50BC1" w:rsidRDefault="00D50BC1" w:rsidP="00F87A8E">
      <w:pPr>
        <w:numPr>
          <w:ilvl w:val="0"/>
          <w:numId w:val="53"/>
        </w:numPr>
        <w:spacing w:line="480" w:lineRule="auto"/>
        <w:ind w:left="1440"/>
        <w:jc w:val="both"/>
      </w:pPr>
      <w:r w:rsidRPr="00D50BC1">
        <w:t>Recommendation requirements: Decision, pricing, structure, implementation</w:t>
      </w:r>
    </w:p>
    <w:p w14:paraId="30AA4446" w14:textId="77777777" w:rsidR="00D50BC1" w:rsidRPr="00D50BC1" w:rsidRDefault="00D50BC1" w:rsidP="00F87A8E">
      <w:pPr>
        <w:spacing w:line="480" w:lineRule="auto"/>
        <w:jc w:val="both"/>
      </w:pPr>
      <w:r w:rsidRPr="00D50BC1">
        <w:t>Step 6: Review and Refine</w:t>
      </w:r>
    </w:p>
    <w:p w14:paraId="0F09F924" w14:textId="77777777" w:rsidR="00D50BC1" w:rsidRPr="00D50BC1" w:rsidRDefault="00D50BC1" w:rsidP="00F87A8E">
      <w:pPr>
        <w:numPr>
          <w:ilvl w:val="0"/>
          <w:numId w:val="54"/>
        </w:numPr>
        <w:spacing w:line="480" w:lineRule="auto"/>
        <w:ind w:left="1440"/>
        <w:jc w:val="both"/>
      </w:pPr>
      <w:r w:rsidRPr="00D50BC1">
        <w:lastRenderedPageBreak/>
        <w:t>Detail level: Specific metrics and percentages in examples</w:t>
      </w:r>
    </w:p>
    <w:p w14:paraId="0CA7870A" w14:textId="77777777" w:rsidR="00D50BC1" w:rsidRPr="00D50BC1" w:rsidRDefault="00D50BC1" w:rsidP="00F87A8E">
      <w:pPr>
        <w:numPr>
          <w:ilvl w:val="0"/>
          <w:numId w:val="54"/>
        </w:numPr>
        <w:spacing w:line="480" w:lineRule="auto"/>
        <w:ind w:left="1440"/>
        <w:jc w:val="both"/>
      </w:pPr>
      <w:r w:rsidRPr="00D50BC1">
        <w:t>Comprehensive view: Strategic through implementation phases</w:t>
      </w:r>
    </w:p>
    <w:p w14:paraId="11F43D83" w14:textId="77777777" w:rsidR="00D50BC1" w:rsidRPr="00D50BC1" w:rsidRDefault="00D50BC1" w:rsidP="00F87A8E">
      <w:pPr>
        <w:numPr>
          <w:ilvl w:val="0"/>
          <w:numId w:val="54"/>
        </w:numPr>
        <w:spacing w:line="480" w:lineRule="auto"/>
        <w:ind w:left="1440"/>
        <w:jc w:val="both"/>
      </w:pPr>
      <w:r w:rsidRPr="00D50BC1">
        <w:t>Decision framework: Clear recommendation structure</w:t>
      </w:r>
    </w:p>
    <w:p w14:paraId="61E88AE0" w14:textId="77777777" w:rsidR="00D50BC1" w:rsidRPr="00D50BC1" w:rsidRDefault="00D50BC1" w:rsidP="00F87A8E">
      <w:pPr>
        <w:spacing w:line="480" w:lineRule="auto"/>
        <w:jc w:val="both"/>
      </w:pPr>
      <w:r w:rsidRPr="00D50BC1">
        <w:t>Step 7: Final Verification</w:t>
      </w:r>
    </w:p>
    <w:p w14:paraId="3124ADBC" w14:textId="77777777" w:rsidR="00D50BC1" w:rsidRPr="00D50BC1" w:rsidRDefault="00D50BC1" w:rsidP="00F87A8E">
      <w:pPr>
        <w:numPr>
          <w:ilvl w:val="0"/>
          <w:numId w:val="55"/>
        </w:numPr>
        <w:spacing w:line="480" w:lineRule="auto"/>
        <w:ind w:left="1440"/>
        <w:jc w:val="both"/>
      </w:pPr>
      <w:r w:rsidRPr="00D50BC1">
        <w:t>Pattern clarity: Complex but clear analysis structure</w:t>
      </w:r>
    </w:p>
    <w:p w14:paraId="6729D086" w14:textId="77777777" w:rsidR="00D50BC1" w:rsidRPr="00D50BC1" w:rsidRDefault="00D50BC1" w:rsidP="00F87A8E">
      <w:pPr>
        <w:numPr>
          <w:ilvl w:val="0"/>
          <w:numId w:val="55"/>
        </w:numPr>
        <w:spacing w:line="480" w:lineRule="auto"/>
        <w:ind w:left="1440"/>
        <w:jc w:val="both"/>
      </w:pPr>
      <w:r w:rsidRPr="00D50BC1">
        <w:t>Completeness check: All deal dimensions covered</w:t>
      </w:r>
    </w:p>
    <w:p w14:paraId="4A318C9B" w14:textId="77777777" w:rsidR="00D50BC1" w:rsidRPr="00D50BC1" w:rsidRDefault="00D50BC1" w:rsidP="00F87A8E">
      <w:pPr>
        <w:numPr>
          <w:ilvl w:val="0"/>
          <w:numId w:val="55"/>
        </w:numPr>
        <w:spacing w:line="480" w:lineRule="auto"/>
        <w:ind w:left="1440"/>
        <w:jc w:val="both"/>
      </w:pPr>
      <w:r w:rsidRPr="00D50BC1">
        <w:t>Actionable output: Framework leads to specific recommendation</w:t>
      </w:r>
    </w:p>
    <w:p w14:paraId="323540EF" w14:textId="77777777" w:rsidR="00BD731A" w:rsidRPr="00D50BC1" w:rsidRDefault="00BD731A" w:rsidP="00F87A8E">
      <w:pPr>
        <w:spacing w:line="480" w:lineRule="auto"/>
        <w:jc w:val="both"/>
      </w:pPr>
    </w:p>
    <w:p w14:paraId="4008D9E1" w14:textId="77777777" w:rsidR="00BD731A" w:rsidRDefault="00BD731A" w:rsidP="00F87A8E">
      <w:pPr>
        <w:spacing w:line="480" w:lineRule="auto"/>
        <w:ind w:left="0"/>
        <w:jc w:val="both"/>
      </w:pPr>
    </w:p>
    <w:p w14:paraId="2E9B6A66" w14:textId="77777777" w:rsidR="00BD731A" w:rsidRDefault="00BD731A" w:rsidP="00F87A8E">
      <w:pPr>
        <w:pStyle w:val="Heading2"/>
        <w:spacing w:line="480" w:lineRule="auto"/>
        <w:jc w:val="both"/>
      </w:pPr>
      <w:r>
        <w:t>PROMPT: Final Version</w:t>
      </w:r>
    </w:p>
    <w:p w14:paraId="1B4DA6D8" w14:textId="77777777" w:rsidR="00BD731A" w:rsidRPr="00D35154" w:rsidRDefault="00BD731A" w:rsidP="00F87A8E">
      <w:pPr>
        <w:spacing w:line="480" w:lineRule="auto"/>
        <w:jc w:val="both"/>
      </w:pPr>
    </w:p>
    <w:p w14:paraId="675987C5" w14:textId="77777777" w:rsidR="00D50BC1" w:rsidRPr="00156CE5" w:rsidRDefault="00D50BC1" w:rsidP="00F87A8E">
      <w:pPr>
        <w:spacing w:line="480" w:lineRule="auto"/>
        <w:jc w:val="both"/>
      </w:pPr>
      <w:r w:rsidRPr="00156CE5">
        <w:t xml:space="preserve">Context: You are a senior investment banker advising on M&amp;A transactions. Your analysis must evaluate strategic </w:t>
      </w:r>
      <w:proofErr w:type="gramStart"/>
      <w:r w:rsidRPr="00156CE5">
        <w:t>fit</w:t>
      </w:r>
      <w:proofErr w:type="gramEnd"/>
      <w:r w:rsidRPr="00156CE5">
        <w:t>, valuation, synergies, and integration considerations.</w:t>
      </w:r>
    </w:p>
    <w:p w14:paraId="70BA6C20" w14:textId="77777777" w:rsidR="00D50BC1" w:rsidRPr="00156CE5" w:rsidRDefault="00D50BC1" w:rsidP="00F87A8E">
      <w:pPr>
        <w:spacing w:line="480" w:lineRule="auto"/>
        <w:jc w:val="both"/>
      </w:pPr>
      <w:r w:rsidRPr="00156CE5">
        <w:t>Previous successful M&amp;A analyses followed this pattern:</w:t>
      </w:r>
    </w:p>
    <w:p w14:paraId="3AD3067B" w14:textId="77777777" w:rsidR="00D50BC1" w:rsidRPr="00156CE5" w:rsidRDefault="00D50BC1" w:rsidP="00F87A8E">
      <w:pPr>
        <w:spacing w:line="480" w:lineRule="auto"/>
        <w:jc w:val="both"/>
      </w:pPr>
      <w:r w:rsidRPr="00156CE5">
        <w:t>Case 1: Technology Sector Acquisition</w:t>
      </w:r>
    </w:p>
    <w:p w14:paraId="4CAC6417" w14:textId="77777777" w:rsidR="00D50BC1" w:rsidRPr="00156CE5" w:rsidRDefault="00D50BC1" w:rsidP="00F87A8E">
      <w:pPr>
        <w:numPr>
          <w:ilvl w:val="0"/>
          <w:numId w:val="15"/>
        </w:numPr>
        <w:tabs>
          <w:tab w:val="clear" w:pos="720"/>
          <w:tab w:val="num" w:pos="1440"/>
        </w:tabs>
        <w:spacing w:line="480" w:lineRule="auto"/>
        <w:ind w:left="1440"/>
        <w:jc w:val="both"/>
      </w:pPr>
      <w:r w:rsidRPr="00156CE5">
        <w:t xml:space="preserve">Strategic Rationale Assessment </w:t>
      </w:r>
    </w:p>
    <w:p w14:paraId="0C88A42B" w14:textId="77777777" w:rsidR="00D50BC1" w:rsidRPr="00156CE5" w:rsidRDefault="00D50BC1" w:rsidP="00F87A8E">
      <w:pPr>
        <w:numPr>
          <w:ilvl w:val="1"/>
          <w:numId w:val="15"/>
        </w:numPr>
        <w:tabs>
          <w:tab w:val="clear" w:pos="1440"/>
          <w:tab w:val="num" w:pos="2160"/>
        </w:tabs>
        <w:spacing w:line="480" w:lineRule="auto"/>
        <w:ind w:left="2160"/>
        <w:jc w:val="both"/>
      </w:pPr>
      <w:r w:rsidRPr="00156CE5">
        <w:t>Market expansion: Target provides 25% new market access</w:t>
      </w:r>
    </w:p>
    <w:p w14:paraId="710EC8FB" w14:textId="77777777" w:rsidR="00D50BC1" w:rsidRPr="00156CE5" w:rsidRDefault="00D50BC1" w:rsidP="00F87A8E">
      <w:pPr>
        <w:numPr>
          <w:ilvl w:val="1"/>
          <w:numId w:val="15"/>
        </w:numPr>
        <w:tabs>
          <w:tab w:val="clear" w:pos="1440"/>
          <w:tab w:val="num" w:pos="2160"/>
        </w:tabs>
        <w:spacing w:line="480" w:lineRule="auto"/>
        <w:ind w:left="2160"/>
        <w:jc w:val="both"/>
      </w:pPr>
      <w:r w:rsidRPr="00156CE5">
        <w:t>Technology acquisition: Critical IP in AI algorithms</w:t>
      </w:r>
    </w:p>
    <w:p w14:paraId="5F412A56" w14:textId="77777777" w:rsidR="00D50BC1" w:rsidRPr="00156CE5" w:rsidRDefault="00D50BC1" w:rsidP="00F87A8E">
      <w:pPr>
        <w:numPr>
          <w:ilvl w:val="1"/>
          <w:numId w:val="15"/>
        </w:numPr>
        <w:tabs>
          <w:tab w:val="clear" w:pos="1440"/>
          <w:tab w:val="num" w:pos="2160"/>
        </w:tabs>
        <w:spacing w:line="480" w:lineRule="auto"/>
        <w:ind w:left="2160"/>
        <w:jc w:val="both"/>
      </w:pPr>
      <w:r w:rsidRPr="00156CE5">
        <w:t>Talent acquisition: 150 engineers, 40% with specialized ML expertise</w:t>
      </w:r>
    </w:p>
    <w:p w14:paraId="62020779" w14:textId="77777777" w:rsidR="00D50BC1" w:rsidRPr="00156CE5" w:rsidRDefault="00D50BC1" w:rsidP="00F87A8E">
      <w:pPr>
        <w:numPr>
          <w:ilvl w:val="1"/>
          <w:numId w:val="15"/>
        </w:numPr>
        <w:tabs>
          <w:tab w:val="clear" w:pos="1440"/>
          <w:tab w:val="num" w:pos="2160"/>
        </w:tabs>
        <w:spacing w:line="480" w:lineRule="auto"/>
        <w:ind w:left="2160"/>
        <w:jc w:val="both"/>
      </w:pPr>
      <w:r w:rsidRPr="00156CE5">
        <w:t>Competitive positioning: Eliminates emerging competitor</w:t>
      </w:r>
    </w:p>
    <w:p w14:paraId="02E58BD2" w14:textId="77777777" w:rsidR="00D50BC1" w:rsidRDefault="00D50BC1" w:rsidP="00F87A8E">
      <w:pPr>
        <w:numPr>
          <w:ilvl w:val="1"/>
          <w:numId w:val="15"/>
        </w:numPr>
        <w:tabs>
          <w:tab w:val="clear" w:pos="1440"/>
          <w:tab w:val="num" w:pos="2160"/>
        </w:tabs>
        <w:spacing w:line="480" w:lineRule="auto"/>
        <w:ind w:left="2160"/>
        <w:jc w:val="both"/>
      </w:pPr>
      <w:r w:rsidRPr="00156CE5">
        <w:t>Strategic alternatives evaluation: Build vs. buy analysis</w:t>
      </w:r>
    </w:p>
    <w:p w14:paraId="3B31A91E" w14:textId="77777777" w:rsidR="00D50BC1" w:rsidRPr="00156CE5" w:rsidRDefault="00D50BC1" w:rsidP="00F87A8E">
      <w:pPr>
        <w:spacing w:line="480" w:lineRule="auto"/>
        <w:jc w:val="both"/>
      </w:pPr>
      <w:r w:rsidRPr="00156CE5">
        <w:t xml:space="preserve">Case </w:t>
      </w:r>
      <w:r>
        <w:t>2</w:t>
      </w:r>
      <w:r w:rsidRPr="00156CE5">
        <w:t xml:space="preserve">: Valuation Analysis </w:t>
      </w:r>
    </w:p>
    <w:p w14:paraId="7B31B5B8" w14:textId="77777777" w:rsidR="00D50BC1" w:rsidRPr="00156CE5" w:rsidRDefault="00D50BC1" w:rsidP="00F87A8E">
      <w:pPr>
        <w:numPr>
          <w:ilvl w:val="1"/>
          <w:numId w:val="15"/>
        </w:numPr>
        <w:tabs>
          <w:tab w:val="clear" w:pos="1440"/>
          <w:tab w:val="num" w:pos="2160"/>
        </w:tabs>
        <w:spacing w:line="480" w:lineRule="auto"/>
        <w:ind w:left="2160"/>
        <w:jc w:val="both"/>
      </w:pPr>
      <w:r w:rsidRPr="00156CE5">
        <w:t>Transaction metrics: $2.5B purchase price, 12x revenue, 30x EBITDA</w:t>
      </w:r>
    </w:p>
    <w:p w14:paraId="3D15522C" w14:textId="77777777" w:rsidR="00D50BC1" w:rsidRPr="00156CE5" w:rsidRDefault="00D50BC1" w:rsidP="00F87A8E">
      <w:pPr>
        <w:numPr>
          <w:ilvl w:val="1"/>
          <w:numId w:val="15"/>
        </w:numPr>
        <w:tabs>
          <w:tab w:val="clear" w:pos="1440"/>
          <w:tab w:val="num" w:pos="2160"/>
        </w:tabs>
        <w:spacing w:line="480" w:lineRule="auto"/>
        <w:ind w:left="2160"/>
        <w:jc w:val="both"/>
      </w:pPr>
      <w:r w:rsidRPr="00156CE5">
        <w:lastRenderedPageBreak/>
        <w:t xml:space="preserve">Comparable transactions: 25% premium to </w:t>
      </w:r>
      <w:proofErr w:type="gramStart"/>
      <w:r w:rsidRPr="00156CE5">
        <w:t>sector average</w:t>
      </w:r>
      <w:proofErr w:type="gramEnd"/>
    </w:p>
    <w:p w14:paraId="75FE4569" w14:textId="77777777" w:rsidR="00D50BC1" w:rsidRPr="00156CE5" w:rsidRDefault="00D50BC1" w:rsidP="00F87A8E">
      <w:pPr>
        <w:numPr>
          <w:ilvl w:val="1"/>
          <w:numId w:val="15"/>
        </w:numPr>
        <w:tabs>
          <w:tab w:val="clear" w:pos="1440"/>
          <w:tab w:val="num" w:pos="2160"/>
        </w:tabs>
        <w:spacing w:line="480" w:lineRule="auto"/>
        <w:ind w:left="2160"/>
        <w:jc w:val="both"/>
      </w:pPr>
      <w:r w:rsidRPr="00156CE5">
        <w:t>DCF analysis: 5-year projections, 12% WACC, 3% terminal growth</w:t>
      </w:r>
    </w:p>
    <w:p w14:paraId="36B9CEC5" w14:textId="77777777" w:rsidR="00D50BC1" w:rsidRPr="00156CE5" w:rsidRDefault="00D50BC1" w:rsidP="00F87A8E">
      <w:pPr>
        <w:numPr>
          <w:ilvl w:val="1"/>
          <w:numId w:val="15"/>
        </w:numPr>
        <w:tabs>
          <w:tab w:val="clear" w:pos="1440"/>
          <w:tab w:val="num" w:pos="2160"/>
        </w:tabs>
        <w:spacing w:line="480" w:lineRule="auto"/>
        <w:ind w:left="2160"/>
        <w:jc w:val="both"/>
      </w:pPr>
      <w:r w:rsidRPr="00156CE5">
        <w:t>Synergy-adjusted valuation: $2.8B NPV with synergies</w:t>
      </w:r>
    </w:p>
    <w:p w14:paraId="113E3EB3" w14:textId="77777777" w:rsidR="00D50BC1" w:rsidRPr="00156CE5" w:rsidRDefault="00D50BC1" w:rsidP="00F87A8E">
      <w:pPr>
        <w:numPr>
          <w:ilvl w:val="1"/>
          <w:numId w:val="15"/>
        </w:numPr>
        <w:tabs>
          <w:tab w:val="clear" w:pos="1440"/>
          <w:tab w:val="num" w:pos="2160"/>
        </w:tabs>
        <w:spacing w:line="480" w:lineRule="auto"/>
        <w:ind w:left="2160"/>
        <w:jc w:val="both"/>
      </w:pPr>
      <w:r w:rsidRPr="00156CE5">
        <w:t>Sensitivity analysis: +/-20% scenarios on key variables</w:t>
      </w:r>
    </w:p>
    <w:p w14:paraId="1BF8186B" w14:textId="14A8415A" w:rsidR="00D50BC1" w:rsidRPr="00156CE5" w:rsidRDefault="00D50BC1" w:rsidP="00F87A8E">
      <w:pPr>
        <w:spacing w:line="480" w:lineRule="auto"/>
        <w:jc w:val="both"/>
      </w:pPr>
      <w:r w:rsidRPr="00156CE5">
        <w:t xml:space="preserve">Using this analytical framework, evaluate the proposed acquisition of FinTech Startup </w:t>
      </w:r>
      <w:r w:rsidR="004D4FAE" w:rsidRPr="004D4FAE">
        <w:t>VERO</w:t>
      </w:r>
      <w:r w:rsidR="004D4FAE">
        <w:t xml:space="preserve"> </w:t>
      </w:r>
      <w:r w:rsidRPr="00156CE5">
        <w:t xml:space="preserve">by Regional Bank </w:t>
      </w:r>
      <w:r>
        <w:t>BAC</w:t>
      </w:r>
      <w:r w:rsidRPr="00156CE5">
        <w:t>:</w:t>
      </w:r>
    </w:p>
    <w:p w14:paraId="17CD8DFA" w14:textId="77777777" w:rsidR="00D50BC1" w:rsidRPr="00156CE5" w:rsidRDefault="00D50BC1" w:rsidP="00F87A8E">
      <w:pPr>
        <w:numPr>
          <w:ilvl w:val="0"/>
          <w:numId w:val="16"/>
        </w:numPr>
        <w:tabs>
          <w:tab w:val="clear" w:pos="720"/>
          <w:tab w:val="num" w:pos="1440"/>
        </w:tabs>
        <w:spacing w:line="480" w:lineRule="auto"/>
        <w:ind w:left="1440"/>
        <w:jc w:val="both"/>
      </w:pPr>
      <w:r w:rsidRPr="00156CE5">
        <w:t>Deal Overview: $500M all-cash offer</w:t>
      </w:r>
    </w:p>
    <w:p w14:paraId="43CC5FC6" w14:textId="77777777" w:rsidR="00D50BC1" w:rsidRPr="00156CE5" w:rsidRDefault="00D50BC1" w:rsidP="00F87A8E">
      <w:pPr>
        <w:numPr>
          <w:ilvl w:val="0"/>
          <w:numId w:val="16"/>
        </w:numPr>
        <w:tabs>
          <w:tab w:val="clear" w:pos="720"/>
          <w:tab w:val="num" w:pos="1440"/>
        </w:tabs>
        <w:spacing w:line="480" w:lineRule="auto"/>
        <w:ind w:left="1440"/>
        <w:jc w:val="both"/>
      </w:pPr>
      <w:r w:rsidRPr="00156CE5">
        <w:t>FinTech XYZ: Digital payment platform, $50M revenue, 80% YoY growth</w:t>
      </w:r>
    </w:p>
    <w:p w14:paraId="1283125D" w14:textId="77777777" w:rsidR="00D50BC1" w:rsidRPr="00156CE5" w:rsidRDefault="00D50BC1" w:rsidP="00F87A8E">
      <w:pPr>
        <w:numPr>
          <w:ilvl w:val="0"/>
          <w:numId w:val="16"/>
        </w:numPr>
        <w:tabs>
          <w:tab w:val="clear" w:pos="720"/>
          <w:tab w:val="num" w:pos="1440"/>
        </w:tabs>
        <w:spacing w:line="480" w:lineRule="auto"/>
        <w:ind w:left="1440"/>
        <w:jc w:val="both"/>
      </w:pPr>
      <w:r w:rsidRPr="00156CE5">
        <w:t>Regional Bank ABC: $5B assets, traditional banking services</w:t>
      </w:r>
    </w:p>
    <w:p w14:paraId="49642EAF" w14:textId="77777777" w:rsidR="00D50BC1" w:rsidRPr="00156CE5" w:rsidRDefault="00D50BC1" w:rsidP="00F87A8E">
      <w:pPr>
        <w:numPr>
          <w:ilvl w:val="0"/>
          <w:numId w:val="16"/>
        </w:numPr>
        <w:tabs>
          <w:tab w:val="clear" w:pos="720"/>
          <w:tab w:val="num" w:pos="1440"/>
        </w:tabs>
        <w:spacing w:line="480" w:lineRule="auto"/>
        <w:ind w:left="1440"/>
        <w:jc w:val="both"/>
      </w:pPr>
      <w:r w:rsidRPr="00156CE5">
        <w:t>Strategic Intent: Digital transformation and younger customer acquisition</w:t>
      </w:r>
    </w:p>
    <w:p w14:paraId="235FD28E" w14:textId="77777777" w:rsidR="00D50BC1" w:rsidRPr="00156CE5" w:rsidRDefault="00D50BC1" w:rsidP="00F87A8E">
      <w:pPr>
        <w:numPr>
          <w:ilvl w:val="0"/>
          <w:numId w:val="16"/>
        </w:numPr>
        <w:tabs>
          <w:tab w:val="clear" w:pos="720"/>
          <w:tab w:val="num" w:pos="1440"/>
        </w:tabs>
        <w:spacing w:line="480" w:lineRule="auto"/>
        <w:ind w:left="1440"/>
        <w:jc w:val="both"/>
      </w:pPr>
      <w:r w:rsidRPr="00156CE5">
        <w:t>Market Context: Increasing competition from digital-only banks</w:t>
      </w:r>
    </w:p>
    <w:p w14:paraId="4B89D6D5" w14:textId="120C7E59" w:rsidR="00BD731A" w:rsidRDefault="00D50BC1" w:rsidP="00F87A8E">
      <w:pPr>
        <w:numPr>
          <w:ilvl w:val="0"/>
          <w:numId w:val="16"/>
        </w:numPr>
        <w:tabs>
          <w:tab w:val="clear" w:pos="720"/>
          <w:tab w:val="num" w:pos="1440"/>
        </w:tabs>
        <w:spacing w:line="480" w:lineRule="auto"/>
        <w:ind w:left="1440"/>
        <w:jc w:val="both"/>
      </w:pPr>
      <w:r w:rsidRPr="00156CE5">
        <w:t>Key Concerns: Technology integration, culture clash, regulatory approval</w:t>
      </w:r>
    </w:p>
    <w:p w14:paraId="02038159" w14:textId="77777777" w:rsidR="00BD731A" w:rsidRDefault="00BD731A" w:rsidP="00F87A8E">
      <w:pPr>
        <w:spacing w:line="480" w:lineRule="auto"/>
        <w:ind w:left="0"/>
        <w:jc w:val="both"/>
      </w:pPr>
    </w:p>
    <w:p w14:paraId="5B85F03F" w14:textId="77777777" w:rsidR="00BD731A" w:rsidRDefault="00BD731A" w:rsidP="00F87A8E">
      <w:pPr>
        <w:pStyle w:val="Heading2"/>
        <w:spacing w:line="480" w:lineRule="auto"/>
        <w:jc w:val="both"/>
      </w:pPr>
      <w:r>
        <w:t>Response: Final Version</w:t>
      </w:r>
    </w:p>
    <w:p w14:paraId="0DBE2494" w14:textId="77777777" w:rsidR="004D4FAE" w:rsidRPr="004D4FAE" w:rsidRDefault="004D4FAE" w:rsidP="00F87A8E">
      <w:pPr>
        <w:spacing w:line="480" w:lineRule="auto"/>
        <w:jc w:val="both"/>
      </w:pPr>
    </w:p>
    <w:p w14:paraId="2847D4F4" w14:textId="77777777" w:rsidR="004D4FAE" w:rsidRPr="004D4FAE" w:rsidRDefault="004D4FAE" w:rsidP="00F87A8E">
      <w:pPr>
        <w:numPr>
          <w:ilvl w:val="0"/>
          <w:numId w:val="117"/>
        </w:numPr>
        <w:spacing w:line="480" w:lineRule="auto"/>
        <w:jc w:val="both"/>
        <w:rPr>
          <w:b/>
          <w:bCs/>
        </w:rPr>
      </w:pPr>
      <w:r w:rsidRPr="004D4FAE">
        <w:rPr>
          <w:b/>
          <w:bCs/>
        </w:rPr>
        <w:t>M&amp;A Analysis: BAC Acquisition of VERO</w:t>
      </w:r>
    </w:p>
    <w:p w14:paraId="66C15D8B" w14:textId="77777777" w:rsidR="004D4FAE" w:rsidRPr="004D4FAE" w:rsidRDefault="004D4FAE" w:rsidP="00F87A8E">
      <w:pPr>
        <w:spacing w:line="480" w:lineRule="auto"/>
        <w:jc w:val="both"/>
      </w:pPr>
      <w:r w:rsidRPr="004D4FAE">
        <w:rPr>
          <w:b/>
          <w:bCs/>
        </w:rPr>
        <w:t>1. Strategic Rationale Assessment:</w:t>
      </w:r>
    </w:p>
    <w:p w14:paraId="232E9396" w14:textId="77777777" w:rsidR="004D4FAE" w:rsidRPr="004D4FAE" w:rsidRDefault="004D4FAE" w:rsidP="00F87A8E">
      <w:pPr>
        <w:numPr>
          <w:ilvl w:val="0"/>
          <w:numId w:val="116"/>
        </w:numPr>
        <w:spacing w:line="480" w:lineRule="auto"/>
        <w:jc w:val="both"/>
      </w:pPr>
      <w:r w:rsidRPr="004D4FAE">
        <w:rPr>
          <w:b/>
          <w:bCs/>
        </w:rPr>
        <w:t>Market Expansion:</w:t>
      </w:r>
      <w:r w:rsidRPr="004D4FAE">
        <w:t xml:space="preserve"> VERO offers BAC access to a younger demographic and expands its reach beyond traditional branch banking. While the $50M revenue is small relative to BAC's $5B assets, the 80% YoY growth suggests significant potential for future market penetration. This addresses the strategic intent of younger customer acquisition.</w:t>
      </w:r>
    </w:p>
    <w:p w14:paraId="4CE09F28" w14:textId="77777777" w:rsidR="004D4FAE" w:rsidRPr="004D4FAE" w:rsidRDefault="004D4FAE" w:rsidP="00F87A8E">
      <w:pPr>
        <w:numPr>
          <w:ilvl w:val="0"/>
          <w:numId w:val="116"/>
        </w:numPr>
        <w:spacing w:line="480" w:lineRule="auto"/>
        <w:jc w:val="both"/>
      </w:pPr>
      <w:r w:rsidRPr="004D4FAE">
        <w:rPr>
          <w:b/>
          <w:bCs/>
        </w:rPr>
        <w:t>Technology Acquisition:</w:t>
      </w:r>
      <w:r w:rsidRPr="004D4FAE">
        <w:t xml:space="preserve"> VERO's digital payment platform is </w:t>
      </w:r>
      <w:proofErr w:type="gramStart"/>
      <w:r w:rsidRPr="004D4FAE">
        <w:t>a valuable asset</w:t>
      </w:r>
      <w:proofErr w:type="gramEnd"/>
      <w:r w:rsidRPr="004D4FAE">
        <w:t xml:space="preserve">. BAC can leverage this technology to modernize its offerings, improve customer experience, and </w:t>
      </w:r>
      <w:r w:rsidRPr="004D4FAE">
        <w:lastRenderedPageBreak/>
        <w:t>potentially develop new revenue streams. This directly addresses the strategic intent of digital transformation. However, due diligence is crucial to assess the scalability and robustness of VERO's platform.</w:t>
      </w:r>
    </w:p>
    <w:p w14:paraId="6046AE2D" w14:textId="77777777" w:rsidR="004D4FAE" w:rsidRPr="004D4FAE" w:rsidRDefault="004D4FAE" w:rsidP="00F87A8E">
      <w:pPr>
        <w:numPr>
          <w:ilvl w:val="0"/>
          <w:numId w:val="116"/>
        </w:numPr>
        <w:spacing w:line="480" w:lineRule="auto"/>
        <w:jc w:val="both"/>
      </w:pPr>
      <w:r w:rsidRPr="004D4FAE">
        <w:rPr>
          <w:b/>
          <w:bCs/>
        </w:rPr>
        <w:t>Talent Acquisition:</w:t>
      </w:r>
      <w:r w:rsidRPr="004D4FAE">
        <w:t xml:space="preserve"> VERO's team of tech-savvy employees is </w:t>
      </w:r>
      <w:proofErr w:type="gramStart"/>
      <w:r w:rsidRPr="004D4FAE">
        <w:t>a valuable asset</w:t>
      </w:r>
      <w:proofErr w:type="gramEnd"/>
      <w:r w:rsidRPr="004D4FAE">
        <w:t>, especially in the competitive FinTech landscape. Integrating this talent pool will be critical for the success of the acquisition. The number of employees and their specific expertise should be quantified.</w:t>
      </w:r>
    </w:p>
    <w:p w14:paraId="1294DCBA" w14:textId="77777777" w:rsidR="004D4FAE" w:rsidRPr="004D4FAE" w:rsidRDefault="004D4FAE" w:rsidP="00F87A8E">
      <w:pPr>
        <w:numPr>
          <w:ilvl w:val="0"/>
          <w:numId w:val="116"/>
        </w:numPr>
        <w:spacing w:line="480" w:lineRule="auto"/>
        <w:jc w:val="both"/>
      </w:pPr>
      <w:r w:rsidRPr="004D4FAE">
        <w:rPr>
          <w:b/>
          <w:bCs/>
        </w:rPr>
        <w:t>Competitive Positioning:</w:t>
      </w:r>
      <w:r w:rsidRPr="004D4FAE">
        <w:t xml:space="preserve"> Acquiring VERO allows BAC to compete more effectively against digital-only banks that are rapidly gaining market share. This is a crucial strategic </w:t>
      </w:r>
      <w:proofErr w:type="gramStart"/>
      <w:r w:rsidRPr="004D4FAE">
        <w:t>driver</w:t>
      </w:r>
      <w:proofErr w:type="gramEnd"/>
      <w:r w:rsidRPr="004D4FAE">
        <w:t xml:space="preserve"> given the increasing competition in the financial services sector.</w:t>
      </w:r>
    </w:p>
    <w:p w14:paraId="73E48004" w14:textId="77777777" w:rsidR="004D4FAE" w:rsidRPr="004D4FAE" w:rsidRDefault="004D4FAE" w:rsidP="00F87A8E">
      <w:pPr>
        <w:numPr>
          <w:ilvl w:val="0"/>
          <w:numId w:val="116"/>
        </w:numPr>
        <w:spacing w:line="480" w:lineRule="auto"/>
        <w:jc w:val="both"/>
      </w:pPr>
      <w:r w:rsidRPr="004D4FAE">
        <w:rPr>
          <w:b/>
          <w:bCs/>
        </w:rPr>
        <w:t>Strategic Alternatives Evaluation:</w:t>
      </w:r>
      <w:r w:rsidRPr="004D4FAE">
        <w:t xml:space="preserve"> BAC should evaluate the "build vs. buy" option. Building a similar digital payment platform in-house would likely be more time-consuming and expensive. Acquiring VERO offers a faster and potentially more cost-effective way to achieve its digital transformation goals. However, the risks of integration and potential cultural clashes must be carefully weighed against the benefits of speed.</w:t>
      </w:r>
    </w:p>
    <w:p w14:paraId="20101F5A" w14:textId="77777777" w:rsidR="004D4FAE" w:rsidRPr="004D4FAE" w:rsidRDefault="004D4FAE" w:rsidP="00F87A8E">
      <w:pPr>
        <w:spacing w:line="480" w:lineRule="auto"/>
        <w:jc w:val="both"/>
      </w:pPr>
      <w:r w:rsidRPr="004D4FAE">
        <w:rPr>
          <w:b/>
          <w:bCs/>
        </w:rPr>
        <w:t>2. Valuation Analysis:</w:t>
      </w:r>
    </w:p>
    <w:p w14:paraId="258F89F4" w14:textId="77777777" w:rsidR="004D4FAE" w:rsidRPr="004D4FAE" w:rsidRDefault="004D4FAE" w:rsidP="00F87A8E">
      <w:pPr>
        <w:numPr>
          <w:ilvl w:val="0"/>
          <w:numId w:val="117"/>
        </w:numPr>
        <w:spacing w:line="480" w:lineRule="auto"/>
        <w:jc w:val="both"/>
      </w:pPr>
      <w:r w:rsidRPr="004D4FAE">
        <w:rPr>
          <w:b/>
          <w:bCs/>
        </w:rPr>
        <w:t>Transaction Metrics:</w:t>
      </w:r>
      <w:r w:rsidRPr="004D4FAE">
        <w:t xml:space="preserve"> $500M all-cash offer for a company with $50M revenue implies a 10x revenue multiple. This appears high considering VERO's size, but the high growth rate justifies a premium. A comparison </w:t>
      </w:r>
      <w:proofErr w:type="gramStart"/>
      <w:r w:rsidRPr="004D4FAE">
        <w:t>to</w:t>
      </w:r>
      <w:proofErr w:type="gramEnd"/>
      <w:r w:rsidRPr="004D4FAE">
        <w:t xml:space="preserve"> relevant FinTech transactions is crucial.</w:t>
      </w:r>
    </w:p>
    <w:p w14:paraId="0EAC0958" w14:textId="77777777" w:rsidR="004D4FAE" w:rsidRPr="004D4FAE" w:rsidRDefault="004D4FAE" w:rsidP="00F87A8E">
      <w:pPr>
        <w:numPr>
          <w:ilvl w:val="0"/>
          <w:numId w:val="117"/>
        </w:numPr>
        <w:spacing w:line="480" w:lineRule="auto"/>
        <w:jc w:val="both"/>
      </w:pPr>
      <w:r w:rsidRPr="004D4FAE">
        <w:rPr>
          <w:b/>
          <w:bCs/>
        </w:rPr>
        <w:t>Comparable Transactions:</w:t>
      </w:r>
      <w:r w:rsidRPr="004D4FAE">
        <w:t xml:space="preserve"> Benchmark the 10x revenue multiple against recent transactions in the digital payments space. Identify comparable companies with similar growth rates and business models. This will provide context for the valuation and </w:t>
      </w:r>
      <w:r w:rsidRPr="004D4FAE">
        <w:lastRenderedPageBreak/>
        <w:t>determine if the $500M offer is reasonable. A 25% premium to the sector average would need further justification.</w:t>
      </w:r>
    </w:p>
    <w:p w14:paraId="78EF352E" w14:textId="77777777" w:rsidR="004D4FAE" w:rsidRPr="004D4FAE" w:rsidRDefault="004D4FAE" w:rsidP="00F87A8E">
      <w:pPr>
        <w:numPr>
          <w:ilvl w:val="0"/>
          <w:numId w:val="117"/>
        </w:numPr>
        <w:spacing w:line="480" w:lineRule="auto"/>
        <w:jc w:val="both"/>
      </w:pPr>
      <w:r w:rsidRPr="004D4FAE">
        <w:rPr>
          <w:b/>
          <w:bCs/>
        </w:rPr>
        <w:t>DCF Analysis:</w:t>
      </w:r>
      <w:r w:rsidRPr="004D4FAE">
        <w:t xml:space="preserve"> Develop a 5-year DCF model for VERO, incorporating its high growth projections. A reasonable WACC should be used, considering the risks associated with FinTech startups. Sensitivity analysis around key assumptions, such as growth rate and discount rate, is crucial. A terminal growth rate reflecting the long-term prospects of the digital payments market should be applied.</w:t>
      </w:r>
    </w:p>
    <w:p w14:paraId="0BD8191B" w14:textId="77777777" w:rsidR="004D4FAE" w:rsidRPr="004D4FAE" w:rsidRDefault="004D4FAE" w:rsidP="00F87A8E">
      <w:pPr>
        <w:numPr>
          <w:ilvl w:val="0"/>
          <w:numId w:val="117"/>
        </w:numPr>
        <w:spacing w:line="480" w:lineRule="auto"/>
        <w:jc w:val="both"/>
      </w:pPr>
      <w:r w:rsidRPr="004D4FAE">
        <w:rPr>
          <w:b/>
          <w:bCs/>
        </w:rPr>
        <w:t>Synergy-Adjusted Valuation:</w:t>
      </w:r>
      <w:r w:rsidRPr="004D4FAE">
        <w:t xml:space="preserve"> Quantify the potential synergies from the acquisition. These could include: </w:t>
      </w:r>
    </w:p>
    <w:p w14:paraId="7C47C9CB" w14:textId="77777777" w:rsidR="004D4FAE" w:rsidRPr="004D4FAE" w:rsidRDefault="004D4FAE" w:rsidP="00F87A8E">
      <w:pPr>
        <w:numPr>
          <w:ilvl w:val="1"/>
          <w:numId w:val="117"/>
        </w:numPr>
        <w:spacing w:line="480" w:lineRule="auto"/>
        <w:jc w:val="both"/>
      </w:pPr>
      <w:r w:rsidRPr="004D4FAE">
        <w:rPr>
          <w:b/>
          <w:bCs/>
        </w:rPr>
        <w:t>Revenue Synergies:</w:t>
      </w:r>
      <w:r w:rsidRPr="004D4FAE">
        <w:t xml:space="preserve"> Increased customer base, cross-selling opportunities, and new product development.</w:t>
      </w:r>
    </w:p>
    <w:p w14:paraId="6915584B" w14:textId="77777777" w:rsidR="004D4FAE" w:rsidRPr="004D4FAE" w:rsidRDefault="004D4FAE" w:rsidP="00F87A8E">
      <w:pPr>
        <w:numPr>
          <w:ilvl w:val="1"/>
          <w:numId w:val="117"/>
        </w:numPr>
        <w:spacing w:line="480" w:lineRule="auto"/>
        <w:jc w:val="both"/>
      </w:pPr>
      <w:r w:rsidRPr="004D4FAE">
        <w:rPr>
          <w:b/>
          <w:bCs/>
        </w:rPr>
        <w:t>Cost Synergies:</w:t>
      </w:r>
      <w:r w:rsidRPr="004D4FAE">
        <w:t xml:space="preserve"> Streamlined operations, reduced technology costs, and potentially branch consolidation.</w:t>
      </w:r>
    </w:p>
    <w:p w14:paraId="72E936A5" w14:textId="77777777" w:rsidR="004D4FAE" w:rsidRPr="004D4FAE" w:rsidRDefault="004D4FAE" w:rsidP="00F87A8E">
      <w:pPr>
        <w:numPr>
          <w:ilvl w:val="1"/>
          <w:numId w:val="117"/>
        </w:numPr>
        <w:spacing w:line="480" w:lineRule="auto"/>
        <w:jc w:val="both"/>
      </w:pPr>
      <w:r w:rsidRPr="004D4FAE">
        <w:rPr>
          <w:b/>
          <w:bCs/>
        </w:rPr>
        <w:t>Synergy-adjusted valuation:</w:t>
      </w:r>
      <w:r w:rsidRPr="004D4FAE">
        <w:t xml:space="preserve"> Calculate the Net Present Value (NPV) of these synergies and add it to the DCF valuation of VERO. This will provide a more comprehensive view of the deal's potential value creation.</w:t>
      </w:r>
    </w:p>
    <w:p w14:paraId="77E24C60" w14:textId="77777777" w:rsidR="004D4FAE" w:rsidRPr="004D4FAE" w:rsidRDefault="004D4FAE" w:rsidP="00F87A8E">
      <w:pPr>
        <w:numPr>
          <w:ilvl w:val="0"/>
          <w:numId w:val="117"/>
        </w:numPr>
        <w:spacing w:line="480" w:lineRule="auto"/>
        <w:jc w:val="both"/>
      </w:pPr>
      <w:r w:rsidRPr="004D4FAE">
        <w:rPr>
          <w:b/>
          <w:bCs/>
        </w:rPr>
        <w:t>Sensitivity Analysis:</w:t>
      </w:r>
      <w:r w:rsidRPr="004D4FAE">
        <w:t xml:space="preserve"> Conduct sensitivity analysis on key variables, such as revenue growth, cost synergies, and discount rate, to understand the range of potential outcomes. This will help BAC assess the risks associated with the acquisition. Scenarios including +/- 20% variations on key variables are recommended.</w:t>
      </w:r>
    </w:p>
    <w:p w14:paraId="3F990991" w14:textId="77777777" w:rsidR="004D4FAE" w:rsidRPr="004D4FAE" w:rsidRDefault="004D4FAE" w:rsidP="00F87A8E">
      <w:pPr>
        <w:spacing w:line="480" w:lineRule="auto"/>
        <w:jc w:val="both"/>
      </w:pPr>
      <w:r w:rsidRPr="004D4FAE">
        <w:rPr>
          <w:b/>
          <w:bCs/>
        </w:rPr>
        <w:t>3. Integration Considerations:</w:t>
      </w:r>
    </w:p>
    <w:p w14:paraId="6D10E1E8" w14:textId="77777777" w:rsidR="004D4FAE" w:rsidRPr="004D4FAE" w:rsidRDefault="004D4FAE" w:rsidP="00F87A8E">
      <w:pPr>
        <w:numPr>
          <w:ilvl w:val="0"/>
          <w:numId w:val="118"/>
        </w:numPr>
        <w:spacing w:line="480" w:lineRule="auto"/>
        <w:jc w:val="both"/>
      </w:pPr>
      <w:r w:rsidRPr="004D4FAE">
        <w:rPr>
          <w:b/>
          <w:bCs/>
        </w:rPr>
        <w:t>Technology Integration:</w:t>
      </w:r>
      <w:r w:rsidRPr="004D4FAE">
        <w:t xml:space="preserve"> Integrating VERO's platform with BAC's legacy systems is a complex undertaking. Technical due diligence is essential to assess the compatibility of the </w:t>
      </w:r>
      <w:r w:rsidRPr="004D4FAE">
        <w:lastRenderedPageBreak/>
        <w:t>two systems and develop a robust integration plan. Potential challenges and costs associated with integration should be carefully evaluated.</w:t>
      </w:r>
    </w:p>
    <w:p w14:paraId="3BB76024" w14:textId="77777777" w:rsidR="004D4FAE" w:rsidRPr="004D4FAE" w:rsidRDefault="004D4FAE" w:rsidP="00F87A8E">
      <w:pPr>
        <w:numPr>
          <w:ilvl w:val="0"/>
          <w:numId w:val="118"/>
        </w:numPr>
        <w:spacing w:line="480" w:lineRule="auto"/>
        <w:jc w:val="both"/>
      </w:pPr>
      <w:r w:rsidRPr="004D4FAE">
        <w:rPr>
          <w:b/>
          <w:bCs/>
        </w:rPr>
        <w:t>Culture Clash:</w:t>
      </w:r>
      <w:r w:rsidRPr="004D4FAE">
        <w:t xml:space="preserve"> Integrating two organizations with different cultures can be challenging. BAC's traditional banking culture may clash with VERO's fast-paced, entrepreneurial culture. A well-defined integration plan that addresses cultural differences and promotes collaboration is crucial.</w:t>
      </w:r>
    </w:p>
    <w:p w14:paraId="04F01D6C" w14:textId="77777777" w:rsidR="004D4FAE" w:rsidRPr="004D4FAE" w:rsidRDefault="004D4FAE" w:rsidP="00F87A8E">
      <w:pPr>
        <w:numPr>
          <w:ilvl w:val="0"/>
          <w:numId w:val="118"/>
        </w:numPr>
        <w:spacing w:line="480" w:lineRule="auto"/>
        <w:jc w:val="both"/>
      </w:pPr>
      <w:r w:rsidRPr="004D4FAE">
        <w:rPr>
          <w:b/>
          <w:bCs/>
        </w:rPr>
        <w:t>Regulatory Approval:</w:t>
      </w:r>
      <w:r w:rsidRPr="004D4FAE">
        <w:t xml:space="preserve"> The acquisition will require regulatory approval. The potential for regulatory hurdles and the timeline for approval should be considered. Early engagement with regulators is advisable.</w:t>
      </w:r>
    </w:p>
    <w:p w14:paraId="0AA571A2" w14:textId="77777777" w:rsidR="004D4FAE" w:rsidRPr="004D4FAE" w:rsidRDefault="004D4FAE" w:rsidP="00F87A8E">
      <w:pPr>
        <w:spacing w:line="480" w:lineRule="auto"/>
        <w:jc w:val="both"/>
      </w:pPr>
      <w:r w:rsidRPr="004D4FAE">
        <w:rPr>
          <w:b/>
          <w:bCs/>
        </w:rPr>
        <w:t>4. Key Recommendations:</w:t>
      </w:r>
    </w:p>
    <w:p w14:paraId="08050C93" w14:textId="77777777" w:rsidR="004D4FAE" w:rsidRPr="004D4FAE" w:rsidRDefault="004D4FAE" w:rsidP="00F87A8E">
      <w:pPr>
        <w:numPr>
          <w:ilvl w:val="0"/>
          <w:numId w:val="119"/>
        </w:numPr>
        <w:spacing w:line="480" w:lineRule="auto"/>
        <w:jc w:val="both"/>
      </w:pPr>
      <w:r w:rsidRPr="004D4FAE">
        <w:rPr>
          <w:b/>
          <w:bCs/>
        </w:rPr>
        <w:t>Thorough Due Diligence:</w:t>
      </w:r>
      <w:r w:rsidRPr="004D4FAE">
        <w:t xml:space="preserve"> Conduct comprehensive due diligence on VERO's technology, financials, and operations.</w:t>
      </w:r>
    </w:p>
    <w:p w14:paraId="44C02A22" w14:textId="77777777" w:rsidR="004D4FAE" w:rsidRPr="004D4FAE" w:rsidRDefault="004D4FAE" w:rsidP="00F87A8E">
      <w:pPr>
        <w:numPr>
          <w:ilvl w:val="0"/>
          <w:numId w:val="119"/>
        </w:numPr>
        <w:spacing w:line="480" w:lineRule="auto"/>
        <w:jc w:val="both"/>
      </w:pPr>
      <w:r w:rsidRPr="004D4FAE">
        <w:rPr>
          <w:b/>
          <w:bCs/>
        </w:rPr>
        <w:t>Refined Valuation:</w:t>
      </w:r>
      <w:r w:rsidRPr="004D4FAE">
        <w:t xml:space="preserve"> Refine the valuation analysis by conducting a robust DCF analysis and comparing the offer price to relevant FinTech transactions.</w:t>
      </w:r>
    </w:p>
    <w:p w14:paraId="1B1D462D" w14:textId="77777777" w:rsidR="004D4FAE" w:rsidRPr="004D4FAE" w:rsidRDefault="004D4FAE" w:rsidP="00F87A8E">
      <w:pPr>
        <w:numPr>
          <w:ilvl w:val="0"/>
          <w:numId w:val="119"/>
        </w:numPr>
        <w:spacing w:line="480" w:lineRule="auto"/>
        <w:jc w:val="both"/>
      </w:pPr>
      <w:r w:rsidRPr="004D4FAE">
        <w:rPr>
          <w:b/>
          <w:bCs/>
        </w:rPr>
        <w:t>Detailed Integration Plan:</w:t>
      </w:r>
      <w:r w:rsidRPr="004D4FAE">
        <w:t xml:space="preserve"> Develop a detailed integration plan that addresses technology integration, cultural integration, and regulatory approval.</w:t>
      </w:r>
    </w:p>
    <w:p w14:paraId="4D19EE6F" w14:textId="77777777" w:rsidR="004D4FAE" w:rsidRPr="004D4FAE" w:rsidRDefault="004D4FAE" w:rsidP="00F87A8E">
      <w:pPr>
        <w:numPr>
          <w:ilvl w:val="0"/>
          <w:numId w:val="119"/>
        </w:numPr>
        <w:spacing w:line="480" w:lineRule="auto"/>
        <w:jc w:val="both"/>
      </w:pPr>
      <w:r w:rsidRPr="004D4FAE">
        <w:rPr>
          <w:b/>
          <w:bCs/>
        </w:rPr>
        <w:t>Synergy Quantification:</w:t>
      </w:r>
      <w:r w:rsidRPr="004D4FAE">
        <w:t xml:space="preserve"> Quantify the potential synergies from the acquisition and incorporate them into the valuation analysis.</w:t>
      </w:r>
    </w:p>
    <w:p w14:paraId="76DCFA1A" w14:textId="77777777" w:rsidR="004D4FAE" w:rsidRPr="004D4FAE" w:rsidRDefault="004D4FAE" w:rsidP="00F87A8E">
      <w:pPr>
        <w:numPr>
          <w:ilvl w:val="0"/>
          <w:numId w:val="119"/>
        </w:numPr>
        <w:spacing w:line="480" w:lineRule="auto"/>
        <w:jc w:val="both"/>
      </w:pPr>
      <w:r w:rsidRPr="004D4FAE">
        <w:rPr>
          <w:b/>
          <w:bCs/>
        </w:rPr>
        <w:t>Risk Assessment:</w:t>
      </w:r>
      <w:r w:rsidRPr="004D4FAE">
        <w:t xml:space="preserve"> Carefully assess the risks associated with the acquisition, including technology integration, culture clash, and regulatory hurdles.</w:t>
      </w:r>
    </w:p>
    <w:p w14:paraId="1673B939" w14:textId="77777777" w:rsidR="004D4FAE" w:rsidRPr="004D4FAE" w:rsidRDefault="004D4FAE" w:rsidP="00F87A8E">
      <w:pPr>
        <w:spacing w:line="480" w:lineRule="auto"/>
        <w:jc w:val="both"/>
      </w:pPr>
      <w:r w:rsidRPr="004D4FAE">
        <w:t>By thoroughly addressing these points, BAC can make a well-informed decision regarding the proposed acquisition of VERO.</w:t>
      </w:r>
    </w:p>
    <w:p w14:paraId="63E1F819" w14:textId="77777777" w:rsidR="004D4FAE" w:rsidRPr="004D4FAE" w:rsidRDefault="004D4FAE" w:rsidP="00F87A8E">
      <w:pPr>
        <w:spacing w:line="480" w:lineRule="auto"/>
        <w:jc w:val="both"/>
      </w:pPr>
    </w:p>
    <w:p w14:paraId="1376CDA1" w14:textId="77777777" w:rsidR="00BD731A" w:rsidRDefault="00BD731A" w:rsidP="00F87A8E">
      <w:pPr>
        <w:spacing w:line="480" w:lineRule="auto"/>
        <w:ind w:left="0"/>
        <w:jc w:val="both"/>
      </w:pPr>
    </w:p>
    <w:p w14:paraId="637E039E" w14:textId="77777777" w:rsidR="00BD731A" w:rsidRDefault="00BD731A" w:rsidP="00F87A8E">
      <w:pPr>
        <w:spacing w:line="480" w:lineRule="auto"/>
        <w:ind w:left="0"/>
        <w:jc w:val="both"/>
      </w:pPr>
    </w:p>
    <w:p w14:paraId="745DC319" w14:textId="77777777" w:rsidR="00BD731A" w:rsidRDefault="00BD731A" w:rsidP="00F87A8E">
      <w:pPr>
        <w:pStyle w:val="Heading2"/>
        <w:spacing w:line="480" w:lineRule="auto"/>
        <w:jc w:val="both"/>
      </w:pPr>
      <w:r>
        <w:t>Response Analysis and Evaluation</w:t>
      </w:r>
    </w:p>
    <w:p w14:paraId="4C129C34" w14:textId="77777777" w:rsidR="00BD731A" w:rsidRDefault="00BD731A" w:rsidP="00F87A8E">
      <w:pPr>
        <w:spacing w:line="480" w:lineRule="auto"/>
        <w:jc w:val="both"/>
      </w:pPr>
    </w:p>
    <w:p w14:paraId="00FF5621" w14:textId="77777777" w:rsidR="00BD731A" w:rsidRDefault="00BD731A" w:rsidP="00F87A8E">
      <w:pPr>
        <w:spacing w:line="480" w:lineRule="auto"/>
        <w:jc w:val="both"/>
      </w:pPr>
    </w:p>
    <w:p w14:paraId="2701E093" w14:textId="77777777" w:rsidR="003626AB" w:rsidRPr="00835755" w:rsidRDefault="003626AB" w:rsidP="00F87A8E">
      <w:pPr>
        <w:spacing w:line="480" w:lineRule="auto"/>
        <w:jc w:val="both"/>
        <w:rPr>
          <w:b/>
          <w:bCs/>
          <w:color w:val="CC00CC"/>
          <w:sz w:val="28"/>
          <w:szCs w:val="28"/>
        </w:rPr>
      </w:pPr>
      <w:r w:rsidRPr="00835755">
        <w:rPr>
          <w:b/>
          <w:bCs/>
          <w:color w:val="CC00CC"/>
          <w:sz w:val="28"/>
          <w:szCs w:val="28"/>
        </w:rPr>
        <w:t>… SHOULD BE BLANK FOR HW 2… WILL BE COMPLETED IN HW 3 …</w:t>
      </w:r>
    </w:p>
    <w:p w14:paraId="0DD38152" w14:textId="77777777" w:rsidR="00BD731A" w:rsidRDefault="00BD731A" w:rsidP="00F87A8E">
      <w:pPr>
        <w:spacing w:line="480" w:lineRule="auto"/>
        <w:ind w:left="0"/>
        <w:jc w:val="both"/>
      </w:pPr>
    </w:p>
    <w:p w14:paraId="48629913" w14:textId="77777777" w:rsidR="00BD731A" w:rsidRDefault="00BD731A" w:rsidP="00F87A8E">
      <w:pPr>
        <w:spacing w:line="480" w:lineRule="auto"/>
        <w:ind w:left="0"/>
        <w:jc w:val="both"/>
      </w:pPr>
    </w:p>
    <w:p w14:paraId="1E7B0591" w14:textId="02883B33" w:rsidR="00BD731A" w:rsidRDefault="00BD731A" w:rsidP="00F87A8E">
      <w:pPr>
        <w:pStyle w:val="Heading1"/>
        <w:spacing w:before="0" w:after="0" w:line="480" w:lineRule="auto"/>
        <w:jc w:val="both"/>
      </w:pPr>
      <w:r>
        <w:t xml:space="preserve">Prompt </w:t>
      </w:r>
      <w:r w:rsidR="003626AB">
        <w:t>10</w:t>
      </w:r>
      <w:r>
        <w:t>: In-Context Learning Prompting</w:t>
      </w:r>
    </w:p>
    <w:p w14:paraId="7091522E" w14:textId="77777777" w:rsidR="00BD731A" w:rsidRDefault="00BD731A" w:rsidP="00F87A8E">
      <w:pPr>
        <w:pStyle w:val="Heading2"/>
        <w:spacing w:line="480" w:lineRule="auto"/>
        <w:jc w:val="both"/>
      </w:pPr>
      <w:r>
        <w:t>Prompt: Initial Version</w:t>
      </w:r>
    </w:p>
    <w:p w14:paraId="120AABFF" w14:textId="77777777" w:rsidR="00BD731A" w:rsidRPr="00D35154" w:rsidRDefault="00BD731A" w:rsidP="00F87A8E">
      <w:pPr>
        <w:spacing w:line="480" w:lineRule="auto"/>
        <w:jc w:val="both"/>
      </w:pPr>
    </w:p>
    <w:p w14:paraId="293682DE" w14:textId="4EF6CACA" w:rsidR="00BD731A" w:rsidRDefault="00156CE5" w:rsidP="00F87A8E">
      <w:pPr>
        <w:spacing w:line="480" w:lineRule="auto"/>
        <w:jc w:val="both"/>
      </w:pPr>
      <w:r w:rsidRPr="00156CE5">
        <w:t>How to create an ESG investment strategy?</w:t>
      </w:r>
    </w:p>
    <w:p w14:paraId="2B473E44" w14:textId="77777777" w:rsidR="00BD731A" w:rsidRDefault="00BD731A" w:rsidP="00F87A8E">
      <w:pPr>
        <w:spacing w:line="480" w:lineRule="auto"/>
        <w:ind w:left="0"/>
        <w:jc w:val="both"/>
      </w:pPr>
    </w:p>
    <w:p w14:paraId="672C7258" w14:textId="77777777" w:rsidR="00BD731A" w:rsidRDefault="00BD731A" w:rsidP="00F87A8E">
      <w:pPr>
        <w:pStyle w:val="Heading2"/>
        <w:spacing w:line="480" w:lineRule="auto"/>
        <w:jc w:val="both"/>
      </w:pPr>
      <w:r>
        <w:t>Prompt Design: Step by Step</w:t>
      </w:r>
    </w:p>
    <w:p w14:paraId="2C31470C" w14:textId="77777777" w:rsidR="00361BEA" w:rsidRDefault="00361BEA" w:rsidP="00F87A8E">
      <w:pPr>
        <w:spacing w:line="480" w:lineRule="auto"/>
        <w:jc w:val="both"/>
      </w:pPr>
    </w:p>
    <w:p w14:paraId="00107640" w14:textId="46CC71A9" w:rsidR="00361BEA" w:rsidRPr="00361BEA" w:rsidRDefault="00361BEA" w:rsidP="00F87A8E">
      <w:pPr>
        <w:spacing w:line="480" w:lineRule="auto"/>
        <w:jc w:val="both"/>
      </w:pPr>
      <w:r w:rsidRPr="00361BEA">
        <w:t>Step 1: Define the Objective</w:t>
      </w:r>
    </w:p>
    <w:p w14:paraId="129517B8" w14:textId="77777777" w:rsidR="00361BEA" w:rsidRPr="00361BEA" w:rsidRDefault="00361BEA" w:rsidP="00F87A8E">
      <w:pPr>
        <w:numPr>
          <w:ilvl w:val="0"/>
          <w:numId w:val="42"/>
        </w:numPr>
        <w:tabs>
          <w:tab w:val="clear" w:pos="720"/>
          <w:tab w:val="num" w:pos="1152"/>
          <w:tab w:val="num" w:pos="1368"/>
        </w:tabs>
        <w:spacing w:line="480" w:lineRule="auto"/>
        <w:ind w:left="1440"/>
        <w:jc w:val="both"/>
      </w:pPr>
      <w:r w:rsidRPr="00361BEA">
        <w:t>How it's reflected: ESG investment strategy development with pattern recognition</w:t>
      </w:r>
    </w:p>
    <w:p w14:paraId="7CBBB699" w14:textId="77777777" w:rsidR="00361BEA" w:rsidRPr="00361BEA" w:rsidRDefault="00361BEA" w:rsidP="00F87A8E">
      <w:pPr>
        <w:numPr>
          <w:ilvl w:val="0"/>
          <w:numId w:val="42"/>
        </w:numPr>
        <w:tabs>
          <w:tab w:val="clear" w:pos="720"/>
          <w:tab w:val="num" w:pos="1152"/>
          <w:tab w:val="num" w:pos="1368"/>
        </w:tabs>
        <w:spacing w:line="480" w:lineRule="auto"/>
        <w:ind w:left="1440"/>
        <w:jc w:val="both"/>
      </w:pPr>
      <w:r w:rsidRPr="00361BEA">
        <w:t>Target audience: ESG specialists and portfolio managers</w:t>
      </w:r>
    </w:p>
    <w:p w14:paraId="48590163" w14:textId="77777777" w:rsidR="00361BEA" w:rsidRPr="00361BEA" w:rsidRDefault="00361BEA" w:rsidP="00F87A8E">
      <w:pPr>
        <w:numPr>
          <w:ilvl w:val="0"/>
          <w:numId w:val="42"/>
        </w:numPr>
        <w:tabs>
          <w:tab w:val="clear" w:pos="720"/>
          <w:tab w:val="num" w:pos="1152"/>
          <w:tab w:val="num" w:pos="1368"/>
        </w:tabs>
        <w:spacing w:line="480" w:lineRule="auto"/>
        <w:ind w:left="1440"/>
        <w:jc w:val="both"/>
      </w:pPr>
      <w:r w:rsidRPr="00361BEA">
        <w:t>Desired outcome: Comprehensive investment methodology balancing impact and returns</w:t>
      </w:r>
    </w:p>
    <w:p w14:paraId="199719B2" w14:textId="77777777" w:rsidR="00361BEA" w:rsidRPr="00361BEA" w:rsidRDefault="00361BEA" w:rsidP="00F87A8E">
      <w:pPr>
        <w:spacing w:line="480" w:lineRule="auto"/>
        <w:jc w:val="both"/>
      </w:pPr>
      <w:r w:rsidRPr="00361BEA">
        <w:lastRenderedPageBreak/>
        <w:t>Step 2: Choose Prompt Type</w:t>
      </w:r>
    </w:p>
    <w:p w14:paraId="54C17643" w14:textId="77777777" w:rsidR="00361BEA" w:rsidRPr="00361BEA" w:rsidRDefault="00361BEA" w:rsidP="00F87A8E">
      <w:pPr>
        <w:numPr>
          <w:ilvl w:val="0"/>
          <w:numId w:val="43"/>
        </w:numPr>
        <w:tabs>
          <w:tab w:val="clear" w:pos="720"/>
          <w:tab w:val="num" w:pos="1440"/>
        </w:tabs>
        <w:spacing w:line="480" w:lineRule="auto"/>
        <w:ind w:left="1440"/>
        <w:jc w:val="both"/>
      </w:pPr>
      <w:r w:rsidRPr="00361BEA">
        <w:t>In-context learning approach: Complex pattern demonstration</w:t>
      </w:r>
    </w:p>
    <w:p w14:paraId="1CE2D5D0" w14:textId="77777777" w:rsidR="00361BEA" w:rsidRPr="00361BEA" w:rsidRDefault="00361BEA" w:rsidP="00F87A8E">
      <w:pPr>
        <w:numPr>
          <w:ilvl w:val="0"/>
          <w:numId w:val="43"/>
        </w:numPr>
        <w:tabs>
          <w:tab w:val="clear" w:pos="720"/>
          <w:tab w:val="num" w:pos="1440"/>
        </w:tabs>
        <w:spacing w:line="480" w:lineRule="auto"/>
        <w:ind w:left="1440"/>
        <w:jc w:val="both"/>
      </w:pPr>
      <w:r w:rsidRPr="00361BEA">
        <w:t>Specialized framework: ESG integration methodology</w:t>
      </w:r>
    </w:p>
    <w:p w14:paraId="45314E80" w14:textId="797F6B5A" w:rsidR="00361BEA" w:rsidRPr="00361BEA" w:rsidRDefault="00361BEA" w:rsidP="00F87A8E">
      <w:pPr>
        <w:numPr>
          <w:ilvl w:val="0"/>
          <w:numId w:val="43"/>
        </w:numPr>
        <w:tabs>
          <w:tab w:val="clear" w:pos="720"/>
          <w:tab w:val="num" w:pos="1440"/>
        </w:tabs>
        <w:spacing w:line="480" w:lineRule="auto"/>
        <w:ind w:left="1440"/>
        <w:jc w:val="both"/>
      </w:pPr>
      <w:r w:rsidRPr="00361BEA">
        <w:t xml:space="preserve">Pattern recognition goal: Apply </w:t>
      </w:r>
      <w:r>
        <w:t xml:space="preserve">the </w:t>
      </w:r>
      <w:r w:rsidRPr="00361BEA">
        <w:t>established approach to new parameters</w:t>
      </w:r>
    </w:p>
    <w:p w14:paraId="0F9D5859" w14:textId="77777777" w:rsidR="00361BEA" w:rsidRPr="00361BEA" w:rsidRDefault="00361BEA" w:rsidP="00F87A8E">
      <w:pPr>
        <w:spacing w:line="480" w:lineRule="auto"/>
        <w:jc w:val="both"/>
      </w:pPr>
      <w:r w:rsidRPr="00361BEA">
        <w:t>Step 3: Craft the Instruction</w:t>
      </w:r>
    </w:p>
    <w:p w14:paraId="22530BA0" w14:textId="1D210EE3" w:rsidR="00361BEA" w:rsidRPr="00361BEA" w:rsidRDefault="00361BEA" w:rsidP="00F87A8E">
      <w:pPr>
        <w:numPr>
          <w:ilvl w:val="0"/>
          <w:numId w:val="44"/>
        </w:numPr>
        <w:tabs>
          <w:tab w:val="clear" w:pos="720"/>
          <w:tab w:val="num" w:pos="1440"/>
        </w:tabs>
        <w:spacing w:line="480" w:lineRule="auto"/>
        <w:ind w:left="1440"/>
        <w:jc w:val="both"/>
      </w:pPr>
      <w:r w:rsidRPr="00361BEA">
        <w:t>Detailed professional context: ESG investment strategist at global asset management firm</w:t>
      </w:r>
    </w:p>
    <w:p w14:paraId="66F1C2ED" w14:textId="77777777" w:rsidR="00361BEA" w:rsidRPr="00361BEA" w:rsidRDefault="00361BEA" w:rsidP="00F87A8E">
      <w:pPr>
        <w:numPr>
          <w:ilvl w:val="0"/>
          <w:numId w:val="44"/>
        </w:numPr>
        <w:tabs>
          <w:tab w:val="clear" w:pos="720"/>
          <w:tab w:val="num" w:pos="1440"/>
        </w:tabs>
        <w:spacing w:line="480" w:lineRule="auto"/>
        <w:ind w:left="1440"/>
        <w:jc w:val="both"/>
      </w:pPr>
      <w:r w:rsidRPr="00361BEA">
        <w:t>Comprehensive pattern example: Five-part strategy framework</w:t>
      </w:r>
    </w:p>
    <w:p w14:paraId="63CFFB14" w14:textId="274092D0" w:rsidR="00361BEA" w:rsidRPr="00361BEA" w:rsidRDefault="00361BEA" w:rsidP="00F87A8E">
      <w:pPr>
        <w:numPr>
          <w:ilvl w:val="0"/>
          <w:numId w:val="44"/>
        </w:numPr>
        <w:tabs>
          <w:tab w:val="clear" w:pos="720"/>
          <w:tab w:val="num" w:pos="1440"/>
        </w:tabs>
        <w:spacing w:line="480" w:lineRule="auto"/>
        <w:ind w:left="1440"/>
        <w:jc w:val="both"/>
      </w:pPr>
      <w:r w:rsidRPr="00361BEA">
        <w:t>Pattern transfer request: Using this strategic framework, develop...</w:t>
      </w:r>
    </w:p>
    <w:p w14:paraId="3CE00735" w14:textId="77777777" w:rsidR="00361BEA" w:rsidRPr="00361BEA" w:rsidRDefault="00361BEA" w:rsidP="00F87A8E">
      <w:pPr>
        <w:spacing w:line="480" w:lineRule="auto"/>
        <w:jc w:val="both"/>
      </w:pPr>
      <w:r w:rsidRPr="00361BEA">
        <w:t>Step 4: Provide Context</w:t>
      </w:r>
    </w:p>
    <w:p w14:paraId="79814707" w14:textId="77777777" w:rsidR="00361BEA" w:rsidRPr="00361BEA" w:rsidRDefault="00361BEA" w:rsidP="00F87A8E">
      <w:pPr>
        <w:numPr>
          <w:ilvl w:val="0"/>
          <w:numId w:val="45"/>
        </w:numPr>
        <w:tabs>
          <w:tab w:val="clear" w:pos="720"/>
          <w:tab w:val="num" w:pos="1440"/>
        </w:tabs>
        <w:spacing w:line="480" w:lineRule="auto"/>
        <w:ind w:left="1440"/>
        <w:jc w:val="both"/>
      </w:pPr>
      <w:r w:rsidRPr="00361BEA">
        <w:t>Professional role context: ESG investment management</w:t>
      </w:r>
    </w:p>
    <w:p w14:paraId="6F8EE262" w14:textId="6C29ED0C" w:rsidR="00361BEA" w:rsidRPr="00361BEA" w:rsidRDefault="00361BEA" w:rsidP="00F87A8E">
      <w:pPr>
        <w:numPr>
          <w:ilvl w:val="0"/>
          <w:numId w:val="45"/>
        </w:numPr>
        <w:tabs>
          <w:tab w:val="clear" w:pos="720"/>
          <w:tab w:val="num" w:pos="1440"/>
        </w:tabs>
        <w:spacing w:line="480" w:lineRule="auto"/>
        <w:ind w:left="1440"/>
        <w:jc w:val="both"/>
      </w:pPr>
      <w:r w:rsidRPr="00361BEA">
        <w:t>Balance requirement context: Balance environmental, social, governance factors with financial performance</w:t>
      </w:r>
    </w:p>
    <w:p w14:paraId="578FB9C5" w14:textId="77777777" w:rsidR="00361BEA" w:rsidRPr="00361BEA" w:rsidRDefault="00361BEA" w:rsidP="00F87A8E">
      <w:pPr>
        <w:numPr>
          <w:ilvl w:val="0"/>
          <w:numId w:val="45"/>
        </w:numPr>
        <w:tabs>
          <w:tab w:val="clear" w:pos="720"/>
          <w:tab w:val="num" w:pos="1440"/>
        </w:tabs>
        <w:spacing w:line="480" w:lineRule="auto"/>
        <w:ind w:left="1440"/>
        <w:jc w:val="both"/>
      </w:pPr>
      <w:r w:rsidRPr="00361BEA">
        <w:t>Success pattern demonstration: Previous successful strategy structure</w:t>
      </w:r>
    </w:p>
    <w:p w14:paraId="3FD69142" w14:textId="77777777" w:rsidR="00361BEA" w:rsidRPr="00361BEA" w:rsidRDefault="00361BEA" w:rsidP="00F87A8E">
      <w:pPr>
        <w:spacing w:line="480" w:lineRule="auto"/>
        <w:jc w:val="both"/>
      </w:pPr>
      <w:r w:rsidRPr="00361BEA">
        <w:t>Step 5: Define Constraints</w:t>
      </w:r>
    </w:p>
    <w:p w14:paraId="258F70E3" w14:textId="77777777" w:rsidR="00361BEA" w:rsidRPr="00361BEA" w:rsidRDefault="00361BEA" w:rsidP="00F87A8E">
      <w:pPr>
        <w:numPr>
          <w:ilvl w:val="0"/>
          <w:numId w:val="46"/>
        </w:numPr>
        <w:tabs>
          <w:tab w:val="clear" w:pos="720"/>
          <w:tab w:val="num" w:pos="1440"/>
        </w:tabs>
        <w:spacing w:line="480" w:lineRule="auto"/>
        <w:ind w:left="1440"/>
        <w:jc w:val="both"/>
      </w:pPr>
      <w:r w:rsidRPr="00361BEA">
        <w:t>Strategy structure: Five-component framework</w:t>
      </w:r>
    </w:p>
    <w:p w14:paraId="0AEA7B20" w14:textId="77777777" w:rsidR="00361BEA" w:rsidRPr="00361BEA" w:rsidRDefault="00361BEA" w:rsidP="00F87A8E">
      <w:pPr>
        <w:numPr>
          <w:ilvl w:val="0"/>
          <w:numId w:val="46"/>
        </w:numPr>
        <w:tabs>
          <w:tab w:val="clear" w:pos="720"/>
          <w:tab w:val="num" w:pos="1440"/>
        </w:tabs>
        <w:spacing w:line="480" w:lineRule="auto"/>
        <w:ind w:left="1440"/>
        <w:jc w:val="both"/>
      </w:pPr>
      <w:r w:rsidRPr="00361BEA">
        <w:t>Dual objectives: Impact and financial performance</w:t>
      </w:r>
    </w:p>
    <w:p w14:paraId="6082391D" w14:textId="77777777" w:rsidR="00361BEA" w:rsidRPr="00361BEA" w:rsidRDefault="00361BEA" w:rsidP="00F87A8E">
      <w:pPr>
        <w:numPr>
          <w:ilvl w:val="0"/>
          <w:numId w:val="46"/>
        </w:numPr>
        <w:tabs>
          <w:tab w:val="clear" w:pos="720"/>
          <w:tab w:val="num" w:pos="1440"/>
        </w:tabs>
        <w:spacing w:line="480" w:lineRule="auto"/>
        <w:ind w:left="1440"/>
        <w:jc w:val="both"/>
      </w:pPr>
      <w:r w:rsidRPr="00361BEA">
        <w:t>Comprehensive methodology: Philosophy through reporting</w:t>
      </w:r>
    </w:p>
    <w:p w14:paraId="7ED5FA1A" w14:textId="77777777" w:rsidR="00361BEA" w:rsidRPr="00361BEA" w:rsidRDefault="00361BEA" w:rsidP="00F87A8E">
      <w:pPr>
        <w:numPr>
          <w:ilvl w:val="0"/>
          <w:numId w:val="46"/>
        </w:numPr>
        <w:tabs>
          <w:tab w:val="clear" w:pos="720"/>
          <w:tab w:val="num" w:pos="1440"/>
        </w:tabs>
        <w:spacing w:line="480" w:lineRule="auto"/>
        <w:ind w:left="1440"/>
        <w:jc w:val="both"/>
      </w:pPr>
      <w:r w:rsidRPr="00361BEA">
        <w:t xml:space="preserve">Specific metrics required: Both financial and impact </w:t>
      </w:r>
      <w:proofErr w:type="gramStart"/>
      <w:r w:rsidRPr="00361BEA">
        <w:t>measurements</w:t>
      </w:r>
      <w:proofErr w:type="gramEnd"/>
    </w:p>
    <w:p w14:paraId="71E8BF36" w14:textId="77777777" w:rsidR="00361BEA" w:rsidRPr="00361BEA" w:rsidRDefault="00361BEA" w:rsidP="00F87A8E">
      <w:pPr>
        <w:spacing w:line="480" w:lineRule="auto"/>
        <w:jc w:val="both"/>
      </w:pPr>
      <w:r w:rsidRPr="00361BEA">
        <w:t>Step 6: Review and Refine</w:t>
      </w:r>
    </w:p>
    <w:p w14:paraId="08FC7FEB" w14:textId="77777777" w:rsidR="00361BEA" w:rsidRPr="00361BEA" w:rsidRDefault="00361BEA" w:rsidP="00F87A8E">
      <w:pPr>
        <w:numPr>
          <w:ilvl w:val="0"/>
          <w:numId w:val="47"/>
        </w:numPr>
        <w:tabs>
          <w:tab w:val="clear" w:pos="720"/>
          <w:tab w:val="num" w:pos="1440"/>
        </w:tabs>
        <w:spacing w:line="480" w:lineRule="auto"/>
        <w:ind w:left="1440"/>
        <w:jc w:val="both"/>
      </w:pPr>
      <w:r w:rsidRPr="00361BEA">
        <w:t>Detail level: Specific metrics and approaches in examples</w:t>
      </w:r>
    </w:p>
    <w:p w14:paraId="59C4133E" w14:textId="77777777" w:rsidR="00361BEA" w:rsidRPr="00361BEA" w:rsidRDefault="00361BEA" w:rsidP="00F87A8E">
      <w:pPr>
        <w:numPr>
          <w:ilvl w:val="0"/>
          <w:numId w:val="47"/>
        </w:numPr>
        <w:tabs>
          <w:tab w:val="clear" w:pos="720"/>
          <w:tab w:val="num" w:pos="1440"/>
        </w:tabs>
        <w:spacing w:line="480" w:lineRule="auto"/>
        <w:ind w:left="1440"/>
        <w:jc w:val="both"/>
      </w:pPr>
      <w:r w:rsidRPr="00361BEA">
        <w:t>Comprehensive view: Investment through reporting phases</w:t>
      </w:r>
    </w:p>
    <w:p w14:paraId="52230631" w14:textId="77777777" w:rsidR="00361BEA" w:rsidRPr="00361BEA" w:rsidRDefault="00361BEA" w:rsidP="00F87A8E">
      <w:pPr>
        <w:numPr>
          <w:ilvl w:val="0"/>
          <w:numId w:val="47"/>
        </w:numPr>
        <w:tabs>
          <w:tab w:val="clear" w:pos="720"/>
          <w:tab w:val="num" w:pos="1440"/>
        </w:tabs>
        <w:spacing w:line="480" w:lineRule="auto"/>
        <w:ind w:left="1440"/>
        <w:jc w:val="both"/>
      </w:pPr>
      <w:r w:rsidRPr="00361BEA">
        <w:t>Implementation focus: Practical portfolio construction and management</w:t>
      </w:r>
    </w:p>
    <w:p w14:paraId="24B16962" w14:textId="77777777" w:rsidR="00361BEA" w:rsidRPr="00361BEA" w:rsidRDefault="00361BEA" w:rsidP="00F87A8E">
      <w:pPr>
        <w:spacing w:line="480" w:lineRule="auto"/>
        <w:jc w:val="both"/>
      </w:pPr>
      <w:r w:rsidRPr="00361BEA">
        <w:lastRenderedPageBreak/>
        <w:t>Step 7: Final Verification</w:t>
      </w:r>
    </w:p>
    <w:p w14:paraId="45249770" w14:textId="77777777" w:rsidR="00361BEA" w:rsidRPr="00361BEA" w:rsidRDefault="00361BEA" w:rsidP="00F87A8E">
      <w:pPr>
        <w:numPr>
          <w:ilvl w:val="0"/>
          <w:numId w:val="48"/>
        </w:numPr>
        <w:tabs>
          <w:tab w:val="clear" w:pos="720"/>
          <w:tab w:val="num" w:pos="1440"/>
        </w:tabs>
        <w:spacing w:line="480" w:lineRule="auto"/>
        <w:ind w:left="1440"/>
        <w:jc w:val="both"/>
      </w:pPr>
      <w:r w:rsidRPr="00361BEA">
        <w:t>Pattern clarity: Complex but systematic framework</w:t>
      </w:r>
    </w:p>
    <w:p w14:paraId="27D27E6D" w14:textId="77777777" w:rsidR="00361BEA" w:rsidRPr="00361BEA" w:rsidRDefault="00361BEA" w:rsidP="00F87A8E">
      <w:pPr>
        <w:numPr>
          <w:ilvl w:val="0"/>
          <w:numId w:val="48"/>
        </w:numPr>
        <w:tabs>
          <w:tab w:val="clear" w:pos="720"/>
          <w:tab w:val="num" w:pos="1440"/>
        </w:tabs>
        <w:spacing w:line="480" w:lineRule="auto"/>
        <w:ind w:left="1440"/>
        <w:jc w:val="both"/>
      </w:pPr>
      <w:r w:rsidRPr="00361BEA">
        <w:t>Completeness check: All investment process elements covered</w:t>
      </w:r>
    </w:p>
    <w:p w14:paraId="0363786F" w14:textId="7D6D4978" w:rsidR="00BD731A" w:rsidRDefault="00361BEA" w:rsidP="00F87A8E">
      <w:pPr>
        <w:numPr>
          <w:ilvl w:val="0"/>
          <w:numId w:val="48"/>
        </w:numPr>
        <w:tabs>
          <w:tab w:val="clear" w:pos="720"/>
          <w:tab w:val="num" w:pos="1440"/>
        </w:tabs>
        <w:spacing w:line="480" w:lineRule="auto"/>
        <w:ind w:left="1440"/>
        <w:jc w:val="both"/>
      </w:pPr>
      <w:r w:rsidRPr="00361BEA">
        <w:t>Actionable output: Framework leads to implementable strateg</w:t>
      </w:r>
    </w:p>
    <w:p w14:paraId="1A0FFEA9" w14:textId="77777777" w:rsidR="00BD731A" w:rsidRDefault="00BD731A" w:rsidP="00F87A8E">
      <w:pPr>
        <w:spacing w:line="480" w:lineRule="auto"/>
        <w:ind w:left="0"/>
        <w:jc w:val="both"/>
      </w:pPr>
    </w:p>
    <w:p w14:paraId="72A9660B" w14:textId="77777777" w:rsidR="00BD731A" w:rsidRDefault="00BD731A" w:rsidP="00F87A8E">
      <w:pPr>
        <w:pStyle w:val="Heading2"/>
        <w:spacing w:line="480" w:lineRule="auto"/>
        <w:jc w:val="both"/>
      </w:pPr>
      <w:r>
        <w:t>PROMPT: Final Version</w:t>
      </w:r>
    </w:p>
    <w:p w14:paraId="67BCAD3A" w14:textId="77777777" w:rsidR="00BD731A" w:rsidRPr="00D35154" w:rsidRDefault="00BD731A" w:rsidP="00F87A8E">
      <w:pPr>
        <w:spacing w:line="480" w:lineRule="auto"/>
        <w:jc w:val="both"/>
      </w:pPr>
    </w:p>
    <w:p w14:paraId="3D9CA3C2" w14:textId="77777777" w:rsidR="00156CE5" w:rsidRPr="00156CE5" w:rsidRDefault="00156CE5" w:rsidP="00F87A8E">
      <w:pPr>
        <w:spacing w:line="480" w:lineRule="auto"/>
        <w:jc w:val="both"/>
      </w:pPr>
      <w:r w:rsidRPr="00156CE5">
        <w:t>Context: You are an ESG investment strategist at a global asset management firm. Your task is to develop ESG integration frameworks that balance environmental, social, and governance factors with financial performance.</w:t>
      </w:r>
    </w:p>
    <w:p w14:paraId="3D4321AB" w14:textId="77777777" w:rsidR="00156CE5" w:rsidRPr="00156CE5" w:rsidRDefault="00156CE5" w:rsidP="00F87A8E">
      <w:pPr>
        <w:spacing w:line="480" w:lineRule="auto"/>
        <w:jc w:val="both"/>
      </w:pPr>
      <w:r w:rsidRPr="00156CE5">
        <w:t>Previous successful ESG strategies followed this pattern:</w:t>
      </w:r>
    </w:p>
    <w:p w14:paraId="002FBABE" w14:textId="5D7BACFC" w:rsidR="00156CE5" w:rsidRPr="00156CE5" w:rsidRDefault="00156CE5" w:rsidP="00F87A8E">
      <w:pPr>
        <w:spacing w:line="480" w:lineRule="auto"/>
        <w:jc w:val="both"/>
      </w:pPr>
      <w:r w:rsidRPr="00156CE5">
        <w:t xml:space="preserve">Strategy 1: </w:t>
      </w:r>
    </w:p>
    <w:p w14:paraId="421BC026" w14:textId="77777777" w:rsidR="00156CE5" w:rsidRPr="00156CE5" w:rsidRDefault="00156CE5" w:rsidP="00F87A8E">
      <w:pPr>
        <w:numPr>
          <w:ilvl w:val="0"/>
          <w:numId w:val="13"/>
        </w:numPr>
        <w:tabs>
          <w:tab w:val="clear" w:pos="720"/>
          <w:tab w:val="num" w:pos="1440"/>
        </w:tabs>
        <w:spacing w:line="480" w:lineRule="auto"/>
        <w:ind w:left="1440"/>
        <w:jc w:val="both"/>
      </w:pPr>
      <w:r w:rsidRPr="00156CE5">
        <w:t xml:space="preserve">Performance &amp; Reporting </w:t>
      </w:r>
    </w:p>
    <w:p w14:paraId="3DA74354" w14:textId="77777777" w:rsidR="00156CE5" w:rsidRPr="00156CE5" w:rsidRDefault="00156CE5" w:rsidP="00F87A8E">
      <w:pPr>
        <w:numPr>
          <w:ilvl w:val="1"/>
          <w:numId w:val="13"/>
        </w:numPr>
        <w:tabs>
          <w:tab w:val="clear" w:pos="1440"/>
          <w:tab w:val="num" w:pos="2160"/>
        </w:tabs>
        <w:spacing w:line="480" w:lineRule="auto"/>
        <w:ind w:left="2160"/>
        <w:jc w:val="both"/>
      </w:pPr>
      <w:r w:rsidRPr="00156CE5">
        <w:t>Financial metrics: Risk-adjusted returns, downside protection</w:t>
      </w:r>
    </w:p>
    <w:p w14:paraId="54CEC75B" w14:textId="77777777" w:rsidR="00156CE5" w:rsidRPr="00156CE5" w:rsidRDefault="00156CE5" w:rsidP="00F87A8E">
      <w:pPr>
        <w:numPr>
          <w:ilvl w:val="1"/>
          <w:numId w:val="13"/>
        </w:numPr>
        <w:tabs>
          <w:tab w:val="clear" w:pos="1440"/>
          <w:tab w:val="num" w:pos="2160"/>
        </w:tabs>
        <w:spacing w:line="480" w:lineRule="auto"/>
        <w:ind w:left="2160"/>
        <w:jc w:val="both"/>
      </w:pPr>
      <w:r w:rsidRPr="00156CE5">
        <w:t xml:space="preserve">Impact metrics: Carbon </w:t>
      </w:r>
      <w:proofErr w:type="gramStart"/>
      <w:r w:rsidRPr="00156CE5">
        <w:t>avoided,</w:t>
      </w:r>
      <w:proofErr w:type="gramEnd"/>
      <w:r w:rsidRPr="00156CE5">
        <w:t xml:space="preserve"> green revenue generated</w:t>
      </w:r>
    </w:p>
    <w:p w14:paraId="1BC2BFBC" w14:textId="77777777" w:rsidR="00156CE5" w:rsidRPr="00156CE5" w:rsidRDefault="00156CE5" w:rsidP="00F87A8E">
      <w:pPr>
        <w:numPr>
          <w:ilvl w:val="1"/>
          <w:numId w:val="13"/>
        </w:numPr>
        <w:tabs>
          <w:tab w:val="clear" w:pos="1440"/>
          <w:tab w:val="num" w:pos="2160"/>
        </w:tabs>
        <w:spacing w:line="480" w:lineRule="auto"/>
        <w:ind w:left="2160"/>
        <w:jc w:val="both"/>
      </w:pPr>
      <w:r w:rsidRPr="00156CE5">
        <w:t>Reporting framework: TCFD-aligned, quarterly updates</w:t>
      </w:r>
    </w:p>
    <w:p w14:paraId="19424253" w14:textId="77777777" w:rsidR="00156CE5" w:rsidRPr="00156CE5" w:rsidRDefault="00156CE5" w:rsidP="00F87A8E">
      <w:pPr>
        <w:numPr>
          <w:ilvl w:val="1"/>
          <w:numId w:val="13"/>
        </w:numPr>
        <w:tabs>
          <w:tab w:val="clear" w:pos="1440"/>
          <w:tab w:val="num" w:pos="2160"/>
        </w:tabs>
        <w:spacing w:line="480" w:lineRule="auto"/>
        <w:ind w:left="2160"/>
        <w:jc w:val="both"/>
      </w:pPr>
      <w:r w:rsidRPr="00156CE5">
        <w:t>Attribution analysis: ESG vs. traditional factor contribution</w:t>
      </w:r>
    </w:p>
    <w:p w14:paraId="1DF73861" w14:textId="77777777" w:rsidR="00156CE5" w:rsidRPr="00156CE5" w:rsidRDefault="00156CE5" w:rsidP="00F87A8E">
      <w:pPr>
        <w:numPr>
          <w:ilvl w:val="1"/>
          <w:numId w:val="13"/>
        </w:numPr>
        <w:tabs>
          <w:tab w:val="clear" w:pos="1440"/>
          <w:tab w:val="num" w:pos="2160"/>
        </w:tabs>
        <w:spacing w:line="480" w:lineRule="auto"/>
        <w:ind w:left="2160"/>
        <w:jc w:val="both"/>
      </w:pPr>
      <w:r w:rsidRPr="00156CE5">
        <w:t>Strategy evolution process: Annual methodology review</w:t>
      </w:r>
    </w:p>
    <w:p w14:paraId="560B5840" w14:textId="77777777" w:rsidR="00156CE5" w:rsidRPr="00156CE5" w:rsidRDefault="00156CE5" w:rsidP="00F87A8E">
      <w:pPr>
        <w:spacing w:line="480" w:lineRule="auto"/>
        <w:jc w:val="both"/>
      </w:pPr>
      <w:r w:rsidRPr="00156CE5">
        <w:t>Using this strategic framework, develop a comprehensive ESG investment strategy with the following parameters:</w:t>
      </w:r>
    </w:p>
    <w:p w14:paraId="5EEB9CDE" w14:textId="77777777" w:rsidR="00156CE5" w:rsidRPr="00156CE5" w:rsidRDefault="00156CE5" w:rsidP="00F87A8E">
      <w:pPr>
        <w:numPr>
          <w:ilvl w:val="0"/>
          <w:numId w:val="14"/>
        </w:numPr>
        <w:tabs>
          <w:tab w:val="clear" w:pos="720"/>
          <w:tab w:val="num" w:pos="1440"/>
        </w:tabs>
        <w:spacing w:line="480" w:lineRule="auto"/>
        <w:ind w:left="1440"/>
        <w:jc w:val="both"/>
      </w:pPr>
      <w:r w:rsidRPr="00156CE5">
        <w:t>Client Type: Institutional investors with 10+ year horizon</w:t>
      </w:r>
    </w:p>
    <w:p w14:paraId="57B67029" w14:textId="77777777" w:rsidR="00156CE5" w:rsidRPr="00156CE5" w:rsidRDefault="00156CE5" w:rsidP="00F87A8E">
      <w:pPr>
        <w:numPr>
          <w:ilvl w:val="0"/>
          <w:numId w:val="14"/>
        </w:numPr>
        <w:tabs>
          <w:tab w:val="clear" w:pos="720"/>
          <w:tab w:val="num" w:pos="1440"/>
        </w:tabs>
        <w:spacing w:line="480" w:lineRule="auto"/>
        <w:ind w:left="1440"/>
        <w:jc w:val="both"/>
      </w:pPr>
      <w:r w:rsidRPr="00156CE5">
        <w:t>Financial Objective: Outperform benchmark by 1.5% annually</w:t>
      </w:r>
    </w:p>
    <w:p w14:paraId="11516411" w14:textId="77777777" w:rsidR="00156CE5" w:rsidRPr="00156CE5" w:rsidRDefault="00156CE5" w:rsidP="00F87A8E">
      <w:pPr>
        <w:numPr>
          <w:ilvl w:val="0"/>
          <w:numId w:val="14"/>
        </w:numPr>
        <w:tabs>
          <w:tab w:val="clear" w:pos="720"/>
          <w:tab w:val="num" w:pos="1440"/>
        </w:tabs>
        <w:spacing w:line="480" w:lineRule="auto"/>
        <w:ind w:left="1440"/>
        <w:jc w:val="both"/>
      </w:pPr>
      <w:r w:rsidRPr="00156CE5">
        <w:t>Initial AUM: $500 million</w:t>
      </w:r>
    </w:p>
    <w:p w14:paraId="7B85F7D3" w14:textId="77777777" w:rsidR="00BD731A" w:rsidRDefault="00BD731A" w:rsidP="00F87A8E">
      <w:pPr>
        <w:spacing w:line="480" w:lineRule="auto"/>
        <w:ind w:left="0"/>
        <w:jc w:val="both"/>
      </w:pPr>
    </w:p>
    <w:p w14:paraId="5D814985" w14:textId="77777777" w:rsidR="00BD731A" w:rsidRDefault="00BD731A" w:rsidP="00F87A8E">
      <w:pPr>
        <w:spacing w:line="480" w:lineRule="auto"/>
        <w:ind w:left="0"/>
        <w:jc w:val="both"/>
      </w:pPr>
    </w:p>
    <w:p w14:paraId="43EE5480" w14:textId="77777777" w:rsidR="00BD731A" w:rsidRPr="00D35154" w:rsidRDefault="00BD731A" w:rsidP="00F87A8E">
      <w:pPr>
        <w:pStyle w:val="Heading2"/>
        <w:spacing w:line="480" w:lineRule="auto"/>
        <w:jc w:val="both"/>
      </w:pPr>
      <w:r>
        <w:t>Response: Final Version</w:t>
      </w:r>
    </w:p>
    <w:p w14:paraId="292C7C88" w14:textId="77777777" w:rsidR="00BD731A" w:rsidRDefault="00BD731A" w:rsidP="00F87A8E">
      <w:pPr>
        <w:spacing w:line="480" w:lineRule="auto"/>
        <w:ind w:left="0"/>
        <w:jc w:val="both"/>
      </w:pPr>
    </w:p>
    <w:p w14:paraId="2AB23291" w14:textId="77777777" w:rsidR="00BD731A" w:rsidRDefault="00BD731A" w:rsidP="00F87A8E">
      <w:pPr>
        <w:spacing w:line="480" w:lineRule="auto"/>
        <w:ind w:left="0"/>
        <w:jc w:val="both"/>
      </w:pPr>
    </w:p>
    <w:p w14:paraId="34133E7E" w14:textId="77777777" w:rsidR="00785DD8" w:rsidRPr="00785DD8" w:rsidRDefault="00785DD8" w:rsidP="00F87A8E">
      <w:pPr>
        <w:numPr>
          <w:ilvl w:val="0"/>
          <w:numId w:val="121"/>
        </w:numPr>
        <w:spacing w:line="480" w:lineRule="auto"/>
        <w:jc w:val="both"/>
        <w:rPr>
          <w:b/>
          <w:bCs/>
        </w:rPr>
      </w:pPr>
      <w:r w:rsidRPr="00785DD8">
        <w:rPr>
          <w:b/>
          <w:bCs/>
        </w:rPr>
        <w:t>ESG Investment Strategy: Long-Term Value Creation</w:t>
      </w:r>
    </w:p>
    <w:p w14:paraId="61513745" w14:textId="77777777" w:rsidR="00785DD8" w:rsidRPr="00785DD8" w:rsidRDefault="00785DD8" w:rsidP="00F87A8E">
      <w:pPr>
        <w:spacing w:line="480" w:lineRule="auto"/>
        <w:jc w:val="both"/>
      </w:pPr>
      <w:r w:rsidRPr="00785DD8">
        <w:rPr>
          <w:b/>
          <w:bCs/>
        </w:rPr>
        <w:t>Client:</w:t>
      </w:r>
      <w:r w:rsidRPr="00785DD8">
        <w:t xml:space="preserve"> Institutional Investors (10+ year horizon) </w:t>
      </w:r>
      <w:r w:rsidRPr="00785DD8">
        <w:rPr>
          <w:b/>
          <w:bCs/>
        </w:rPr>
        <w:t>Financial Objective:</w:t>
      </w:r>
      <w:r w:rsidRPr="00785DD8">
        <w:t xml:space="preserve"> Outperform benchmark by 1.5% annually </w:t>
      </w:r>
      <w:r w:rsidRPr="00785DD8">
        <w:rPr>
          <w:b/>
          <w:bCs/>
        </w:rPr>
        <w:t>Initial AUM:</w:t>
      </w:r>
      <w:r w:rsidRPr="00785DD8">
        <w:t xml:space="preserve"> $500 million</w:t>
      </w:r>
    </w:p>
    <w:p w14:paraId="03C2478F" w14:textId="77777777" w:rsidR="00785DD8" w:rsidRPr="00785DD8" w:rsidRDefault="00785DD8" w:rsidP="00F87A8E">
      <w:pPr>
        <w:spacing w:line="480" w:lineRule="auto"/>
        <w:jc w:val="both"/>
      </w:pPr>
      <w:r w:rsidRPr="00785DD8">
        <w:rPr>
          <w:b/>
          <w:bCs/>
        </w:rPr>
        <w:t>Strategy Overview:</w:t>
      </w:r>
      <w:r w:rsidRPr="00785DD8">
        <w:t xml:space="preserve"> This strategy aims to generate long-term value by integrating ESG factors into fundamental investment analysis. We believe that companies with strong ESG profiles are better managed, have lower risk profiles, and are positioned for sustainable growth, ultimately leading to superior financial performance.</w:t>
      </w:r>
    </w:p>
    <w:p w14:paraId="4F3FE53B" w14:textId="77777777" w:rsidR="00785DD8" w:rsidRPr="00785DD8" w:rsidRDefault="00785DD8" w:rsidP="00F87A8E">
      <w:pPr>
        <w:spacing w:line="480" w:lineRule="auto"/>
        <w:jc w:val="both"/>
      </w:pPr>
      <w:r w:rsidRPr="00785DD8">
        <w:rPr>
          <w:b/>
          <w:bCs/>
        </w:rPr>
        <w:t>1. Investment Universe &amp; Screening:</w:t>
      </w:r>
    </w:p>
    <w:p w14:paraId="6149EFAF" w14:textId="77777777" w:rsidR="00785DD8" w:rsidRPr="00785DD8" w:rsidRDefault="00785DD8" w:rsidP="00F87A8E">
      <w:pPr>
        <w:numPr>
          <w:ilvl w:val="0"/>
          <w:numId w:val="120"/>
        </w:numPr>
        <w:spacing w:line="480" w:lineRule="auto"/>
        <w:jc w:val="both"/>
      </w:pPr>
      <w:r w:rsidRPr="00785DD8">
        <w:rPr>
          <w:b/>
          <w:bCs/>
        </w:rPr>
        <w:t>Universe:</w:t>
      </w:r>
      <w:r w:rsidRPr="00785DD8">
        <w:t xml:space="preserve"> Global listed equities, with a focus on developed markets initially, potentially expanding to emerging markets as the strategy matures.</w:t>
      </w:r>
    </w:p>
    <w:p w14:paraId="6C7CF1F3" w14:textId="77777777" w:rsidR="00785DD8" w:rsidRPr="00785DD8" w:rsidRDefault="00785DD8" w:rsidP="00F87A8E">
      <w:pPr>
        <w:numPr>
          <w:ilvl w:val="0"/>
          <w:numId w:val="120"/>
        </w:numPr>
        <w:spacing w:line="480" w:lineRule="auto"/>
        <w:jc w:val="both"/>
      </w:pPr>
      <w:r w:rsidRPr="00785DD8">
        <w:rPr>
          <w:b/>
          <w:bCs/>
        </w:rPr>
        <w:t>ESG Screening:</w:t>
      </w:r>
      <w:r w:rsidRPr="00785DD8">
        <w:t xml:space="preserve"> </w:t>
      </w:r>
    </w:p>
    <w:p w14:paraId="105AEE44" w14:textId="77777777" w:rsidR="00785DD8" w:rsidRPr="00785DD8" w:rsidRDefault="00785DD8" w:rsidP="00F87A8E">
      <w:pPr>
        <w:numPr>
          <w:ilvl w:val="1"/>
          <w:numId w:val="120"/>
        </w:numPr>
        <w:spacing w:line="480" w:lineRule="auto"/>
        <w:jc w:val="both"/>
      </w:pPr>
      <w:r w:rsidRPr="00785DD8">
        <w:rPr>
          <w:b/>
          <w:bCs/>
        </w:rPr>
        <w:t>Negative Screening:</w:t>
      </w:r>
      <w:r w:rsidRPr="00785DD8">
        <w:t xml:space="preserve"> Exclusion of companies involved in controversial sectors (e.g., tobacco, weapons manufacturing, thermal coal) and those with severe ESG controversies.</w:t>
      </w:r>
    </w:p>
    <w:p w14:paraId="0B736B44" w14:textId="77777777" w:rsidR="00785DD8" w:rsidRPr="00785DD8" w:rsidRDefault="00785DD8" w:rsidP="00F87A8E">
      <w:pPr>
        <w:numPr>
          <w:ilvl w:val="1"/>
          <w:numId w:val="120"/>
        </w:numPr>
        <w:spacing w:line="480" w:lineRule="auto"/>
        <w:jc w:val="both"/>
      </w:pPr>
      <w:r w:rsidRPr="00785DD8">
        <w:rPr>
          <w:b/>
          <w:bCs/>
        </w:rPr>
        <w:t>Positive Screening:</w:t>
      </w:r>
      <w:r w:rsidRPr="00785DD8">
        <w:t xml:space="preserve"> Identification of best-in-class companies within each sector based on their ESG performance relative to peers. We will prioritize companies demonstrating strong performance on financially material ESG issues.</w:t>
      </w:r>
    </w:p>
    <w:p w14:paraId="65E6CAE5" w14:textId="77777777" w:rsidR="00785DD8" w:rsidRPr="00785DD8" w:rsidRDefault="00785DD8" w:rsidP="00F87A8E">
      <w:pPr>
        <w:numPr>
          <w:ilvl w:val="1"/>
          <w:numId w:val="120"/>
        </w:numPr>
        <w:spacing w:line="480" w:lineRule="auto"/>
        <w:jc w:val="both"/>
      </w:pPr>
      <w:r w:rsidRPr="00785DD8">
        <w:rPr>
          <w:b/>
          <w:bCs/>
        </w:rPr>
        <w:lastRenderedPageBreak/>
        <w:t>Norms-Based Screening:</w:t>
      </w:r>
      <w:r w:rsidRPr="00785DD8">
        <w:t xml:space="preserve"> Companies that violate international norms and standards will be excluded.</w:t>
      </w:r>
    </w:p>
    <w:p w14:paraId="6202A00F" w14:textId="77777777" w:rsidR="00785DD8" w:rsidRPr="00785DD8" w:rsidRDefault="00785DD8" w:rsidP="00F87A8E">
      <w:pPr>
        <w:numPr>
          <w:ilvl w:val="0"/>
          <w:numId w:val="120"/>
        </w:numPr>
        <w:spacing w:line="480" w:lineRule="auto"/>
        <w:jc w:val="both"/>
      </w:pPr>
      <w:r w:rsidRPr="00785DD8">
        <w:rPr>
          <w:b/>
          <w:bCs/>
        </w:rPr>
        <w:t>ESG Data Sources:</w:t>
      </w:r>
      <w:r w:rsidRPr="00785DD8">
        <w:t xml:space="preserve"> Utilize reputable ESG data providers (e.g., MSCI, Sustainalytics, Refinitiv) and supplement with proprietary research, engagement with companies, and industry expert input.</w:t>
      </w:r>
    </w:p>
    <w:p w14:paraId="19C35CBB" w14:textId="77777777" w:rsidR="00785DD8" w:rsidRPr="00785DD8" w:rsidRDefault="00785DD8" w:rsidP="00F87A8E">
      <w:pPr>
        <w:spacing w:line="480" w:lineRule="auto"/>
        <w:jc w:val="both"/>
      </w:pPr>
      <w:r w:rsidRPr="00785DD8">
        <w:rPr>
          <w:b/>
          <w:bCs/>
        </w:rPr>
        <w:t>2. ESG Integration &amp; Fundamental Analysis:</w:t>
      </w:r>
    </w:p>
    <w:p w14:paraId="76C94061" w14:textId="77777777" w:rsidR="00785DD8" w:rsidRPr="00785DD8" w:rsidRDefault="00785DD8" w:rsidP="00F87A8E">
      <w:pPr>
        <w:numPr>
          <w:ilvl w:val="0"/>
          <w:numId w:val="121"/>
        </w:numPr>
        <w:spacing w:line="480" w:lineRule="auto"/>
        <w:jc w:val="both"/>
      </w:pPr>
      <w:r w:rsidRPr="00785DD8">
        <w:rPr>
          <w:b/>
          <w:bCs/>
        </w:rPr>
        <w:t>Materiality Assessment:</w:t>
      </w:r>
      <w:r w:rsidRPr="00785DD8">
        <w:t xml:space="preserve"> Identify the most financially material ESG issues for each sector. Focus on factors that can significantly impact a company's long-term financial performance.</w:t>
      </w:r>
    </w:p>
    <w:p w14:paraId="21B7D043" w14:textId="77777777" w:rsidR="00785DD8" w:rsidRPr="00785DD8" w:rsidRDefault="00785DD8" w:rsidP="00F87A8E">
      <w:pPr>
        <w:numPr>
          <w:ilvl w:val="0"/>
          <w:numId w:val="121"/>
        </w:numPr>
        <w:spacing w:line="480" w:lineRule="auto"/>
        <w:jc w:val="both"/>
      </w:pPr>
      <w:r w:rsidRPr="00785DD8">
        <w:rPr>
          <w:b/>
          <w:bCs/>
        </w:rPr>
        <w:t>ESG Factor Integration:</w:t>
      </w:r>
      <w:r w:rsidRPr="00785DD8">
        <w:t xml:space="preserve"> Incorporate ESG factors into fundamental valuation models. This includes adjusting financial forecasts based on ESG risks and opportunities, assessing the quality of management's ESG oversight, and evaluating the long-term sustainability of business models.</w:t>
      </w:r>
    </w:p>
    <w:p w14:paraId="23BD5A1B" w14:textId="77777777" w:rsidR="00785DD8" w:rsidRPr="00785DD8" w:rsidRDefault="00785DD8" w:rsidP="00F87A8E">
      <w:pPr>
        <w:numPr>
          <w:ilvl w:val="0"/>
          <w:numId w:val="121"/>
        </w:numPr>
        <w:spacing w:line="480" w:lineRule="auto"/>
        <w:jc w:val="both"/>
      </w:pPr>
      <w:r w:rsidRPr="00785DD8">
        <w:rPr>
          <w:b/>
          <w:bCs/>
        </w:rPr>
        <w:t>Engagement:</w:t>
      </w:r>
      <w:r w:rsidRPr="00785DD8">
        <w:t xml:space="preserve"> Actively engage with companies to improve their ESG performance and promote sustainable business practices. Prioritize companies with lagging ESG performance but potential for improvement. Collaborate with other investors on engagement initiatives.</w:t>
      </w:r>
    </w:p>
    <w:p w14:paraId="32368764" w14:textId="77777777" w:rsidR="00785DD8" w:rsidRPr="00785DD8" w:rsidRDefault="00785DD8" w:rsidP="00F87A8E">
      <w:pPr>
        <w:spacing w:line="480" w:lineRule="auto"/>
        <w:jc w:val="both"/>
      </w:pPr>
      <w:r w:rsidRPr="00785DD8">
        <w:rPr>
          <w:b/>
          <w:bCs/>
        </w:rPr>
        <w:t>3. Portfolio Construction &amp; Optimization:</w:t>
      </w:r>
    </w:p>
    <w:p w14:paraId="70F4C90A" w14:textId="77777777" w:rsidR="00785DD8" w:rsidRPr="00785DD8" w:rsidRDefault="00785DD8" w:rsidP="00F87A8E">
      <w:pPr>
        <w:numPr>
          <w:ilvl w:val="0"/>
          <w:numId w:val="122"/>
        </w:numPr>
        <w:spacing w:line="480" w:lineRule="auto"/>
        <w:jc w:val="both"/>
      </w:pPr>
      <w:r w:rsidRPr="00785DD8">
        <w:rPr>
          <w:b/>
          <w:bCs/>
        </w:rPr>
        <w:t>Diversification:</w:t>
      </w:r>
      <w:r w:rsidRPr="00785DD8">
        <w:t xml:space="preserve"> Construct a diversified portfolio across sectors and geographies to manage risk.</w:t>
      </w:r>
    </w:p>
    <w:p w14:paraId="79D169EF" w14:textId="77777777" w:rsidR="00785DD8" w:rsidRPr="00785DD8" w:rsidRDefault="00785DD8" w:rsidP="00F87A8E">
      <w:pPr>
        <w:numPr>
          <w:ilvl w:val="0"/>
          <w:numId w:val="122"/>
        </w:numPr>
        <w:spacing w:line="480" w:lineRule="auto"/>
        <w:jc w:val="both"/>
      </w:pPr>
      <w:r w:rsidRPr="00785DD8">
        <w:rPr>
          <w:b/>
          <w:bCs/>
        </w:rPr>
        <w:t>Active Management:</w:t>
      </w:r>
      <w:r w:rsidRPr="00785DD8">
        <w:t xml:space="preserve"> Actively manage the portfolio to capitalize on ESG-driven investment opportunities and manage ESG risks.</w:t>
      </w:r>
    </w:p>
    <w:p w14:paraId="71D9E5D7" w14:textId="77777777" w:rsidR="00785DD8" w:rsidRPr="00785DD8" w:rsidRDefault="00785DD8" w:rsidP="00F87A8E">
      <w:pPr>
        <w:numPr>
          <w:ilvl w:val="0"/>
          <w:numId w:val="122"/>
        </w:numPr>
        <w:spacing w:line="480" w:lineRule="auto"/>
        <w:jc w:val="both"/>
      </w:pPr>
      <w:r w:rsidRPr="00785DD8">
        <w:rPr>
          <w:b/>
          <w:bCs/>
        </w:rPr>
        <w:lastRenderedPageBreak/>
        <w:t>Benchmark Alignment:</w:t>
      </w:r>
      <w:r w:rsidRPr="00785DD8">
        <w:t xml:space="preserve"> While the objective is to outperform the benchmark, the portfolio should maintain a reasonable level of benchmark awareness. Deviations from the benchmark will be justified by strong ESG and financial rationale.</w:t>
      </w:r>
    </w:p>
    <w:p w14:paraId="4F535839" w14:textId="77777777" w:rsidR="00785DD8" w:rsidRPr="00785DD8" w:rsidRDefault="00785DD8" w:rsidP="00F87A8E">
      <w:pPr>
        <w:spacing w:line="480" w:lineRule="auto"/>
        <w:jc w:val="both"/>
      </w:pPr>
      <w:r w:rsidRPr="00785DD8">
        <w:rPr>
          <w:b/>
          <w:bCs/>
        </w:rPr>
        <w:t>4. Performance &amp; Reporting:</w:t>
      </w:r>
    </w:p>
    <w:p w14:paraId="4B6C6AEF" w14:textId="77777777" w:rsidR="00785DD8" w:rsidRPr="00785DD8" w:rsidRDefault="00785DD8" w:rsidP="00F87A8E">
      <w:pPr>
        <w:numPr>
          <w:ilvl w:val="0"/>
          <w:numId w:val="123"/>
        </w:numPr>
        <w:spacing w:line="480" w:lineRule="auto"/>
        <w:jc w:val="both"/>
      </w:pPr>
      <w:r w:rsidRPr="00785DD8">
        <w:rPr>
          <w:b/>
          <w:bCs/>
        </w:rPr>
        <w:t>Financial Metrics:</w:t>
      </w:r>
      <w:r w:rsidRPr="00785DD8">
        <w:t xml:space="preserve"> Track and report risk-adjusted returns, downside protection (e.g., maximum drawdown, downside deviation), and tracking error relative to the benchmark.</w:t>
      </w:r>
    </w:p>
    <w:p w14:paraId="194F1FB4" w14:textId="77777777" w:rsidR="00785DD8" w:rsidRPr="00785DD8" w:rsidRDefault="00785DD8" w:rsidP="00F87A8E">
      <w:pPr>
        <w:numPr>
          <w:ilvl w:val="0"/>
          <w:numId w:val="123"/>
        </w:numPr>
        <w:spacing w:line="480" w:lineRule="auto"/>
        <w:jc w:val="both"/>
      </w:pPr>
      <w:r w:rsidRPr="00785DD8">
        <w:rPr>
          <w:b/>
          <w:bCs/>
        </w:rPr>
        <w:t>Impact Metrics:</w:t>
      </w:r>
      <w:r w:rsidRPr="00785DD8">
        <w:t xml:space="preserve"> Measure and </w:t>
      </w:r>
      <w:proofErr w:type="gramStart"/>
      <w:r w:rsidRPr="00785DD8">
        <w:t>report</w:t>
      </w:r>
      <w:proofErr w:type="gramEnd"/>
      <w:r w:rsidRPr="00785DD8">
        <w:t xml:space="preserve"> the positive environmental and social impact of the portfolio. Examples include: </w:t>
      </w:r>
    </w:p>
    <w:p w14:paraId="0B7FFDCE" w14:textId="77777777" w:rsidR="00785DD8" w:rsidRPr="00785DD8" w:rsidRDefault="00785DD8" w:rsidP="00F87A8E">
      <w:pPr>
        <w:numPr>
          <w:ilvl w:val="1"/>
          <w:numId w:val="123"/>
        </w:numPr>
        <w:spacing w:line="480" w:lineRule="auto"/>
        <w:jc w:val="both"/>
      </w:pPr>
      <w:r w:rsidRPr="00785DD8">
        <w:rPr>
          <w:b/>
          <w:bCs/>
        </w:rPr>
        <w:t>Carbon avoided:</w:t>
      </w:r>
      <w:r w:rsidRPr="00785DD8">
        <w:t xml:space="preserve"> Calculate the carbon emissions avoided by investing in companies with lower carbon footprints.</w:t>
      </w:r>
    </w:p>
    <w:p w14:paraId="48389144" w14:textId="77777777" w:rsidR="00785DD8" w:rsidRPr="00785DD8" w:rsidRDefault="00785DD8" w:rsidP="00F87A8E">
      <w:pPr>
        <w:numPr>
          <w:ilvl w:val="1"/>
          <w:numId w:val="123"/>
        </w:numPr>
        <w:spacing w:line="480" w:lineRule="auto"/>
        <w:jc w:val="both"/>
      </w:pPr>
      <w:r w:rsidRPr="00785DD8">
        <w:rPr>
          <w:b/>
          <w:bCs/>
        </w:rPr>
        <w:t>Green revenue generated:</w:t>
      </w:r>
      <w:r w:rsidRPr="00785DD8">
        <w:t xml:space="preserve"> Track the revenue generated by portfolio companies from environmentally friendly products and services.</w:t>
      </w:r>
    </w:p>
    <w:p w14:paraId="3D29B7D8" w14:textId="77777777" w:rsidR="00785DD8" w:rsidRPr="00785DD8" w:rsidRDefault="00785DD8" w:rsidP="00F87A8E">
      <w:pPr>
        <w:numPr>
          <w:ilvl w:val="1"/>
          <w:numId w:val="123"/>
        </w:numPr>
        <w:spacing w:line="480" w:lineRule="auto"/>
        <w:jc w:val="both"/>
      </w:pPr>
      <w:r w:rsidRPr="00785DD8">
        <w:rPr>
          <w:b/>
          <w:bCs/>
        </w:rPr>
        <w:t>Improved social outcomes:</w:t>
      </w:r>
      <w:r w:rsidRPr="00785DD8">
        <w:t xml:space="preserve"> Measure progress on relevant social metrics, such as diversity and inclusion, employee well-being, and community engagement.</w:t>
      </w:r>
    </w:p>
    <w:p w14:paraId="047EA0A8" w14:textId="77777777" w:rsidR="00785DD8" w:rsidRPr="00785DD8" w:rsidRDefault="00785DD8" w:rsidP="00F87A8E">
      <w:pPr>
        <w:numPr>
          <w:ilvl w:val="0"/>
          <w:numId w:val="123"/>
        </w:numPr>
        <w:spacing w:line="480" w:lineRule="auto"/>
        <w:jc w:val="both"/>
      </w:pPr>
      <w:r w:rsidRPr="00785DD8">
        <w:rPr>
          <w:b/>
          <w:bCs/>
        </w:rPr>
        <w:t>Reporting Framework:</w:t>
      </w:r>
      <w:r w:rsidRPr="00785DD8">
        <w:t xml:space="preserve"> Provide quarterly reports to investors, aligned with the Task Force on Climate-related Financial Disclosures (TCFD) recommendations. Reports will include detailed information on portfolio holdings, ESG performance, and impact metrics.</w:t>
      </w:r>
    </w:p>
    <w:p w14:paraId="08E5EF94" w14:textId="77777777" w:rsidR="00785DD8" w:rsidRPr="00785DD8" w:rsidRDefault="00785DD8" w:rsidP="00F87A8E">
      <w:pPr>
        <w:numPr>
          <w:ilvl w:val="0"/>
          <w:numId w:val="123"/>
        </w:numPr>
        <w:spacing w:line="480" w:lineRule="auto"/>
        <w:jc w:val="both"/>
      </w:pPr>
      <w:r w:rsidRPr="00785DD8">
        <w:rPr>
          <w:b/>
          <w:bCs/>
        </w:rPr>
        <w:t>Attribution Analysis:</w:t>
      </w:r>
      <w:r w:rsidRPr="00785DD8">
        <w:t xml:space="preserve"> Conduct annual attribution analysis to identify the contribution of ESG factors to portfolio performance. This will help demonstrate the link between ESG integration and financial returns.</w:t>
      </w:r>
    </w:p>
    <w:p w14:paraId="7824AA1F" w14:textId="77777777" w:rsidR="00785DD8" w:rsidRPr="00785DD8" w:rsidRDefault="00785DD8" w:rsidP="00F87A8E">
      <w:pPr>
        <w:spacing w:line="480" w:lineRule="auto"/>
        <w:jc w:val="both"/>
      </w:pPr>
      <w:r w:rsidRPr="00785DD8">
        <w:rPr>
          <w:b/>
          <w:bCs/>
        </w:rPr>
        <w:t>5. Strategy Evolution Process:</w:t>
      </w:r>
    </w:p>
    <w:p w14:paraId="319F71A8" w14:textId="77777777" w:rsidR="00785DD8" w:rsidRPr="00785DD8" w:rsidRDefault="00785DD8" w:rsidP="00F87A8E">
      <w:pPr>
        <w:numPr>
          <w:ilvl w:val="0"/>
          <w:numId w:val="124"/>
        </w:numPr>
        <w:spacing w:line="480" w:lineRule="auto"/>
        <w:jc w:val="both"/>
      </w:pPr>
      <w:r w:rsidRPr="00785DD8">
        <w:rPr>
          <w:b/>
          <w:bCs/>
        </w:rPr>
        <w:lastRenderedPageBreak/>
        <w:t>Annual Methodology Review:</w:t>
      </w:r>
      <w:r w:rsidRPr="00785DD8">
        <w:t xml:space="preserve"> Conduct an annual review of the ESG integration framework and investment strategy to ensure its effectiveness and relevance. This will include reviewing the materiality assessment, ESG data sources, and engagement strategy.</w:t>
      </w:r>
    </w:p>
    <w:p w14:paraId="4CD80063" w14:textId="77777777" w:rsidR="00785DD8" w:rsidRPr="00785DD8" w:rsidRDefault="00785DD8" w:rsidP="00F87A8E">
      <w:pPr>
        <w:numPr>
          <w:ilvl w:val="0"/>
          <w:numId w:val="124"/>
        </w:numPr>
        <w:spacing w:line="480" w:lineRule="auto"/>
        <w:jc w:val="both"/>
      </w:pPr>
      <w:r w:rsidRPr="00785DD8">
        <w:rPr>
          <w:b/>
          <w:bCs/>
        </w:rPr>
        <w:t>Stakeholder Feedback:</w:t>
      </w:r>
      <w:r w:rsidRPr="00785DD8">
        <w:t xml:space="preserve"> Solicit feedback from investors and other stakeholders to continuously improve the strategy.</w:t>
      </w:r>
    </w:p>
    <w:p w14:paraId="1593C550" w14:textId="77777777" w:rsidR="00785DD8" w:rsidRPr="00785DD8" w:rsidRDefault="00785DD8" w:rsidP="00F87A8E">
      <w:pPr>
        <w:numPr>
          <w:ilvl w:val="0"/>
          <w:numId w:val="124"/>
        </w:numPr>
        <w:spacing w:line="480" w:lineRule="auto"/>
        <w:jc w:val="both"/>
      </w:pPr>
      <w:r w:rsidRPr="00785DD8">
        <w:rPr>
          <w:b/>
          <w:bCs/>
        </w:rPr>
        <w:t>Emerging ESG Trends:</w:t>
      </w:r>
      <w:r w:rsidRPr="00785DD8">
        <w:t xml:space="preserve"> Monitor emerging ESG trends and incorporate them into the strategy as appropriate.</w:t>
      </w:r>
    </w:p>
    <w:p w14:paraId="61053E64" w14:textId="77777777" w:rsidR="00785DD8" w:rsidRPr="00785DD8" w:rsidRDefault="00785DD8" w:rsidP="00F87A8E">
      <w:pPr>
        <w:spacing w:line="480" w:lineRule="auto"/>
        <w:jc w:val="both"/>
      </w:pPr>
      <w:r w:rsidRPr="00785DD8">
        <w:rPr>
          <w:b/>
          <w:bCs/>
        </w:rPr>
        <w:t>6. Implementation &amp; Resources:</w:t>
      </w:r>
    </w:p>
    <w:p w14:paraId="2137623D" w14:textId="77777777" w:rsidR="00785DD8" w:rsidRPr="00785DD8" w:rsidRDefault="00785DD8" w:rsidP="00F87A8E">
      <w:pPr>
        <w:numPr>
          <w:ilvl w:val="0"/>
          <w:numId w:val="125"/>
        </w:numPr>
        <w:spacing w:line="480" w:lineRule="auto"/>
        <w:jc w:val="both"/>
      </w:pPr>
      <w:r w:rsidRPr="00785DD8">
        <w:rPr>
          <w:b/>
          <w:bCs/>
        </w:rPr>
        <w:t>Dedicated ESG Team:</w:t>
      </w:r>
      <w:r w:rsidRPr="00785DD8">
        <w:t xml:space="preserve"> Establish a dedicated ESG team with expertise in ESG research, integration, and engagement.   </w:t>
      </w:r>
    </w:p>
    <w:p w14:paraId="64C084D1" w14:textId="77777777" w:rsidR="00785DD8" w:rsidRPr="00785DD8" w:rsidRDefault="00785DD8" w:rsidP="00F87A8E">
      <w:pPr>
        <w:numPr>
          <w:ilvl w:val="0"/>
          <w:numId w:val="125"/>
        </w:numPr>
        <w:spacing w:line="480" w:lineRule="auto"/>
        <w:jc w:val="both"/>
      </w:pPr>
      <w:r w:rsidRPr="00785DD8">
        <w:rPr>
          <w:b/>
          <w:bCs/>
        </w:rPr>
        <w:t>Data &amp; Technology:</w:t>
      </w:r>
      <w:r w:rsidRPr="00785DD8">
        <w:t xml:space="preserve"> Invest in robust ESG data and analytics platforms to support the investment process.</w:t>
      </w:r>
    </w:p>
    <w:p w14:paraId="48B42AC7" w14:textId="77777777" w:rsidR="00785DD8" w:rsidRPr="00785DD8" w:rsidRDefault="00785DD8" w:rsidP="00F87A8E">
      <w:pPr>
        <w:numPr>
          <w:ilvl w:val="0"/>
          <w:numId w:val="125"/>
        </w:numPr>
        <w:spacing w:line="480" w:lineRule="auto"/>
        <w:jc w:val="both"/>
      </w:pPr>
      <w:r w:rsidRPr="00785DD8">
        <w:rPr>
          <w:b/>
          <w:bCs/>
        </w:rPr>
        <w:t>Collaboration:</w:t>
      </w:r>
      <w:r w:rsidRPr="00785DD8">
        <w:t xml:space="preserve"> Collaborate with other asset managers, research institutions, and NGOs to enhance ESG knowledge and best practices.</w:t>
      </w:r>
    </w:p>
    <w:p w14:paraId="42DA00DD" w14:textId="77777777" w:rsidR="00785DD8" w:rsidRPr="00785DD8" w:rsidRDefault="00785DD8" w:rsidP="00F87A8E">
      <w:pPr>
        <w:spacing w:line="480" w:lineRule="auto"/>
        <w:jc w:val="both"/>
      </w:pPr>
      <w:r w:rsidRPr="00785DD8">
        <w:rPr>
          <w:b/>
          <w:bCs/>
        </w:rPr>
        <w:t>7. Risk Management:</w:t>
      </w:r>
    </w:p>
    <w:p w14:paraId="405FFFB1" w14:textId="77777777" w:rsidR="00785DD8" w:rsidRPr="00785DD8" w:rsidRDefault="00785DD8" w:rsidP="00F87A8E">
      <w:pPr>
        <w:numPr>
          <w:ilvl w:val="0"/>
          <w:numId w:val="126"/>
        </w:numPr>
        <w:spacing w:line="480" w:lineRule="auto"/>
        <w:jc w:val="both"/>
      </w:pPr>
      <w:r w:rsidRPr="00785DD8">
        <w:rPr>
          <w:b/>
          <w:bCs/>
        </w:rPr>
        <w:t>ESG Risk Assessment:</w:t>
      </w:r>
      <w:r w:rsidRPr="00785DD8">
        <w:t xml:space="preserve"> Integrate ESG risk assessment into the investment process. Identify and manage potential ESG-related risks that could impact portfolio performance.   </w:t>
      </w:r>
    </w:p>
    <w:p w14:paraId="3DE1083C" w14:textId="77777777" w:rsidR="00785DD8" w:rsidRPr="00785DD8" w:rsidRDefault="00785DD8" w:rsidP="00F87A8E">
      <w:pPr>
        <w:numPr>
          <w:ilvl w:val="0"/>
          <w:numId w:val="126"/>
        </w:numPr>
        <w:spacing w:line="480" w:lineRule="auto"/>
        <w:jc w:val="both"/>
      </w:pPr>
      <w:r w:rsidRPr="00785DD8">
        <w:rPr>
          <w:b/>
          <w:bCs/>
        </w:rPr>
        <w:t>Portfolio Risk Management:</w:t>
      </w:r>
      <w:r w:rsidRPr="00785DD8">
        <w:t xml:space="preserve"> Implement robust portfolio risk management practices to manage overall portfolio risk.</w:t>
      </w:r>
    </w:p>
    <w:p w14:paraId="7D05C4F4" w14:textId="77777777" w:rsidR="00785DD8" w:rsidRPr="00785DD8" w:rsidRDefault="00785DD8" w:rsidP="00F87A8E">
      <w:pPr>
        <w:spacing w:line="480" w:lineRule="auto"/>
        <w:jc w:val="both"/>
      </w:pPr>
      <w:r w:rsidRPr="00785DD8">
        <w:rPr>
          <w:b/>
          <w:bCs/>
        </w:rPr>
        <w:t>8. Target Outperformance:</w:t>
      </w:r>
      <w:r w:rsidRPr="00785DD8">
        <w:t xml:space="preserve"> This strategy aims to outperform the benchmark by 1.5% annually over a full market cycle (typically 5-7 years). While there is no guarantee of achieving this target, we believe that integrating ESG factors into fundamental analysis will enhance long-term value creation and improve risk-adjusted returns.</w:t>
      </w:r>
    </w:p>
    <w:p w14:paraId="6161B8B4" w14:textId="77777777" w:rsidR="00785DD8" w:rsidRPr="00785DD8" w:rsidRDefault="00785DD8" w:rsidP="00F87A8E">
      <w:pPr>
        <w:spacing w:line="480" w:lineRule="auto"/>
        <w:jc w:val="both"/>
      </w:pPr>
      <w:r w:rsidRPr="00785DD8">
        <w:lastRenderedPageBreak/>
        <w:t>This framework provides a comprehensive approach to ESG investing, balancing financial performance with environmental and social considerations. By focusing on material ESG issues, actively engaging with companies, and continuously improving our methodology, we believe this strategy can deliver long-term value for our clients.</w:t>
      </w:r>
    </w:p>
    <w:p w14:paraId="3AB67485" w14:textId="77777777" w:rsidR="00785DD8" w:rsidRDefault="00785DD8" w:rsidP="00F87A8E">
      <w:pPr>
        <w:spacing w:line="480" w:lineRule="auto"/>
        <w:jc w:val="both"/>
      </w:pPr>
    </w:p>
    <w:p w14:paraId="797ED683" w14:textId="77777777" w:rsidR="00BD731A" w:rsidRDefault="00BD731A" w:rsidP="00F87A8E">
      <w:pPr>
        <w:spacing w:line="480" w:lineRule="auto"/>
        <w:ind w:left="0"/>
        <w:jc w:val="both"/>
      </w:pPr>
    </w:p>
    <w:p w14:paraId="11F85FDF" w14:textId="77777777" w:rsidR="00BD731A" w:rsidRDefault="00BD731A" w:rsidP="00F87A8E">
      <w:pPr>
        <w:pStyle w:val="Heading2"/>
        <w:spacing w:line="480" w:lineRule="auto"/>
        <w:jc w:val="both"/>
      </w:pPr>
      <w:r>
        <w:t>Response Analysis and Evaluation</w:t>
      </w:r>
    </w:p>
    <w:p w14:paraId="0082A04B" w14:textId="77777777" w:rsidR="00BD731A" w:rsidRDefault="00BD731A" w:rsidP="00F87A8E">
      <w:pPr>
        <w:spacing w:line="480" w:lineRule="auto"/>
        <w:jc w:val="both"/>
      </w:pPr>
    </w:p>
    <w:p w14:paraId="2E4C0C27" w14:textId="77777777" w:rsidR="00BD731A" w:rsidRDefault="00BD731A" w:rsidP="00F87A8E">
      <w:pPr>
        <w:spacing w:line="480" w:lineRule="auto"/>
        <w:jc w:val="both"/>
      </w:pPr>
    </w:p>
    <w:p w14:paraId="6D3008FE" w14:textId="77777777" w:rsidR="003626AB" w:rsidRPr="00835755" w:rsidRDefault="003626AB" w:rsidP="00F87A8E">
      <w:pPr>
        <w:spacing w:line="480" w:lineRule="auto"/>
        <w:jc w:val="both"/>
        <w:rPr>
          <w:b/>
          <w:bCs/>
          <w:color w:val="CC00CC"/>
          <w:sz w:val="28"/>
          <w:szCs w:val="28"/>
        </w:rPr>
      </w:pPr>
      <w:r w:rsidRPr="00835755">
        <w:rPr>
          <w:b/>
          <w:bCs/>
          <w:color w:val="CC00CC"/>
          <w:sz w:val="28"/>
          <w:szCs w:val="28"/>
        </w:rPr>
        <w:t>… SHOULD BE BLANK FOR HW 2… WILL BE COMPLETED IN HW 3 …</w:t>
      </w:r>
    </w:p>
    <w:p w14:paraId="650D11AE" w14:textId="77777777" w:rsidR="00BD731A" w:rsidRDefault="00BD731A" w:rsidP="00F87A8E">
      <w:pPr>
        <w:spacing w:line="480" w:lineRule="auto"/>
        <w:ind w:left="0"/>
        <w:jc w:val="both"/>
      </w:pPr>
    </w:p>
    <w:p w14:paraId="2E520A92" w14:textId="77777777" w:rsidR="00BD731A" w:rsidRDefault="00BD731A" w:rsidP="00F87A8E">
      <w:pPr>
        <w:spacing w:line="480" w:lineRule="auto"/>
        <w:ind w:left="0"/>
        <w:jc w:val="both"/>
      </w:pPr>
    </w:p>
    <w:p w14:paraId="028A888E" w14:textId="77777777" w:rsidR="00BD731A" w:rsidRDefault="00BD731A" w:rsidP="00F87A8E">
      <w:pPr>
        <w:spacing w:line="480" w:lineRule="auto"/>
        <w:ind w:left="0"/>
        <w:jc w:val="both"/>
      </w:pPr>
    </w:p>
    <w:p w14:paraId="3E2F75FD" w14:textId="77777777" w:rsidR="00BD731A" w:rsidRDefault="00BD731A" w:rsidP="00F87A8E">
      <w:pPr>
        <w:spacing w:line="480" w:lineRule="auto"/>
        <w:ind w:left="0"/>
        <w:jc w:val="both"/>
      </w:pPr>
    </w:p>
    <w:p w14:paraId="2C24F773" w14:textId="77777777" w:rsidR="00BD731A" w:rsidRDefault="00BD731A" w:rsidP="00F87A8E">
      <w:pPr>
        <w:spacing w:line="480" w:lineRule="auto"/>
        <w:ind w:left="0"/>
        <w:jc w:val="both"/>
      </w:pPr>
    </w:p>
    <w:p w14:paraId="2871707F" w14:textId="77777777" w:rsidR="00BD731A" w:rsidRDefault="00BD731A" w:rsidP="00F87A8E">
      <w:pPr>
        <w:spacing w:line="480" w:lineRule="auto"/>
        <w:ind w:left="0"/>
        <w:jc w:val="both"/>
      </w:pPr>
    </w:p>
    <w:p w14:paraId="3D284C75" w14:textId="77777777" w:rsidR="00BD731A" w:rsidRDefault="00BD731A" w:rsidP="00F87A8E">
      <w:pPr>
        <w:spacing w:line="480" w:lineRule="auto"/>
        <w:ind w:left="0"/>
        <w:jc w:val="both"/>
      </w:pPr>
    </w:p>
    <w:p w14:paraId="6E613F4E" w14:textId="77777777" w:rsidR="00BD731A" w:rsidRDefault="00BD731A" w:rsidP="00F87A8E">
      <w:pPr>
        <w:spacing w:line="480" w:lineRule="auto"/>
        <w:ind w:left="0"/>
        <w:jc w:val="both"/>
      </w:pPr>
    </w:p>
    <w:p w14:paraId="120E9E5E" w14:textId="77777777" w:rsidR="00BD731A" w:rsidRDefault="00BD731A" w:rsidP="00F87A8E">
      <w:pPr>
        <w:spacing w:line="480" w:lineRule="auto"/>
        <w:ind w:left="0"/>
        <w:jc w:val="both"/>
      </w:pPr>
    </w:p>
    <w:p w14:paraId="64F6CE7A" w14:textId="77777777" w:rsidR="00D552CC" w:rsidRDefault="00D552CC" w:rsidP="00F87A8E">
      <w:pPr>
        <w:spacing w:line="480" w:lineRule="auto"/>
        <w:ind w:left="0"/>
        <w:jc w:val="both"/>
      </w:pPr>
    </w:p>
    <w:p w14:paraId="4767F3B9" w14:textId="77777777" w:rsidR="00D552CC" w:rsidRDefault="00D552CC" w:rsidP="00F87A8E">
      <w:pPr>
        <w:spacing w:line="480" w:lineRule="auto"/>
        <w:ind w:left="0"/>
        <w:jc w:val="both"/>
      </w:pPr>
    </w:p>
    <w:p w14:paraId="1B498888" w14:textId="77777777" w:rsidR="00D552CC" w:rsidRDefault="00D552CC" w:rsidP="00F87A8E">
      <w:pPr>
        <w:spacing w:line="480" w:lineRule="auto"/>
        <w:ind w:left="0"/>
        <w:jc w:val="both"/>
      </w:pPr>
    </w:p>
    <w:sectPr w:rsidR="00D552CC" w:rsidSect="00DE3619">
      <w:headerReference w:type="default" r:id="rId11"/>
      <w:foot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6702C" w14:textId="77777777" w:rsidR="00D63C30" w:rsidRDefault="00D63C30">
      <w:r>
        <w:separator/>
      </w:r>
    </w:p>
  </w:endnote>
  <w:endnote w:type="continuationSeparator" w:id="0">
    <w:p w14:paraId="3CF7ECFF" w14:textId="77777777" w:rsidR="00D63C30" w:rsidRDefault="00D63C30">
      <w:r>
        <w:continuationSeparator/>
      </w:r>
    </w:p>
  </w:endnote>
  <w:endnote w:type="continuationNotice" w:id="1">
    <w:p w14:paraId="0B102B98" w14:textId="77777777" w:rsidR="00D63C30" w:rsidRDefault="00D63C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2F77" w14:textId="77777777" w:rsidR="006B54B0" w:rsidRDefault="006B54B0">
    <w:pPr>
      <w:pStyle w:val="Footer"/>
      <w:tabs>
        <w:tab w:val="clear" w:pos="8640"/>
        <w:tab w:val="right" w:pos="9360"/>
      </w:tabs>
      <w:ind w:left="0"/>
      <w:rPr>
        <w:sz w:val="20"/>
      </w:rPr>
    </w:pPr>
    <w:r>
      <w:rPr>
        <w:snapToGrid w:val="0"/>
      </w:rPr>
      <w:tab/>
    </w:r>
    <w:r>
      <w:rPr>
        <w:snapToGrid w:val="0"/>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0D0A66">
      <w:rPr>
        <w:rStyle w:val="PageNumber"/>
        <w:noProof/>
        <w:sz w:val="20"/>
      </w:rPr>
      <w:t>16</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0D0A66">
      <w:rPr>
        <w:rStyle w:val="PageNumber"/>
        <w:noProof/>
        <w:sz w:val="20"/>
      </w:rPr>
      <w:t>16</w:t>
    </w:r>
    <w:r>
      <w:rPr>
        <w:rStyle w:val="PageNumber"/>
        <w:sz w:val="20"/>
      </w:rPr>
      <w:fldChar w:fldCharType="end"/>
    </w:r>
  </w:p>
  <w:p w14:paraId="0235D15C" w14:textId="77777777" w:rsidR="006B54B0" w:rsidRDefault="006B54B0">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77B67" w14:textId="77777777" w:rsidR="00D63C30" w:rsidRDefault="00D63C30">
      <w:r>
        <w:separator/>
      </w:r>
    </w:p>
  </w:footnote>
  <w:footnote w:type="continuationSeparator" w:id="0">
    <w:p w14:paraId="03CD830C" w14:textId="77777777" w:rsidR="00D63C30" w:rsidRDefault="00D63C30">
      <w:r>
        <w:continuationSeparator/>
      </w:r>
    </w:p>
  </w:footnote>
  <w:footnote w:type="continuationNotice" w:id="1">
    <w:p w14:paraId="0A665585" w14:textId="77777777" w:rsidR="00D63C30" w:rsidRDefault="00D63C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A3BEE" w14:textId="77777777" w:rsidR="006B54B0" w:rsidRDefault="006B54B0">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B98B4" w14:textId="77777777" w:rsidR="006B54B0" w:rsidRDefault="006B54B0">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4E7E1652" w14:textId="77777777" w:rsidR="006B54B0" w:rsidRDefault="006B54B0">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3BE8"/>
    <w:multiLevelType w:val="multilevel"/>
    <w:tmpl w:val="0C40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6014D"/>
    <w:multiLevelType w:val="multilevel"/>
    <w:tmpl w:val="361A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2769"/>
    <w:multiLevelType w:val="multilevel"/>
    <w:tmpl w:val="519A0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F1FD7"/>
    <w:multiLevelType w:val="multilevel"/>
    <w:tmpl w:val="624698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9BF0F69"/>
    <w:multiLevelType w:val="multilevel"/>
    <w:tmpl w:val="C618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20D27"/>
    <w:multiLevelType w:val="multilevel"/>
    <w:tmpl w:val="ABE2A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5012C"/>
    <w:multiLevelType w:val="hybridMultilevel"/>
    <w:tmpl w:val="242AEB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C8C03F6"/>
    <w:multiLevelType w:val="hybridMultilevel"/>
    <w:tmpl w:val="3BA8E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CC91CB2"/>
    <w:multiLevelType w:val="multilevel"/>
    <w:tmpl w:val="FB30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C6078E"/>
    <w:multiLevelType w:val="multilevel"/>
    <w:tmpl w:val="DFE0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067B4"/>
    <w:multiLevelType w:val="multilevel"/>
    <w:tmpl w:val="6EA8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1C64BC"/>
    <w:multiLevelType w:val="multilevel"/>
    <w:tmpl w:val="7352A9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23F24EB"/>
    <w:multiLevelType w:val="hybridMultilevel"/>
    <w:tmpl w:val="FAE6F3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3072EB0"/>
    <w:multiLevelType w:val="multilevel"/>
    <w:tmpl w:val="BA18B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4A3A85"/>
    <w:multiLevelType w:val="hybridMultilevel"/>
    <w:tmpl w:val="A60A7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38A45EC"/>
    <w:multiLevelType w:val="multilevel"/>
    <w:tmpl w:val="657A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E3255A"/>
    <w:multiLevelType w:val="hybridMultilevel"/>
    <w:tmpl w:val="5600CA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4564A92"/>
    <w:multiLevelType w:val="multilevel"/>
    <w:tmpl w:val="0F64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9F2707"/>
    <w:multiLevelType w:val="hybridMultilevel"/>
    <w:tmpl w:val="FEB60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6171FE2"/>
    <w:multiLevelType w:val="multilevel"/>
    <w:tmpl w:val="B530A1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17512DBF"/>
    <w:multiLevelType w:val="multilevel"/>
    <w:tmpl w:val="4DCCF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70BE3"/>
    <w:multiLevelType w:val="hybridMultilevel"/>
    <w:tmpl w:val="8506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DF381B"/>
    <w:multiLevelType w:val="hybridMultilevel"/>
    <w:tmpl w:val="3530B9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C1F77D6"/>
    <w:multiLevelType w:val="hybridMultilevel"/>
    <w:tmpl w:val="49D4B4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1D480FF8"/>
    <w:multiLevelType w:val="multilevel"/>
    <w:tmpl w:val="99D8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387D57"/>
    <w:multiLevelType w:val="hybridMultilevel"/>
    <w:tmpl w:val="AF82A8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1EB00F41"/>
    <w:multiLevelType w:val="multilevel"/>
    <w:tmpl w:val="AB2C6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935E0C"/>
    <w:multiLevelType w:val="multilevel"/>
    <w:tmpl w:val="8C20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9B033E"/>
    <w:multiLevelType w:val="multilevel"/>
    <w:tmpl w:val="0C36C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D423BB"/>
    <w:multiLevelType w:val="hybridMultilevel"/>
    <w:tmpl w:val="D48ECA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2CA4D5D"/>
    <w:multiLevelType w:val="hybridMultilevel"/>
    <w:tmpl w:val="6DB2C0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23D97AA5"/>
    <w:multiLevelType w:val="multilevel"/>
    <w:tmpl w:val="B002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2F5D08"/>
    <w:multiLevelType w:val="multilevel"/>
    <w:tmpl w:val="A086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3E4683"/>
    <w:multiLevelType w:val="multilevel"/>
    <w:tmpl w:val="8420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497213"/>
    <w:multiLevelType w:val="multilevel"/>
    <w:tmpl w:val="0AD6FA58"/>
    <w:lvl w:ilvl="0">
      <w:start w:val="1"/>
      <w:numFmt w:val="bullet"/>
      <w:lvlText w:val=""/>
      <w:lvlJc w:val="left"/>
      <w:pPr>
        <w:ind w:left="720" w:hanging="360"/>
      </w:pPr>
      <w:rPr>
        <w:rFonts w:ascii="Symbol" w:hAnsi="Symbol" w:hint="default"/>
        <w:sz w:val="20"/>
      </w:rPr>
    </w:lvl>
    <w:lvl w:ilvl="1">
      <w:start w:val="1"/>
      <w:numFmt w:val="decimal"/>
      <w:lvlText w:val="%1.%2."/>
      <w:lvlJc w:val="left"/>
      <w:pPr>
        <w:ind w:left="1152" w:hanging="432"/>
      </w:pPr>
      <w:rPr>
        <w:rFonts w:hint="default"/>
        <w:sz w:val="20"/>
      </w:rPr>
    </w:lvl>
    <w:lvl w:ilvl="2">
      <w:start w:val="1"/>
      <w:numFmt w:val="decimal"/>
      <w:lvlText w:val="%1.%2.%3."/>
      <w:lvlJc w:val="left"/>
      <w:pPr>
        <w:ind w:left="1584" w:hanging="504"/>
      </w:pPr>
      <w:rPr>
        <w:rFonts w:hint="default"/>
        <w:sz w:val="20"/>
      </w:rPr>
    </w:lvl>
    <w:lvl w:ilvl="3">
      <w:start w:val="1"/>
      <w:numFmt w:val="decimal"/>
      <w:lvlText w:val="%1.%2.%3.%4."/>
      <w:lvlJc w:val="left"/>
      <w:pPr>
        <w:ind w:left="2088" w:hanging="648"/>
      </w:pPr>
      <w:rPr>
        <w:rFonts w:hint="default"/>
        <w:sz w:val="20"/>
      </w:rPr>
    </w:lvl>
    <w:lvl w:ilvl="4">
      <w:start w:val="1"/>
      <w:numFmt w:val="decimal"/>
      <w:lvlText w:val="%1.%2.%3.%4.%5."/>
      <w:lvlJc w:val="left"/>
      <w:pPr>
        <w:ind w:left="2592" w:hanging="792"/>
      </w:pPr>
      <w:rPr>
        <w:rFonts w:hint="default"/>
        <w:sz w:val="20"/>
      </w:rPr>
    </w:lvl>
    <w:lvl w:ilvl="5">
      <w:start w:val="1"/>
      <w:numFmt w:val="decimal"/>
      <w:lvlText w:val="%1.%2.%3.%4.%5.%6."/>
      <w:lvlJc w:val="left"/>
      <w:pPr>
        <w:ind w:left="3096" w:hanging="936"/>
      </w:pPr>
      <w:rPr>
        <w:rFonts w:hint="default"/>
        <w:sz w:val="20"/>
      </w:rPr>
    </w:lvl>
    <w:lvl w:ilvl="6">
      <w:start w:val="1"/>
      <w:numFmt w:val="decimal"/>
      <w:lvlText w:val="%1.%2.%3.%4.%5.%6.%7."/>
      <w:lvlJc w:val="left"/>
      <w:pPr>
        <w:ind w:left="3600" w:hanging="1080"/>
      </w:pPr>
      <w:rPr>
        <w:rFonts w:hint="default"/>
        <w:sz w:val="20"/>
      </w:rPr>
    </w:lvl>
    <w:lvl w:ilvl="7">
      <w:start w:val="1"/>
      <w:numFmt w:val="decimal"/>
      <w:lvlText w:val="%1.%2.%3.%4.%5.%6.%7.%8."/>
      <w:lvlJc w:val="left"/>
      <w:pPr>
        <w:ind w:left="4104" w:hanging="1224"/>
      </w:pPr>
      <w:rPr>
        <w:rFonts w:hint="default"/>
        <w:sz w:val="20"/>
      </w:rPr>
    </w:lvl>
    <w:lvl w:ilvl="8">
      <w:start w:val="1"/>
      <w:numFmt w:val="decimal"/>
      <w:lvlText w:val="%1.%2.%3.%4.%5.%6.%7.%8.%9."/>
      <w:lvlJc w:val="left"/>
      <w:pPr>
        <w:ind w:left="4680" w:hanging="1440"/>
      </w:pPr>
      <w:rPr>
        <w:rFonts w:hint="default"/>
        <w:sz w:val="20"/>
      </w:rPr>
    </w:lvl>
  </w:abstractNum>
  <w:abstractNum w:abstractNumId="36" w15:restartNumberingAfterBreak="0">
    <w:nsid w:val="264A13FE"/>
    <w:multiLevelType w:val="hybridMultilevel"/>
    <w:tmpl w:val="5C56A20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7" w15:restartNumberingAfterBreak="0">
    <w:nsid w:val="264E3C68"/>
    <w:multiLevelType w:val="hybridMultilevel"/>
    <w:tmpl w:val="5A20D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26DA20EC"/>
    <w:multiLevelType w:val="multilevel"/>
    <w:tmpl w:val="8676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1165E3"/>
    <w:multiLevelType w:val="multilevel"/>
    <w:tmpl w:val="045C8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2329AC"/>
    <w:multiLevelType w:val="multilevel"/>
    <w:tmpl w:val="ED428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C14820"/>
    <w:multiLevelType w:val="multilevel"/>
    <w:tmpl w:val="6A12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C57266"/>
    <w:multiLevelType w:val="multilevel"/>
    <w:tmpl w:val="2762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EB26A2"/>
    <w:multiLevelType w:val="hybridMultilevel"/>
    <w:tmpl w:val="A210F2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2A0249B0"/>
    <w:multiLevelType w:val="multilevel"/>
    <w:tmpl w:val="2D36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863B6A"/>
    <w:multiLevelType w:val="multilevel"/>
    <w:tmpl w:val="40C8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975696"/>
    <w:multiLevelType w:val="multilevel"/>
    <w:tmpl w:val="DC2C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23417D"/>
    <w:multiLevelType w:val="multilevel"/>
    <w:tmpl w:val="3A22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8E5830"/>
    <w:multiLevelType w:val="multilevel"/>
    <w:tmpl w:val="EBF8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064B9A"/>
    <w:multiLevelType w:val="multilevel"/>
    <w:tmpl w:val="21E2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2D12A0"/>
    <w:multiLevelType w:val="multilevel"/>
    <w:tmpl w:val="7FF4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3605AB"/>
    <w:multiLevelType w:val="multilevel"/>
    <w:tmpl w:val="57C4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9A6DAF"/>
    <w:multiLevelType w:val="hybridMultilevel"/>
    <w:tmpl w:val="3776F6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339641A4"/>
    <w:multiLevelType w:val="multilevel"/>
    <w:tmpl w:val="BFB2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BA32CB"/>
    <w:multiLevelType w:val="hybridMultilevel"/>
    <w:tmpl w:val="F9780E92"/>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5" w15:restartNumberingAfterBreak="0">
    <w:nsid w:val="37D52989"/>
    <w:multiLevelType w:val="multilevel"/>
    <w:tmpl w:val="71D0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2D7AFA"/>
    <w:multiLevelType w:val="hybridMultilevel"/>
    <w:tmpl w:val="1AA22D28"/>
    <w:lvl w:ilvl="0" w:tplc="04090001">
      <w:start w:val="1"/>
      <w:numFmt w:val="bullet"/>
      <w:lvlText w:val=""/>
      <w:lvlJc w:val="left"/>
      <w:pPr>
        <w:ind w:left="1728" w:hanging="360"/>
      </w:pPr>
      <w:rPr>
        <w:rFonts w:ascii="Symbol" w:hAnsi="Symbol" w:hint="default"/>
      </w:rPr>
    </w:lvl>
    <w:lvl w:ilvl="1" w:tplc="04090003">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7" w15:restartNumberingAfterBreak="0">
    <w:nsid w:val="3BCA7D3B"/>
    <w:multiLevelType w:val="multilevel"/>
    <w:tmpl w:val="1F64B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431578"/>
    <w:multiLevelType w:val="multilevel"/>
    <w:tmpl w:val="982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554CAE"/>
    <w:multiLevelType w:val="multilevel"/>
    <w:tmpl w:val="F062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E56C53"/>
    <w:multiLevelType w:val="multilevel"/>
    <w:tmpl w:val="D9A2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75036A"/>
    <w:multiLevelType w:val="multilevel"/>
    <w:tmpl w:val="44E0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966595"/>
    <w:multiLevelType w:val="multilevel"/>
    <w:tmpl w:val="B752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1A37B3"/>
    <w:multiLevelType w:val="multilevel"/>
    <w:tmpl w:val="F4A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DB2075"/>
    <w:multiLevelType w:val="multilevel"/>
    <w:tmpl w:val="B26EA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F3351E8"/>
    <w:multiLevelType w:val="multilevel"/>
    <w:tmpl w:val="ECFA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4C0A45"/>
    <w:multiLevelType w:val="multilevel"/>
    <w:tmpl w:val="52CCB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8B0942"/>
    <w:multiLevelType w:val="multilevel"/>
    <w:tmpl w:val="A938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BA7869"/>
    <w:multiLevelType w:val="multilevel"/>
    <w:tmpl w:val="6BF0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4559B2"/>
    <w:multiLevelType w:val="multilevel"/>
    <w:tmpl w:val="906C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F76087"/>
    <w:multiLevelType w:val="multilevel"/>
    <w:tmpl w:val="C96CD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24E6804"/>
    <w:multiLevelType w:val="hybridMultilevel"/>
    <w:tmpl w:val="5FF4B130"/>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2" w15:restartNumberingAfterBreak="0">
    <w:nsid w:val="441637E4"/>
    <w:multiLevelType w:val="multilevel"/>
    <w:tmpl w:val="DD94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925ECC"/>
    <w:multiLevelType w:val="multilevel"/>
    <w:tmpl w:val="28CC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BF526C"/>
    <w:multiLevelType w:val="multilevel"/>
    <w:tmpl w:val="A38A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721A68"/>
    <w:multiLevelType w:val="multilevel"/>
    <w:tmpl w:val="61F6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F66124"/>
    <w:multiLevelType w:val="multilevel"/>
    <w:tmpl w:val="E7A6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4C4E54"/>
    <w:multiLevelType w:val="hybridMultilevel"/>
    <w:tmpl w:val="42448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15:restartNumberingAfterBreak="0">
    <w:nsid w:val="4A1B4502"/>
    <w:multiLevelType w:val="multilevel"/>
    <w:tmpl w:val="21946C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4BA23E93"/>
    <w:multiLevelType w:val="multilevel"/>
    <w:tmpl w:val="83FA8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DB383D"/>
    <w:multiLevelType w:val="multilevel"/>
    <w:tmpl w:val="7B5E3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6200B2"/>
    <w:multiLevelType w:val="multilevel"/>
    <w:tmpl w:val="C860807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2" w15:restartNumberingAfterBreak="0">
    <w:nsid w:val="4E183A8E"/>
    <w:multiLevelType w:val="multilevel"/>
    <w:tmpl w:val="5868F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361316"/>
    <w:multiLevelType w:val="multilevel"/>
    <w:tmpl w:val="A978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574603"/>
    <w:multiLevelType w:val="multilevel"/>
    <w:tmpl w:val="4A8A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1B84D78"/>
    <w:multiLevelType w:val="hybridMultilevel"/>
    <w:tmpl w:val="4F4C78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15:restartNumberingAfterBreak="0">
    <w:nsid w:val="53983060"/>
    <w:multiLevelType w:val="multilevel"/>
    <w:tmpl w:val="41BACF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7" w15:restartNumberingAfterBreak="0">
    <w:nsid w:val="543C37C4"/>
    <w:multiLevelType w:val="multilevel"/>
    <w:tmpl w:val="4F643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8E0D92"/>
    <w:multiLevelType w:val="multilevel"/>
    <w:tmpl w:val="1436A73E"/>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2808"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89" w15:restartNumberingAfterBreak="0">
    <w:nsid w:val="54E23360"/>
    <w:multiLevelType w:val="multilevel"/>
    <w:tmpl w:val="71DA1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90451F"/>
    <w:multiLevelType w:val="multilevel"/>
    <w:tmpl w:val="FC18A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A220461"/>
    <w:multiLevelType w:val="hybridMultilevel"/>
    <w:tmpl w:val="7AA20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2" w15:restartNumberingAfterBreak="0">
    <w:nsid w:val="5E9F3ADC"/>
    <w:multiLevelType w:val="multilevel"/>
    <w:tmpl w:val="79B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803499"/>
    <w:multiLevelType w:val="multilevel"/>
    <w:tmpl w:val="06C2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8E41BE"/>
    <w:multiLevelType w:val="multilevel"/>
    <w:tmpl w:val="CFD8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BC6486"/>
    <w:multiLevelType w:val="multilevel"/>
    <w:tmpl w:val="6BF0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6E08C7"/>
    <w:multiLevelType w:val="hybridMultilevel"/>
    <w:tmpl w:val="BACCDD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7" w15:restartNumberingAfterBreak="0">
    <w:nsid w:val="6639686E"/>
    <w:multiLevelType w:val="multilevel"/>
    <w:tmpl w:val="0BC25E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8" w15:restartNumberingAfterBreak="0">
    <w:nsid w:val="68264566"/>
    <w:multiLevelType w:val="hybridMultilevel"/>
    <w:tmpl w:val="53AA272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9" w15:restartNumberingAfterBreak="0">
    <w:nsid w:val="6AFB6384"/>
    <w:multiLevelType w:val="multilevel"/>
    <w:tmpl w:val="2C10C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D93206"/>
    <w:multiLevelType w:val="hybridMultilevel"/>
    <w:tmpl w:val="BF247CF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1" w15:restartNumberingAfterBreak="0">
    <w:nsid w:val="6C182F43"/>
    <w:multiLevelType w:val="multilevel"/>
    <w:tmpl w:val="ADD8E378"/>
    <w:lvl w:ilvl="0">
      <w:start w:val="1"/>
      <w:numFmt w:val="bullet"/>
      <w:lvlText w:val=""/>
      <w:lvlJc w:val="left"/>
      <w:pPr>
        <w:tabs>
          <w:tab w:val="num" w:pos="1512"/>
        </w:tabs>
        <w:ind w:left="1512" w:hanging="360"/>
      </w:pPr>
      <w:rPr>
        <w:rFonts w:ascii="Symbol" w:hAnsi="Symbol" w:hint="default"/>
        <w:sz w:val="20"/>
      </w:rPr>
    </w:lvl>
    <w:lvl w:ilvl="1" w:tentative="1">
      <w:start w:val="1"/>
      <w:numFmt w:val="bullet"/>
      <w:lvlText w:val="o"/>
      <w:lvlJc w:val="left"/>
      <w:pPr>
        <w:tabs>
          <w:tab w:val="num" w:pos="2232"/>
        </w:tabs>
        <w:ind w:left="2232" w:hanging="360"/>
      </w:pPr>
      <w:rPr>
        <w:rFonts w:ascii="Courier New" w:hAnsi="Courier New"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102" w15:restartNumberingAfterBreak="0">
    <w:nsid w:val="6C316DF5"/>
    <w:multiLevelType w:val="multilevel"/>
    <w:tmpl w:val="37CA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CE85A10"/>
    <w:multiLevelType w:val="multilevel"/>
    <w:tmpl w:val="9D16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D3277A6"/>
    <w:multiLevelType w:val="multilevel"/>
    <w:tmpl w:val="E8F21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297998"/>
    <w:multiLevelType w:val="multilevel"/>
    <w:tmpl w:val="0068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7F46B4"/>
    <w:multiLevelType w:val="hybridMultilevel"/>
    <w:tmpl w:val="40D828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7" w15:restartNumberingAfterBreak="0">
    <w:nsid w:val="6F6B38DB"/>
    <w:multiLevelType w:val="hybridMultilevel"/>
    <w:tmpl w:val="F606CD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8" w15:restartNumberingAfterBreak="0">
    <w:nsid w:val="6F6C4240"/>
    <w:multiLevelType w:val="hybridMultilevel"/>
    <w:tmpl w:val="B3F091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9" w15:restartNumberingAfterBreak="0">
    <w:nsid w:val="71F52610"/>
    <w:multiLevelType w:val="multilevel"/>
    <w:tmpl w:val="F492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23E16A3"/>
    <w:multiLevelType w:val="multilevel"/>
    <w:tmpl w:val="4ED82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B8527F"/>
    <w:multiLevelType w:val="multilevel"/>
    <w:tmpl w:val="1ED8C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5911E2B"/>
    <w:multiLevelType w:val="multilevel"/>
    <w:tmpl w:val="3EC8F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6670FAC"/>
    <w:multiLevelType w:val="multilevel"/>
    <w:tmpl w:val="CF9C2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6C4197B"/>
    <w:multiLevelType w:val="hybridMultilevel"/>
    <w:tmpl w:val="597E98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5" w15:restartNumberingAfterBreak="0">
    <w:nsid w:val="772879A0"/>
    <w:multiLevelType w:val="multilevel"/>
    <w:tmpl w:val="62B6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581676"/>
    <w:multiLevelType w:val="multilevel"/>
    <w:tmpl w:val="A8126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9D64B1E"/>
    <w:multiLevelType w:val="multilevel"/>
    <w:tmpl w:val="FB8A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F86ACF"/>
    <w:multiLevelType w:val="hybridMultilevel"/>
    <w:tmpl w:val="AEC06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7A0B5388"/>
    <w:multiLevelType w:val="multilevel"/>
    <w:tmpl w:val="BE0A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B204B50"/>
    <w:multiLevelType w:val="multilevel"/>
    <w:tmpl w:val="F50E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D98010E"/>
    <w:multiLevelType w:val="multilevel"/>
    <w:tmpl w:val="2646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FA3678"/>
    <w:multiLevelType w:val="multilevel"/>
    <w:tmpl w:val="9216F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D84D8F"/>
    <w:multiLevelType w:val="multilevel"/>
    <w:tmpl w:val="4FD4F2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4" w15:restartNumberingAfterBreak="0">
    <w:nsid w:val="7FE25F3F"/>
    <w:multiLevelType w:val="multilevel"/>
    <w:tmpl w:val="871A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964916">
    <w:abstractNumId w:val="23"/>
  </w:num>
  <w:num w:numId="2" w16cid:durableId="1510951365">
    <w:abstractNumId w:val="88"/>
  </w:num>
  <w:num w:numId="3" w16cid:durableId="1410032823">
    <w:abstractNumId w:val="18"/>
  </w:num>
  <w:num w:numId="4" w16cid:durableId="1275166164">
    <w:abstractNumId w:val="54"/>
  </w:num>
  <w:num w:numId="5" w16cid:durableId="1222015374">
    <w:abstractNumId w:val="116"/>
  </w:num>
  <w:num w:numId="6" w16cid:durableId="1480655920">
    <w:abstractNumId w:val="71"/>
  </w:num>
  <w:num w:numId="7" w16cid:durableId="2110856695">
    <w:abstractNumId w:val="101"/>
  </w:num>
  <w:num w:numId="8" w16cid:durableId="1263758217">
    <w:abstractNumId w:val="70"/>
  </w:num>
  <w:num w:numId="9" w16cid:durableId="1325088464">
    <w:abstractNumId w:val="90"/>
  </w:num>
  <w:num w:numId="10" w16cid:durableId="1372001454">
    <w:abstractNumId w:val="112"/>
  </w:num>
  <w:num w:numId="11" w16cid:durableId="866068872">
    <w:abstractNumId w:val="111"/>
  </w:num>
  <w:num w:numId="12" w16cid:durableId="2034645650">
    <w:abstractNumId w:val="40"/>
  </w:num>
  <w:num w:numId="13" w16cid:durableId="1537230656">
    <w:abstractNumId w:val="64"/>
  </w:num>
  <w:num w:numId="14" w16cid:durableId="229728228">
    <w:abstractNumId w:val="50"/>
  </w:num>
  <w:num w:numId="15" w16cid:durableId="771366118">
    <w:abstractNumId w:val="113"/>
  </w:num>
  <w:num w:numId="16" w16cid:durableId="1737044512">
    <w:abstractNumId w:val="95"/>
  </w:num>
  <w:num w:numId="17" w16cid:durableId="2060590816">
    <w:abstractNumId w:val="79"/>
  </w:num>
  <w:num w:numId="18" w16cid:durableId="1533885515">
    <w:abstractNumId w:val="89"/>
  </w:num>
  <w:num w:numId="19" w16cid:durableId="1673340031">
    <w:abstractNumId w:val="67"/>
  </w:num>
  <w:num w:numId="20" w16cid:durableId="1080054190">
    <w:abstractNumId w:val="56"/>
  </w:num>
  <w:num w:numId="21" w16cid:durableId="2135824095">
    <w:abstractNumId w:val="25"/>
  </w:num>
  <w:num w:numId="22" w16cid:durableId="44767399">
    <w:abstractNumId w:val="121"/>
  </w:num>
  <w:num w:numId="23" w16cid:durableId="1884323041">
    <w:abstractNumId w:val="117"/>
  </w:num>
  <w:num w:numId="24" w16cid:durableId="911815012">
    <w:abstractNumId w:val="10"/>
  </w:num>
  <w:num w:numId="25" w16cid:durableId="1584728225">
    <w:abstractNumId w:val="4"/>
  </w:num>
  <w:num w:numId="26" w16cid:durableId="1447190825">
    <w:abstractNumId w:val="72"/>
  </w:num>
  <w:num w:numId="27" w16cid:durableId="273757921">
    <w:abstractNumId w:val="35"/>
  </w:num>
  <w:num w:numId="28" w16cid:durableId="584727032">
    <w:abstractNumId w:val="8"/>
  </w:num>
  <w:num w:numId="29" w16cid:durableId="710416913">
    <w:abstractNumId w:val="32"/>
  </w:num>
  <w:num w:numId="30" w16cid:durableId="1481191467">
    <w:abstractNumId w:val="69"/>
  </w:num>
  <w:num w:numId="31" w16cid:durableId="1788691795">
    <w:abstractNumId w:val="9"/>
  </w:num>
  <w:num w:numId="32" w16cid:durableId="1961568329">
    <w:abstractNumId w:val="76"/>
  </w:num>
  <w:num w:numId="33" w16cid:durableId="1191335299">
    <w:abstractNumId w:val="62"/>
  </w:num>
  <w:num w:numId="34" w16cid:durableId="533155146">
    <w:abstractNumId w:val="75"/>
  </w:num>
  <w:num w:numId="35" w16cid:durableId="1553426103">
    <w:abstractNumId w:val="42"/>
  </w:num>
  <w:num w:numId="36" w16cid:durableId="1434519215">
    <w:abstractNumId w:val="73"/>
  </w:num>
  <w:num w:numId="37" w16cid:durableId="367725003">
    <w:abstractNumId w:val="0"/>
  </w:num>
  <w:num w:numId="38" w16cid:durableId="1330016685">
    <w:abstractNumId w:val="83"/>
  </w:num>
  <w:num w:numId="39" w16cid:durableId="2012366698">
    <w:abstractNumId w:val="68"/>
  </w:num>
  <w:num w:numId="40" w16cid:durableId="1500655349">
    <w:abstractNumId w:val="119"/>
  </w:num>
  <w:num w:numId="41" w16cid:durableId="1736707687">
    <w:abstractNumId w:val="51"/>
  </w:num>
  <w:num w:numId="42" w16cid:durableId="212347379">
    <w:abstractNumId w:val="38"/>
  </w:num>
  <w:num w:numId="43" w16cid:durableId="158425556">
    <w:abstractNumId w:val="13"/>
  </w:num>
  <w:num w:numId="44" w16cid:durableId="1160652716">
    <w:abstractNumId w:val="92"/>
  </w:num>
  <w:num w:numId="45" w16cid:durableId="1254708669">
    <w:abstractNumId w:val="34"/>
  </w:num>
  <w:num w:numId="46" w16cid:durableId="1613856277">
    <w:abstractNumId w:val="103"/>
  </w:num>
  <w:num w:numId="47" w16cid:durableId="1055198949">
    <w:abstractNumId w:val="53"/>
  </w:num>
  <w:num w:numId="48" w16cid:durableId="1670718287">
    <w:abstractNumId w:val="33"/>
  </w:num>
  <w:num w:numId="49" w16cid:durableId="1694989375">
    <w:abstractNumId w:val="123"/>
  </w:num>
  <w:num w:numId="50" w16cid:durableId="116871516">
    <w:abstractNumId w:val="86"/>
  </w:num>
  <w:num w:numId="51" w16cid:durableId="650406360">
    <w:abstractNumId w:val="3"/>
  </w:num>
  <w:num w:numId="52" w16cid:durableId="1171065038">
    <w:abstractNumId w:val="78"/>
  </w:num>
  <w:num w:numId="53" w16cid:durableId="1299453319">
    <w:abstractNumId w:val="97"/>
  </w:num>
  <w:num w:numId="54" w16cid:durableId="289823800">
    <w:abstractNumId w:val="19"/>
  </w:num>
  <w:num w:numId="55" w16cid:durableId="1428112452">
    <w:abstractNumId w:val="11"/>
  </w:num>
  <w:num w:numId="56" w16cid:durableId="1646201955">
    <w:abstractNumId w:val="114"/>
  </w:num>
  <w:num w:numId="57" w16cid:durableId="636648506">
    <w:abstractNumId w:val="24"/>
  </w:num>
  <w:num w:numId="58" w16cid:durableId="1705867378">
    <w:abstractNumId w:val="118"/>
  </w:num>
  <w:num w:numId="59" w16cid:durableId="257636213">
    <w:abstractNumId w:val="85"/>
  </w:num>
  <w:num w:numId="60" w16cid:durableId="867183219">
    <w:abstractNumId w:val="43"/>
  </w:num>
  <w:num w:numId="61" w16cid:durableId="9248">
    <w:abstractNumId w:val="16"/>
  </w:num>
  <w:num w:numId="62" w16cid:durableId="1215121322">
    <w:abstractNumId w:val="6"/>
  </w:num>
  <w:num w:numId="63" w16cid:durableId="1221018181">
    <w:abstractNumId w:val="22"/>
  </w:num>
  <w:num w:numId="64" w16cid:durableId="1477600258">
    <w:abstractNumId w:val="108"/>
  </w:num>
  <w:num w:numId="65" w16cid:durableId="1727992432">
    <w:abstractNumId w:val="7"/>
  </w:num>
  <w:num w:numId="66" w16cid:durableId="830953377">
    <w:abstractNumId w:val="12"/>
  </w:num>
  <w:num w:numId="67" w16cid:durableId="1459421866">
    <w:abstractNumId w:val="96"/>
  </w:num>
  <w:num w:numId="68" w16cid:durableId="1099527731">
    <w:abstractNumId w:val="91"/>
  </w:num>
  <w:num w:numId="69" w16cid:durableId="1834680547">
    <w:abstractNumId w:val="37"/>
  </w:num>
  <w:num w:numId="70" w16cid:durableId="1174956189">
    <w:abstractNumId w:val="122"/>
  </w:num>
  <w:num w:numId="71" w16cid:durableId="1672878404">
    <w:abstractNumId w:val="122"/>
    <w:lvlOverride w:ilvl="1">
      <w:lvl w:ilvl="1">
        <w:numFmt w:val="decimal"/>
        <w:lvlText w:val="%2."/>
        <w:lvlJc w:val="left"/>
      </w:lvl>
    </w:lvlOverride>
  </w:num>
  <w:num w:numId="72" w16cid:durableId="1501849118">
    <w:abstractNumId w:val="57"/>
  </w:num>
  <w:num w:numId="73" w16cid:durableId="1423644514">
    <w:abstractNumId w:val="82"/>
  </w:num>
  <w:num w:numId="74" w16cid:durableId="1748991032">
    <w:abstractNumId w:val="65"/>
  </w:num>
  <w:num w:numId="75" w16cid:durableId="1104837825">
    <w:abstractNumId w:val="48"/>
  </w:num>
  <w:num w:numId="76" w16cid:durableId="1929390219">
    <w:abstractNumId w:val="26"/>
  </w:num>
  <w:num w:numId="77" w16cid:durableId="1842623976">
    <w:abstractNumId w:val="52"/>
  </w:num>
  <w:num w:numId="78" w16cid:durableId="1086807620">
    <w:abstractNumId w:val="21"/>
  </w:num>
  <w:num w:numId="79" w16cid:durableId="2024628319">
    <w:abstractNumId w:val="100"/>
  </w:num>
  <w:num w:numId="80" w16cid:durableId="1327395393">
    <w:abstractNumId w:val="107"/>
  </w:num>
  <w:num w:numId="81" w16cid:durableId="1376655706">
    <w:abstractNumId w:val="110"/>
  </w:num>
  <w:num w:numId="82" w16cid:durableId="1027872246">
    <w:abstractNumId w:val="87"/>
  </w:num>
  <w:num w:numId="83" w16cid:durableId="1583832510">
    <w:abstractNumId w:val="61"/>
  </w:num>
  <w:num w:numId="84" w16cid:durableId="34158987">
    <w:abstractNumId w:val="17"/>
  </w:num>
  <w:num w:numId="85" w16cid:durableId="1301111884">
    <w:abstractNumId w:val="60"/>
  </w:num>
  <w:num w:numId="86" w16cid:durableId="903679733">
    <w:abstractNumId w:val="80"/>
  </w:num>
  <w:num w:numId="87" w16cid:durableId="1771391977">
    <w:abstractNumId w:val="2"/>
  </w:num>
  <w:num w:numId="88" w16cid:durableId="820004175">
    <w:abstractNumId w:val="104"/>
  </w:num>
  <w:num w:numId="89" w16cid:durableId="739450059">
    <w:abstractNumId w:val="49"/>
  </w:num>
  <w:num w:numId="90" w16cid:durableId="2016689949">
    <w:abstractNumId w:val="81"/>
  </w:num>
  <w:num w:numId="91" w16cid:durableId="815491975">
    <w:abstractNumId w:val="124"/>
  </w:num>
  <w:num w:numId="92" w16cid:durableId="1706632437">
    <w:abstractNumId w:val="14"/>
  </w:num>
  <w:num w:numId="93" w16cid:durableId="703094836">
    <w:abstractNumId w:val="106"/>
  </w:num>
  <w:num w:numId="94" w16cid:durableId="1829397355">
    <w:abstractNumId w:val="77"/>
  </w:num>
  <w:num w:numId="95" w16cid:durableId="893156751">
    <w:abstractNumId w:val="31"/>
  </w:num>
  <w:num w:numId="96" w16cid:durableId="1489596377">
    <w:abstractNumId w:val="30"/>
  </w:num>
  <w:num w:numId="97" w16cid:durableId="442264507">
    <w:abstractNumId w:val="36"/>
  </w:num>
  <w:num w:numId="98" w16cid:durableId="534739047">
    <w:abstractNumId w:val="98"/>
  </w:num>
  <w:num w:numId="99" w16cid:durableId="801381572">
    <w:abstractNumId w:val="5"/>
  </w:num>
  <w:num w:numId="100" w16cid:durableId="1276910030">
    <w:abstractNumId w:val="66"/>
  </w:num>
  <w:num w:numId="101" w16cid:durableId="34236313">
    <w:abstractNumId w:val="29"/>
  </w:num>
  <w:num w:numId="102" w16cid:durableId="171796388">
    <w:abstractNumId w:val="45"/>
  </w:num>
  <w:num w:numId="103" w16cid:durableId="736899391">
    <w:abstractNumId w:val="74"/>
  </w:num>
  <w:num w:numId="104" w16cid:durableId="434636542">
    <w:abstractNumId w:val="115"/>
  </w:num>
  <w:num w:numId="105" w16cid:durableId="1699239415">
    <w:abstractNumId w:val="44"/>
  </w:num>
  <w:num w:numId="106" w16cid:durableId="218711350">
    <w:abstractNumId w:val="47"/>
  </w:num>
  <w:num w:numId="107" w16cid:durableId="1426076749">
    <w:abstractNumId w:val="105"/>
  </w:num>
  <w:num w:numId="108" w16cid:durableId="1763987434">
    <w:abstractNumId w:val="63"/>
  </w:num>
  <w:num w:numId="109" w16cid:durableId="1487286759">
    <w:abstractNumId w:val="120"/>
  </w:num>
  <w:num w:numId="110" w16cid:durableId="313997607">
    <w:abstractNumId w:val="41"/>
  </w:num>
  <w:num w:numId="111" w16cid:durableId="1313020772">
    <w:abstractNumId w:val="58"/>
  </w:num>
  <w:num w:numId="112" w16cid:durableId="1563834312">
    <w:abstractNumId w:val="27"/>
  </w:num>
  <w:num w:numId="113" w16cid:durableId="296835776">
    <w:abstractNumId w:val="55"/>
  </w:num>
  <w:num w:numId="114" w16cid:durableId="282008098">
    <w:abstractNumId w:val="84"/>
  </w:num>
  <w:num w:numId="115" w16cid:durableId="1624992882">
    <w:abstractNumId w:val="46"/>
  </w:num>
  <w:num w:numId="116" w16cid:durableId="533008722">
    <w:abstractNumId w:val="93"/>
  </w:num>
  <w:num w:numId="117" w16cid:durableId="273709801">
    <w:abstractNumId w:val="39"/>
  </w:num>
  <w:num w:numId="118" w16cid:durableId="385833566">
    <w:abstractNumId w:val="28"/>
  </w:num>
  <w:num w:numId="119" w16cid:durableId="951014557">
    <w:abstractNumId w:val="15"/>
  </w:num>
  <w:num w:numId="120" w16cid:durableId="591353317">
    <w:abstractNumId w:val="99"/>
  </w:num>
  <w:num w:numId="121" w16cid:durableId="1697273657">
    <w:abstractNumId w:val="1"/>
  </w:num>
  <w:num w:numId="122" w16cid:durableId="1128427477">
    <w:abstractNumId w:val="109"/>
  </w:num>
  <w:num w:numId="123" w16cid:durableId="1784302175">
    <w:abstractNumId w:val="20"/>
  </w:num>
  <w:num w:numId="124" w16cid:durableId="202013890">
    <w:abstractNumId w:val="102"/>
  </w:num>
  <w:num w:numId="125" w16cid:durableId="1989240082">
    <w:abstractNumId w:val="94"/>
  </w:num>
  <w:num w:numId="126" w16cid:durableId="1649897005">
    <w:abstractNumId w:val="59"/>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03FFC"/>
    <w:rsid w:val="00004AB1"/>
    <w:rsid w:val="000260B8"/>
    <w:rsid w:val="00026333"/>
    <w:rsid w:val="00040D2B"/>
    <w:rsid w:val="00041979"/>
    <w:rsid w:val="0004581F"/>
    <w:rsid w:val="0005732D"/>
    <w:rsid w:val="000577EA"/>
    <w:rsid w:val="0006020D"/>
    <w:rsid w:val="00061FC6"/>
    <w:rsid w:val="00071032"/>
    <w:rsid w:val="00075A4C"/>
    <w:rsid w:val="00086E0B"/>
    <w:rsid w:val="000923B2"/>
    <w:rsid w:val="000A1BBB"/>
    <w:rsid w:val="000D0A66"/>
    <w:rsid w:val="000D22F6"/>
    <w:rsid w:val="000D389B"/>
    <w:rsid w:val="000D5E1D"/>
    <w:rsid w:val="000E5B21"/>
    <w:rsid w:val="00105095"/>
    <w:rsid w:val="0011270B"/>
    <w:rsid w:val="0012247C"/>
    <w:rsid w:val="00133226"/>
    <w:rsid w:val="001365B8"/>
    <w:rsid w:val="001368C3"/>
    <w:rsid w:val="00141665"/>
    <w:rsid w:val="00156CE5"/>
    <w:rsid w:val="00162283"/>
    <w:rsid w:val="00165073"/>
    <w:rsid w:val="001701FB"/>
    <w:rsid w:val="001774C1"/>
    <w:rsid w:val="00180427"/>
    <w:rsid w:val="00182AF9"/>
    <w:rsid w:val="001851A6"/>
    <w:rsid w:val="00195804"/>
    <w:rsid w:val="001A0448"/>
    <w:rsid w:val="001C1FD3"/>
    <w:rsid w:val="001D18A2"/>
    <w:rsid w:val="001E0BA7"/>
    <w:rsid w:val="001E6D9E"/>
    <w:rsid w:val="001F7014"/>
    <w:rsid w:val="00205EDA"/>
    <w:rsid w:val="0020794F"/>
    <w:rsid w:val="00232830"/>
    <w:rsid w:val="00233714"/>
    <w:rsid w:val="0023719B"/>
    <w:rsid w:val="00243B51"/>
    <w:rsid w:val="0024757C"/>
    <w:rsid w:val="00262579"/>
    <w:rsid w:val="00270284"/>
    <w:rsid w:val="00282B25"/>
    <w:rsid w:val="0028511E"/>
    <w:rsid w:val="00285E77"/>
    <w:rsid w:val="00285EF9"/>
    <w:rsid w:val="002A2DFF"/>
    <w:rsid w:val="002A4850"/>
    <w:rsid w:val="002B0FDF"/>
    <w:rsid w:val="002C02BD"/>
    <w:rsid w:val="002C2653"/>
    <w:rsid w:val="002C3452"/>
    <w:rsid w:val="002D0BD3"/>
    <w:rsid w:val="002D5B52"/>
    <w:rsid w:val="002D608C"/>
    <w:rsid w:val="002D7EEF"/>
    <w:rsid w:val="002F1C99"/>
    <w:rsid w:val="002F3314"/>
    <w:rsid w:val="002F69FB"/>
    <w:rsid w:val="0030176A"/>
    <w:rsid w:val="00320255"/>
    <w:rsid w:val="00327C89"/>
    <w:rsid w:val="0033497F"/>
    <w:rsid w:val="003362B8"/>
    <w:rsid w:val="00341272"/>
    <w:rsid w:val="00343DBE"/>
    <w:rsid w:val="00360DE6"/>
    <w:rsid w:val="00361BEA"/>
    <w:rsid w:val="003626AB"/>
    <w:rsid w:val="00363870"/>
    <w:rsid w:val="00363871"/>
    <w:rsid w:val="003704F9"/>
    <w:rsid w:val="00377B71"/>
    <w:rsid w:val="00394E29"/>
    <w:rsid w:val="003963B0"/>
    <w:rsid w:val="003A1E92"/>
    <w:rsid w:val="003B728C"/>
    <w:rsid w:val="003C4B04"/>
    <w:rsid w:val="003C6A38"/>
    <w:rsid w:val="003E3F87"/>
    <w:rsid w:val="003F3354"/>
    <w:rsid w:val="003F4EAB"/>
    <w:rsid w:val="003F5135"/>
    <w:rsid w:val="00400818"/>
    <w:rsid w:val="00405973"/>
    <w:rsid w:val="00441710"/>
    <w:rsid w:val="004462D5"/>
    <w:rsid w:val="00447841"/>
    <w:rsid w:val="00467D6A"/>
    <w:rsid w:val="00476C28"/>
    <w:rsid w:val="00492A9D"/>
    <w:rsid w:val="004A2E5A"/>
    <w:rsid w:val="004A6F52"/>
    <w:rsid w:val="004C3E2D"/>
    <w:rsid w:val="004C6449"/>
    <w:rsid w:val="004D2B92"/>
    <w:rsid w:val="004D4FAE"/>
    <w:rsid w:val="004E454A"/>
    <w:rsid w:val="004E4FCA"/>
    <w:rsid w:val="004F4044"/>
    <w:rsid w:val="00503B60"/>
    <w:rsid w:val="00507A1A"/>
    <w:rsid w:val="00515338"/>
    <w:rsid w:val="005159F5"/>
    <w:rsid w:val="00517F85"/>
    <w:rsid w:val="00522978"/>
    <w:rsid w:val="00526B4D"/>
    <w:rsid w:val="0052757A"/>
    <w:rsid w:val="00527690"/>
    <w:rsid w:val="00527805"/>
    <w:rsid w:val="00533A86"/>
    <w:rsid w:val="005354A1"/>
    <w:rsid w:val="00540C4B"/>
    <w:rsid w:val="00545752"/>
    <w:rsid w:val="005478EE"/>
    <w:rsid w:val="005541F6"/>
    <w:rsid w:val="00560B23"/>
    <w:rsid w:val="00562703"/>
    <w:rsid w:val="0056758E"/>
    <w:rsid w:val="00572769"/>
    <w:rsid w:val="00574876"/>
    <w:rsid w:val="00580C04"/>
    <w:rsid w:val="00582F96"/>
    <w:rsid w:val="00593203"/>
    <w:rsid w:val="005933CE"/>
    <w:rsid w:val="00595817"/>
    <w:rsid w:val="005A62B9"/>
    <w:rsid w:val="005C4D29"/>
    <w:rsid w:val="005F0BE0"/>
    <w:rsid w:val="005F124C"/>
    <w:rsid w:val="005F210F"/>
    <w:rsid w:val="005F364D"/>
    <w:rsid w:val="00601420"/>
    <w:rsid w:val="00622931"/>
    <w:rsid w:val="00622DA1"/>
    <w:rsid w:val="00624FAD"/>
    <w:rsid w:val="00627A21"/>
    <w:rsid w:val="006310CE"/>
    <w:rsid w:val="00637033"/>
    <w:rsid w:val="00646076"/>
    <w:rsid w:val="0065526A"/>
    <w:rsid w:val="00681ED0"/>
    <w:rsid w:val="006A2CD6"/>
    <w:rsid w:val="006A2E67"/>
    <w:rsid w:val="006A7E9A"/>
    <w:rsid w:val="006B0E70"/>
    <w:rsid w:val="006B2FD7"/>
    <w:rsid w:val="006B54B0"/>
    <w:rsid w:val="006C37AF"/>
    <w:rsid w:val="006C4B9A"/>
    <w:rsid w:val="006D0DEC"/>
    <w:rsid w:val="006D0F2A"/>
    <w:rsid w:val="006D444F"/>
    <w:rsid w:val="006E4B80"/>
    <w:rsid w:val="00711A5E"/>
    <w:rsid w:val="00712C17"/>
    <w:rsid w:val="007141E7"/>
    <w:rsid w:val="00715668"/>
    <w:rsid w:val="00716A6B"/>
    <w:rsid w:val="00724CE7"/>
    <w:rsid w:val="00725B8C"/>
    <w:rsid w:val="0072605B"/>
    <w:rsid w:val="00737674"/>
    <w:rsid w:val="00743890"/>
    <w:rsid w:val="00766C9F"/>
    <w:rsid w:val="00767A73"/>
    <w:rsid w:val="00776F6E"/>
    <w:rsid w:val="0078155F"/>
    <w:rsid w:val="00785DD8"/>
    <w:rsid w:val="007921A4"/>
    <w:rsid w:val="007A0FF1"/>
    <w:rsid w:val="007A5B0E"/>
    <w:rsid w:val="007B42AA"/>
    <w:rsid w:val="007C3C42"/>
    <w:rsid w:val="007E1992"/>
    <w:rsid w:val="007E3153"/>
    <w:rsid w:val="00802843"/>
    <w:rsid w:val="008237F2"/>
    <w:rsid w:val="00827167"/>
    <w:rsid w:val="00835755"/>
    <w:rsid w:val="00843D1A"/>
    <w:rsid w:val="008508C2"/>
    <w:rsid w:val="008663DF"/>
    <w:rsid w:val="0086669F"/>
    <w:rsid w:val="00883FCB"/>
    <w:rsid w:val="00890D15"/>
    <w:rsid w:val="00892092"/>
    <w:rsid w:val="00897775"/>
    <w:rsid w:val="008A289A"/>
    <w:rsid w:val="008A3102"/>
    <w:rsid w:val="008B4901"/>
    <w:rsid w:val="008B799D"/>
    <w:rsid w:val="008C5300"/>
    <w:rsid w:val="008D3537"/>
    <w:rsid w:val="008D6890"/>
    <w:rsid w:val="009015C7"/>
    <w:rsid w:val="009038E0"/>
    <w:rsid w:val="00906386"/>
    <w:rsid w:val="00907CED"/>
    <w:rsid w:val="0091683C"/>
    <w:rsid w:val="00924AC6"/>
    <w:rsid w:val="009311C1"/>
    <w:rsid w:val="00935595"/>
    <w:rsid w:val="009533EA"/>
    <w:rsid w:val="00953E8A"/>
    <w:rsid w:val="0095670F"/>
    <w:rsid w:val="00957B02"/>
    <w:rsid w:val="00965909"/>
    <w:rsid w:val="009860BD"/>
    <w:rsid w:val="0099287D"/>
    <w:rsid w:val="009B708F"/>
    <w:rsid w:val="009D1BB0"/>
    <w:rsid w:val="009D6CB7"/>
    <w:rsid w:val="009F0A3C"/>
    <w:rsid w:val="00A15000"/>
    <w:rsid w:val="00A15F21"/>
    <w:rsid w:val="00A26506"/>
    <w:rsid w:val="00A26972"/>
    <w:rsid w:val="00A55513"/>
    <w:rsid w:val="00A57F66"/>
    <w:rsid w:val="00A87AFE"/>
    <w:rsid w:val="00A911DC"/>
    <w:rsid w:val="00A9538F"/>
    <w:rsid w:val="00AA2F19"/>
    <w:rsid w:val="00AC34F9"/>
    <w:rsid w:val="00AD0DFB"/>
    <w:rsid w:val="00AD53BD"/>
    <w:rsid w:val="00AD5521"/>
    <w:rsid w:val="00AF0EB1"/>
    <w:rsid w:val="00AF3E3C"/>
    <w:rsid w:val="00AF65D5"/>
    <w:rsid w:val="00AF7BB7"/>
    <w:rsid w:val="00B0589E"/>
    <w:rsid w:val="00B06E6C"/>
    <w:rsid w:val="00B235CA"/>
    <w:rsid w:val="00B31925"/>
    <w:rsid w:val="00B31BAC"/>
    <w:rsid w:val="00B34720"/>
    <w:rsid w:val="00B428CC"/>
    <w:rsid w:val="00B42CE8"/>
    <w:rsid w:val="00B504FC"/>
    <w:rsid w:val="00B628D3"/>
    <w:rsid w:val="00B71956"/>
    <w:rsid w:val="00BA5556"/>
    <w:rsid w:val="00BA5C0D"/>
    <w:rsid w:val="00BC241C"/>
    <w:rsid w:val="00BC370E"/>
    <w:rsid w:val="00BC42E7"/>
    <w:rsid w:val="00BD3BE7"/>
    <w:rsid w:val="00BD731A"/>
    <w:rsid w:val="00BD7EE5"/>
    <w:rsid w:val="00BE796D"/>
    <w:rsid w:val="00BF453C"/>
    <w:rsid w:val="00C03397"/>
    <w:rsid w:val="00C04230"/>
    <w:rsid w:val="00C15209"/>
    <w:rsid w:val="00C16F3E"/>
    <w:rsid w:val="00C23F45"/>
    <w:rsid w:val="00C30402"/>
    <w:rsid w:val="00C37525"/>
    <w:rsid w:val="00C37BA2"/>
    <w:rsid w:val="00C6057B"/>
    <w:rsid w:val="00C61673"/>
    <w:rsid w:val="00C9650A"/>
    <w:rsid w:val="00CA459B"/>
    <w:rsid w:val="00CB29BF"/>
    <w:rsid w:val="00CB2A14"/>
    <w:rsid w:val="00CB4321"/>
    <w:rsid w:val="00CB5AB0"/>
    <w:rsid w:val="00CB7E70"/>
    <w:rsid w:val="00CE0479"/>
    <w:rsid w:val="00CE0B2C"/>
    <w:rsid w:val="00D02832"/>
    <w:rsid w:val="00D11EB4"/>
    <w:rsid w:val="00D35154"/>
    <w:rsid w:val="00D35F97"/>
    <w:rsid w:val="00D44B47"/>
    <w:rsid w:val="00D47B8A"/>
    <w:rsid w:val="00D50BC1"/>
    <w:rsid w:val="00D552CC"/>
    <w:rsid w:val="00D566B8"/>
    <w:rsid w:val="00D62052"/>
    <w:rsid w:val="00D63C30"/>
    <w:rsid w:val="00D664F6"/>
    <w:rsid w:val="00D7121D"/>
    <w:rsid w:val="00D82026"/>
    <w:rsid w:val="00D902B7"/>
    <w:rsid w:val="00DB5E27"/>
    <w:rsid w:val="00DC09F1"/>
    <w:rsid w:val="00DD1A85"/>
    <w:rsid w:val="00DE3619"/>
    <w:rsid w:val="00DE535B"/>
    <w:rsid w:val="00DF52E1"/>
    <w:rsid w:val="00E15702"/>
    <w:rsid w:val="00E17280"/>
    <w:rsid w:val="00E17639"/>
    <w:rsid w:val="00E20FE4"/>
    <w:rsid w:val="00E26912"/>
    <w:rsid w:val="00E36FC6"/>
    <w:rsid w:val="00E66DFE"/>
    <w:rsid w:val="00EB2CCA"/>
    <w:rsid w:val="00EB6F64"/>
    <w:rsid w:val="00EC0916"/>
    <w:rsid w:val="00EC4C91"/>
    <w:rsid w:val="00EF32D9"/>
    <w:rsid w:val="00F03D8B"/>
    <w:rsid w:val="00F03DCE"/>
    <w:rsid w:val="00F1489D"/>
    <w:rsid w:val="00F155BE"/>
    <w:rsid w:val="00F257B7"/>
    <w:rsid w:val="00F275DB"/>
    <w:rsid w:val="00F412EF"/>
    <w:rsid w:val="00F449E9"/>
    <w:rsid w:val="00F47AB6"/>
    <w:rsid w:val="00F717F1"/>
    <w:rsid w:val="00F82F8B"/>
    <w:rsid w:val="00F87A8E"/>
    <w:rsid w:val="00F91B3B"/>
    <w:rsid w:val="00F94053"/>
    <w:rsid w:val="00F97808"/>
    <w:rsid w:val="00FA25B0"/>
    <w:rsid w:val="00FB5E2B"/>
    <w:rsid w:val="00FC4DA3"/>
    <w:rsid w:val="00FE601F"/>
    <w:rsid w:val="00FF1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9CB97A"/>
  <w15:docId w15:val="{C348833E-3E0B-4D3C-8B81-3C7502B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02B7"/>
    <w:pPr>
      <w:ind w:left="720"/>
    </w:pPr>
    <w:rPr>
      <w:sz w:val="24"/>
      <w:szCs w:val="24"/>
    </w:rPr>
  </w:style>
  <w:style w:type="paragraph" w:styleId="Heading1">
    <w:name w:val="heading 1"/>
    <w:aliases w:val="PRTM Heading 1"/>
    <w:basedOn w:val="Normal"/>
    <w:next w:val="Normal"/>
    <w:autoRedefine/>
    <w:qFormat/>
    <w:rsid w:val="003B728C"/>
    <w:pPr>
      <w:keepNext/>
      <w:numPr>
        <w:numId w:val="2"/>
      </w:numPr>
      <w:spacing w:before="240" w:after="60"/>
      <w:ind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link w:val="Heading3Char"/>
    <w:uiPriority w:val="9"/>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uiPriority w:val="99"/>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 w:type="character" w:styleId="FollowedHyperlink">
    <w:name w:val="FollowedHyperlink"/>
    <w:basedOn w:val="DefaultParagraphFont"/>
    <w:semiHidden/>
    <w:unhideWhenUsed/>
    <w:rsid w:val="00071032"/>
    <w:rPr>
      <w:color w:val="800080" w:themeColor="followedHyperlink"/>
      <w:u w:val="single"/>
    </w:rPr>
  </w:style>
  <w:style w:type="paragraph" w:customStyle="1" w:styleId="graf">
    <w:name w:val="graf"/>
    <w:basedOn w:val="Normal"/>
    <w:rsid w:val="00071032"/>
    <w:pPr>
      <w:spacing w:before="100" w:beforeAutospacing="1" w:after="100" w:afterAutospacing="1"/>
      <w:ind w:left="0"/>
    </w:pPr>
  </w:style>
  <w:style w:type="character" w:styleId="Strong">
    <w:name w:val="Strong"/>
    <w:basedOn w:val="DefaultParagraphFont"/>
    <w:uiPriority w:val="22"/>
    <w:qFormat/>
    <w:rsid w:val="00DE3619"/>
    <w:rPr>
      <w:b/>
      <w:bCs/>
    </w:rPr>
  </w:style>
  <w:style w:type="paragraph" w:customStyle="1" w:styleId="whitespace-normal">
    <w:name w:val="whitespace-normal"/>
    <w:basedOn w:val="Normal"/>
    <w:rsid w:val="00DE3619"/>
    <w:pPr>
      <w:spacing w:before="100" w:beforeAutospacing="1" w:after="100" w:afterAutospacing="1"/>
      <w:ind w:left="0"/>
    </w:pPr>
  </w:style>
  <w:style w:type="character" w:customStyle="1" w:styleId="Heading3Char">
    <w:name w:val="Heading 3 Char"/>
    <w:basedOn w:val="DefaultParagraphFont"/>
    <w:link w:val="Heading3"/>
    <w:uiPriority w:val="9"/>
    <w:rsid w:val="00B504FC"/>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4220">
      <w:bodyDiv w:val="1"/>
      <w:marLeft w:val="0"/>
      <w:marRight w:val="0"/>
      <w:marTop w:val="0"/>
      <w:marBottom w:val="0"/>
      <w:divBdr>
        <w:top w:val="none" w:sz="0" w:space="0" w:color="auto"/>
        <w:left w:val="none" w:sz="0" w:space="0" w:color="auto"/>
        <w:bottom w:val="none" w:sz="0" w:space="0" w:color="auto"/>
        <w:right w:val="none" w:sz="0" w:space="0" w:color="auto"/>
      </w:divBdr>
    </w:div>
    <w:div w:id="34043816">
      <w:bodyDiv w:val="1"/>
      <w:marLeft w:val="0"/>
      <w:marRight w:val="0"/>
      <w:marTop w:val="0"/>
      <w:marBottom w:val="0"/>
      <w:divBdr>
        <w:top w:val="none" w:sz="0" w:space="0" w:color="auto"/>
        <w:left w:val="none" w:sz="0" w:space="0" w:color="auto"/>
        <w:bottom w:val="none" w:sz="0" w:space="0" w:color="auto"/>
        <w:right w:val="none" w:sz="0" w:space="0" w:color="auto"/>
      </w:divBdr>
    </w:div>
    <w:div w:id="37904315">
      <w:bodyDiv w:val="1"/>
      <w:marLeft w:val="0"/>
      <w:marRight w:val="0"/>
      <w:marTop w:val="0"/>
      <w:marBottom w:val="0"/>
      <w:divBdr>
        <w:top w:val="none" w:sz="0" w:space="0" w:color="auto"/>
        <w:left w:val="none" w:sz="0" w:space="0" w:color="auto"/>
        <w:bottom w:val="none" w:sz="0" w:space="0" w:color="auto"/>
        <w:right w:val="none" w:sz="0" w:space="0" w:color="auto"/>
      </w:divBdr>
    </w:div>
    <w:div w:id="44332915">
      <w:bodyDiv w:val="1"/>
      <w:marLeft w:val="0"/>
      <w:marRight w:val="0"/>
      <w:marTop w:val="0"/>
      <w:marBottom w:val="0"/>
      <w:divBdr>
        <w:top w:val="none" w:sz="0" w:space="0" w:color="auto"/>
        <w:left w:val="none" w:sz="0" w:space="0" w:color="auto"/>
        <w:bottom w:val="none" w:sz="0" w:space="0" w:color="auto"/>
        <w:right w:val="none" w:sz="0" w:space="0" w:color="auto"/>
      </w:divBdr>
    </w:div>
    <w:div w:id="60565364">
      <w:bodyDiv w:val="1"/>
      <w:marLeft w:val="0"/>
      <w:marRight w:val="0"/>
      <w:marTop w:val="0"/>
      <w:marBottom w:val="0"/>
      <w:divBdr>
        <w:top w:val="none" w:sz="0" w:space="0" w:color="auto"/>
        <w:left w:val="none" w:sz="0" w:space="0" w:color="auto"/>
        <w:bottom w:val="none" w:sz="0" w:space="0" w:color="auto"/>
        <w:right w:val="none" w:sz="0" w:space="0" w:color="auto"/>
      </w:divBdr>
    </w:div>
    <w:div w:id="71896113">
      <w:bodyDiv w:val="1"/>
      <w:marLeft w:val="0"/>
      <w:marRight w:val="0"/>
      <w:marTop w:val="0"/>
      <w:marBottom w:val="0"/>
      <w:divBdr>
        <w:top w:val="none" w:sz="0" w:space="0" w:color="auto"/>
        <w:left w:val="none" w:sz="0" w:space="0" w:color="auto"/>
        <w:bottom w:val="none" w:sz="0" w:space="0" w:color="auto"/>
        <w:right w:val="none" w:sz="0" w:space="0" w:color="auto"/>
      </w:divBdr>
    </w:div>
    <w:div w:id="72241266">
      <w:bodyDiv w:val="1"/>
      <w:marLeft w:val="0"/>
      <w:marRight w:val="0"/>
      <w:marTop w:val="0"/>
      <w:marBottom w:val="0"/>
      <w:divBdr>
        <w:top w:val="none" w:sz="0" w:space="0" w:color="auto"/>
        <w:left w:val="none" w:sz="0" w:space="0" w:color="auto"/>
        <w:bottom w:val="none" w:sz="0" w:space="0" w:color="auto"/>
        <w:right w:val="none" w:sz="0" w:space="0" w:color="auto"/>
      </w:divBdr>
    </w:div>
    <w:div w:id="75368808">
      <w:bodyDiv w:val="1"/>
      <w:marLeft w:val="0"/>
      <w:marRight w:val="0"/>
      <w:marTop w:val="0"/>
      <w:marBottom w:val="0"/>
      <w:divBdr>
        <w:top w:val="none" w:sz="0" w:space="0" w:color="auto"/>
        <w:left w:val="none" w:sz="0" w:space="0" w:color="auto"/>
        <w:bottom w:val="none" w:sz="0" w:space="0" w:color="auto"/>
        <w:right w:val="none" w:sz="0" w:space="0" w:color="auto"/>
      </w:divBdr>
    </w:div>
    <w:div w:id="81411079">
      <w:bodyDiv w:val="1"/>
      <w:marLeft w:val="0"/>
      <w:marRight w:val="0"/>
      <w:marTop w:val="0"/>
      <w:marBottom w:val="0"/>
      <w:divBdr>
        <w:top w:val="none" w:sz="0" w:space="0" w:color="auto"/>
        <w:left w:val="none" w:sz="0" w:space="0" w:color="auto"/>
        <w:bottom w:val="none" w:sz="0" w:space="0" w:color="auto"/>
        <w:right w:val="none" w:sz="0" w:space="0" w:color="auto"/>
      </w:divBdr>
    </w:div>
    <w:div w:id="92017598">
      <w:bodyDiv w:val="1"/>
      <w:marLeft w:val="0"/>
      <w:marRight w:val="0"/>
      <w:marTop w:val="0"/>
      <w:marBottom w:val="0"/>
      <w:divBdr>
        <w:top w:val="none" w:sz="0" w:space="0" w:color="auto"/>
        <w:left w:val="none" w:sz="0" w:space="0" w:color="auto"/>
        <w:bottom w:val="none" w:sz="0" w:space="0" w:color="auto"/>
        <w:right w:val="none" w:sz="0" w:space="0" w:color="auto"/>
      </w:divBdr>
    </w:div>
    <w:div w:id="93983670">
      <w:bodyDiv w:val="1"/>
      <w:marLeft w:val="0"/>
      <w:marRight w:val="0"/>
      <w:marTop w:val="0"/>
      <w:marBottom w:val="0"/>
      <w:divBdr>
        <w:top w:val="none" w:sz="0" w:space="0" w:color="auto"/>
        <w:left w:val="none" w:sz="0" w:space="0" w:color="auto"/>
        <w:bottom w:val="none" w:sz="0" w:space="0" w:color="auto"/>
        <w:right w:val="none" w:sz="0" w:space="0" w:color="auto"/>
      </w:divBdr>
    </w:div>
    <w:div w:id="107049445">
      <w:bodyDiv w:val="1"/>
      <w:marLeft w:val="0"/>
      <w:marRight w:val="0"/>
      <w:marTop w:val="0"/>
      <w:marBottom w:val="0"/>
      <w:divBdr>
        <w:top w:val="none" w:sz="0" w:space="0" w:color="auto"/>
        <w:left w:val="none" w:sz="0" w:space="0" w:color="auto"/>
        <w:bottom w:val="none" w:sz="0" w:space="0" w:color="auto"/>
        <w:right w:val="none" w:sz="0" w:space="0" w:color="auto"/>
      </w:divBdr>
    </w:div>
    <w:div w:id="120878541">
      <w:bodyDiv w:val="1"/>
      <w:marLeft w:val="0"/>
      <w:marRight w:val="0"/>
      <w:marTop w:val="0"/>
      <w:marBottom w:val="0"/>
      <w:divBdr>
        <w:top w:val="none" w:sz="0" w:space="0" w:color="auto"/>
        <w:left w:val="none" w:sz="0" w:space="0" w:color="auto"/>
        <w:bottom w:val="none" w:sz="0" w:space="0" w:color="auto"/>
        <w:right w:val="none" w:sz="0" w:space="0" w:color="auto"/>
      </w:divBdr>
    </w:div>
    <w:div w:id="130750755">
      <w:bodyDiv w:val="1"/>
      <w:marLeft w:val="0"/>
      <w:marRight w:val="0"/>
      <w:marTop w:val="0"/>
      <w:marBottom w:val="0"/>
      <w:divBdr>
        <w:top w:val="none" w:sz="0" w:space="0" w:color="auto"/>
        <w:left w:val="none" w:sz="0" w:space="0" w:color="auto"/>
        <w:bottom w:val="none" w:sz="0" w:space="0" w:color="auto"/>
        <w:right w:val="none" w:sz="0" w:space="0" w:color="auto"/>
      </w:divBdr>
    </w:div>
    <w:div w:id="132186818">
      <w:bodyDiv w:val="1"/>
      <w:marLeft w:val="0"/>
      <w:marRight w:val="0"/>
      <w:marTop w:val="0"/>
      <w:marBottom w:val="0"/>
      <w:divBdr>
        <w:top w:val="none" w:sz="0" w:space="0" w:color="auto"/>
        <w:left w:val="none" w:sz="0" w:space="0" w:color="auto"/>
        <w:bottom w:val="none" w:sz="0" w:space="0" w:color="auto"/>
        <w:right w:val="none" w:sz="0" w:space="0" w:color="auto"/>
      </w:divBdr>
    </w:div>
    <w:div w:id="170529225">
      <w:bodyDiv w:val="1"/>
      <w:marLeft w:val="0"/>
      <w:marRight w:val="0"/>
      <w:marTop w:val="0"/>
      <w:marBottom w:val="0"/>
      <w:divBdr>
        <w:top w:val="none" w:sz="0" w:space="0" w:color="auto"/>
        <w:left w:val="none" w:sz="0" w:space="0" w:color="auto"/>
        <w:bottom w:val="none" w:sz="0" w:space="0" w:color="auto"/>
        <w:right w:val="none" w:sz="0" w:space="0" w:color="auto"/>
      </w:divBdr>
    </w:div>
    <w:div w:id="176623874">
      <w:bodyDiv w:val="1"/>
      <w:marLeft w:val="0"/>
      <w:marRight w:val="0"/>
      <w:marTop w:val="0"/>
      <w:marBottom w:val="0"/>
      <w:divBdr>
        <w:top w:val="none" w:sz="0" w:space="0" w:color="auto"/>
        <w:left w:val="none" w:sz="0" w:space="0" w:color="auto"/>
        <w:bottom w:val="none" w:sz="0" w:space="0" w:color="auto"/>
        <w:right w:val="none" w:sz="0" w:space="0" w:color="auto"/>
      </w:divBdr>
    </w:div>
    <w:div w:id="186069408">
      <w:bodyDiv w:val="1"/>
      <w:marLeft w:val="0"/>
      <w:marRight w:val="0"/>
      <w:marTop w:val="0"/>
      <w:marBottom w:val="0"/>
      <w:divBdr>
        <w:top w:val="none" w:sz="0" w:space="0" w:color="auto"/>
        <w:left w:val="none" w:sz="0" w:space="0" w:color="auto"/>
        <w:bottom w:val="none" w:sz="0" w:space="0" w:color="auto"/>
        <w:right w:val="none" w:sz="0" w:space="0" w:color="auto"/>
      </w:divBdr>
    </w:div>
    <w:div w:id="189412932">
      <w:bodyDiv w:val="1"/>
      <w:marLeft w:val="0"/>
      <w:marRight w:val="0"/>
      <w:marTop w:val="0"/>
      <w:marBottom w:val="0"/>
      <w:divBdr>
        <w:top w:val="none" w:sz="0" w:space="0" w:color="auto"/>
        <w:left w:val="none" w:sz="0" w:space="0" w:color="auto"/>
        <w:bottom w:val="none" w:sz="0" w:space="0" w:color="auto"/>
        <w:right w:val="none" w:sz="0" w:space="0" w:color="auto"/>
      </w:divBdr>
    </w:div>
    <w:div w:id="224147699">
      <w:bodyDiv w:val="1"/>
      <w:marLeft w:val="0"/>
      <w:marRight w:val="0"/>
      <w:marTop w:val="0"/>
      <w:marBottom w:val="0"/>
      <w:divBdr>
        <w:top w:val="none" w:sz="0" w:space="0" w:color="auto"/>
        <w:left w:val="none" w:sz="0" w:space="0" w:color="auto"/>
        <w:bottom w:val="none" w:sz="0" w:space="0" w:color="auto"/>
        <w:right w:val="none" w:sz="0" w:space="0" w:color="auto"/>
      </w:divBdr>
    </w:div>
    <w:div w:id="226766850">
      <w:bodyDiv w:val="1"/>
      <w:marLeft w:val="0"/>
      <w:marRight w:val="0"/>
      <w:marTop w:val="0"/>
      <w:marBottom w:val="0"/>
      <w:divBdr>
        <w:top w:val="none" w:sz="0" w:space="0" w:color="auto"/>
        <w:left w:val="none" w:sz="0" w:space="0" w:color="auto"/>
        <w:bottom w:val="none" w:sz="0" w:space="0" w:color="auto"/>
        <w:right w:val="none" w:sz="0" w:space="0" w:color="auto"/>
      </w:divBdr>
    </w:div>
    <w:div w:id="233707973">
      <w:bodyDiv w:val="1"/>
      <w:marLeft w:val="0"/>
      <w:marRight w:val="0"/>
      <w:marTop w:val="0"/>
      <w:marBottom w:val="0"/>
      <w:divBdr>
        <w:top w:val="none" w:sz="0" w:space="0" w:color="auto"/>
        <w:left w:val="none" w:sz="0" w:space="0" w:color="auto"/>
        <w:bottom w:val="none" w:sz="0" w:space="0" w:color="auto"/>
        <w:right w:val="none" w:sz="0" w:space="0" w:color="auto"/>
      </w:divBdr>
    </w:div>
    <w:div w:id="237525414">
      <w:bodyDiv w:val="1"/>
      <w:marLeft w:val="0"/>
      <w:marRight w:val="0"/>
      <w:marTop w:val="0"/>
      <w:marBottom w:val="0"/>
      <w:divBdr>
        <w:top w:val="none" w:sz="0" w:space="0" w:color="auto"/>
        <w:left w:val="none" w:sz="0" w:space="0" w:color="auto"/>
        <w:bottom w:val="none" w:sz="0" w:space="0" w:color="auto"/>
        <w:right w:val="none" w:sz="0" w:space="0" w:color="auto"/>
      </w:divBdr>
    </w:div>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256789268">
      <w:bodyDiv w:val="1"/>
      <w:marLeft w:val="0"/>
      <w:marRight w:val="0"/>
      <w:marTop w:val="0"/>
      <w:marBottom w:val="0"/>
      <w:divBdr>
        <w:top w:val="none" w:sz="0" w:space="0" w:color="auto"/>
        <w:left w:val="none" w:sz="0" w:space="0" w:color="auto"/>
        <w:bottom w:val="none" w:sz="0" w:space="0" w:color="auto"/>
        <w:right w:val="none" w:sz="0" w:space="0" w:color="auto"/>
      </w:divBdr>
    </w:div>
    <w:div w:id="293802468">
      <w:bodyDiv w:val="1"/>
      <w:marLeft w:val="0"/>
      <w:marRight w:val="0"/>
      <w:marTop w:val="0"/>
      <w:marBottom w:val="0"/>
      <w:divBdr>
        <w:top w:val="none" w:sz="0" w:space="0" w:color="auto"/>
        <w:left w:val="none" w:sz="0" w:space="0" w:color="auto"/>
        <w:bottom w:val="none" w:sz="0" w:space="0" w:color="auto"/>
        <w:right w:val="none" w:sz="0" w:space="0" w:color="auto"/>
      </w:divBdr>
    </w:div>
    <w:div w:id="295141132">
      <w:bodyDiv w:val="1"/>
      <w:marLeft w:val="0"/>
      <w:marRight w:val="0"/>
      <w:marTop w:val="0"/>
      <w:marBottom w:val="0"/>
      <w:divBdr>
        <w:top w:val="none" w:sz="0" w:space="0" w:color="auto"/>
        <w:left w:val="none" w:sz="0" w:space="0" w:color="auto"/>
        <w:bottom w:val="none" w:sz="0" w:space="0" w:color="auto"/>
        <w:right w:val="none" w:sz="0" w:space="0" w:color="auto"/>
      </w:divBdr>
    </w:div>
    <w:div w:id="302319934">
      <w:bodyDiv w:val="1"/>
      <w:marLeft w:val="0"/>
      <w:marRight w:val="0"/>
      <w:marTop w:val="0"/>
      <w:marBottom w:val="0"/>
      <w:divBdr>
        <w:top w:val="none" w:sz="0" w:space="0" w:color="auto"/>
        <w:left w:val="none" w:sz="0" w:space="0" w:color="auto"/>
        <w:bottom w:val="none" w:sz="0" w:space="0" w:color="auto"/>
        <w:right w:val="none" w:sz="0" w:space="0" w:color="auto"/>
      </w:divBdr>
    </w:div>
    <w:div w:id="309094535">
      <w:bodyDiv w:val="1"/>
      <w:marLeft w:val="0"/>
      <w:marRight w:val="0"/>
      <w:marTop w:val="0"/>
      <w:marBottom w:val="0"/>
      <w:divBdr>
        <w:top w:val="none" w:sz="0" w:space="0" w:color="auto"/>
        <w:left w:val="none" w:sz="0" w:space="0" w:color="auto"/>
        <w:bottom w:val="none" w:sz="0" w:space="0" w:color="auto"/>
        <w:right w:val="none" w:sz="0" w:space="0" w:color="auto"/>
      </w:divBdr>
    </w:div>
    <w:div w:id="323900277">
      <w:bodyDiv w:val="1"/>
      <w:marLeft w:val="0"/>
      <w:marRight w:val="0"/>
      <w:marTop w:val="0"/>
      <w:marBottom w:val="0"/>
      <w:divBdr>
        <w:top w:val="none" w:sz="0" w:space="0" w:color="auto"/>
        <w:left w:val="none" w:sz="0" w:space="0" w:color="auto"/>
        <w:bottom w:val="none" w:sz="0" w:space="0" w:color="auto"/>
        <w:right w:val="none" w:sz="0" w:space="0" w:color="auto"/>
      </w:divBdr>
    </w:div>
    <w:div w:id="328556855">
      <w:bodyDiv w:val="1"/>
      <w:marLeft w:val="0"/>
      <w:marRight w:val="0"/>
      <w:marTop w:val="0"/>
      <w:marBottom w:val="0"/>
      <w:divBdr>
        <w:top w:val="none" w:sz="0" w:space="0" w:color="auto"/>
        <w:left w:val="none" w:sz="0" w:space="0" w:color="auto"/>
        <w:bottom w:val="none" w:sz="0" w:space="0" w:color="auto"/>
        <w:right w:val="none" w:sz="0" w:space="0" w:color="auto"/>
      </w:divBdr>
    </w:div>
    <w:div w:id="330564143">
      <w:bodyDiv w:val="1"/>
      <w:marLeft w:val="0"/>
      <w:marRight w:val="0"/>
      <w:marTop w:val="0"/>
      <w:marBottom w:val="0"/>
      <w:divBdr>
        <w:top w:val="none" w:sz="0" w:space="0" w:color="auto"/>
        <w:left w:val="none" w:sz="0" w:space="0" w:color="auto"/>
        <w:bottom w:val="none" w:sz="0" w:space="0" w:color="auto"/>
        <w:right w:val="none" w:sz="0" w:space="0" w:color="auto"/>
      </w:divBdr>
    </w:div>
    <w:div w:id="332490588">
      <w:bodyDiv w:val="1"/>
      <w:marLeft w:val="0"/>
      <w:marRight w:val="0"/>
      <w:marTop w:val="0"/>
      <w:marBottom w:val="0"/>
      <w:divBdr>
        <w:top w:val="none" w:sz="0" w:space="0" w:color="auto"/>
        <w:left w:val="none" w:sz="0" w:space="0" w:color="auto"/>
        <w:bottom w:val="none" w:sz="0" w:space="0" w:color="auto"/>
        <w:right w:val="none" w:sz="0" w:space="0" w:color="auto"/>
      </w:divBdr>
    </w:div>
    <w:div w:id="333580599">
      <w:bodyDiv w:val="1"/>
      <w:marLeft w:val="0"/>
      <w:marRight w:val="0"/>
      <w:marTop w:val="0"/>
      <w:marBottom w:val="0"/>
      <w:divBdr>
        <w:top w:val="none" w:sz="0" w:space="0" w:color="auto"/>
        <w:left w:val="none" w:sz="0" w:space="0" w:color="auto"/>
        <w:bottom w:val="none" w:sz="0" w:space="0" w:color="auto"/>
        <w:right w:val="none" w:sz="0" w:space="0" w:color="auto"/>
      </w:divBdr>
    </w:div>
    <w:div w:id="344942458">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375543787">
      <w:bodyDiv w:val="1"/>
      <w:marLeft w:val="0"/>
      <w:marRight w:val="0"/>
      <w:marTop w:val="0"/>
      <w:marBottom w:val="0"/>
      <w:divBdr>
        <w:top w:val="none" w:sz="0" w:space="0" w:color="auto"/>
        <w:left w:val="none" w:sz="0" w:space="0" w:color="auto"/>
        <w:bottom w:val="none" w:sz="0" w:space="0" w:color="auto"/>
        <w:right w:val="none" w:sz="0" w:space="0" w:color="auto"/>
      </w:divBdr>
    </w:div>
    <w:div w:id="382100834">
      <w:bodyDiv w:val="1"/>
      <w:marLeft w:val="0"/>
      <w:marRight w:val="0"/>
      <w:marTop w:val="0"/>
      <w:marBottom w:val="0"/>
      <w:divBdr>
        <w:top w:val="none" w:sz="0" w:space="0" w:color="auto"/>
        <w:left w:val="none" w:sz="0" w:space="0" w:color="auto"/>
        <w:bottom w:val="none" w:sz="0" w:space="0" w:color="auto"/>
        <w:right w:val="none" w:sz="0" w:space="0" w:color="auto"/>
      </w:divBdr>
    </w:div>
    <w:div w:id="399134121">
      <w:bodyDiv w:val="1"/>
      <w:marLeft w:val="0"/>
      <w:marRight w:val="0"/>
      <w:marTop w:val="0"/>
      <w:marBottom w:val="0"/>
      <w:divBdr>
        <w:top w:val="none" w:sz="0" w:space="0" w:color="auto"/>
        <w:left w:val="none" w:sz="0" w:space="0" w:color="auto"/>
        <w:bottom w:val="none" w:sz="0" w:space="0" w:color="auto"/>
        <w:right w:val="none" w:sz="0" w:space="0" w:color="auto"/>
      </w:divBdr>
    </w:div>
    <w:div w:id="401683116">
      <w:bodyDiv w:val="1"/>
      <w:marLeft w:val="0"/>
      <w:marRight w:val="0"/>
      <w:marTop w:val="0"/>
      <w:marBottom w:val="0"/>
      <w:divBdr>
        <w:top w:val="none" w:sz="0" w:space="0" w:color="auto"/>
        <w:left w:val="none" w:sz="0" w:space="0" w:color="auto"/>
        <w:bottom w:val="none" w:sz="0" w:space="0" w:color="auto"/>
        <w:right w:val="none" w:sz="0" w:space="0" w:color="auto"/>
      </w:divBdr>
    </w:div>
    <w:div w:id="426191618">
      <w:bodyDiv w:val="1"/>
      <w:marLeft w:val="0"/>
      <w:marRight w:val="0"/>
      <w:marTop w:val="0"/>
      <w:marBottom w:val="0"/>
      <w:divBdr>
        <w:top w:val="none" w:sz="0" w:space="0" w:color="auto"/>
        <w:left w:val="none" w:sz="0" w:space="0" w:color="auto"/>
        <w:bottom w:val="none" w:sz="0" w:space="0" w:color="auto"/>
        <w:right w:val="none" w:sz="0" w:space="0" w:color="auto"/>
      </w:divBdr>
    </w:div>
    <w:div w:id="429086970">
      <w:bodyDiv w:val="1"/>
      <w:marLeft w:val="0"/>
      <w:marRight w:val="0"/>
      <w:marTop w:val="0"/>
      <w:marBottom w:val="0"/>
      <w:divBdr>
        <w:top w:val="none" w:sz="0" w:space="0" w:color="auto"/>
        <w:left w:val="none" w:sz="0" w:space="0" w:color="auto"/>
        <w:bottom w:val="none" w:sz="0" w:space="0" w:color="auto"/>
        <w:right w:val="none" w:sz="0" w:space="0" w:color="auto"/>
      </w:divBdr>
    </w:div>
    <w:div w:id="430709648">
      <w:bodyDiv w:val="1"/>
      <w:marLeft w:val="0"/>
      <w:marRight w:val="0"/>
      <w:marTop w:val="0"/>
      <w:marBottom w:val="0"/>
      <w:divBdr>
        <w:top w:val="none" w:sz="0" w:space="0" w:color="auto"/>
        <w:left w:val="none" w:sz="0" w:space="0" w:color="auto"/>
        <w:bottom w:val="none" w:sz="0" w:space="0" w:color="auto"/>
        <w:right w:val="none" w:sz="0" w:space="0" w:color="auto"/>
      </w:divBdr>
    </w:div>
    <w:div w:id="441078181">
      <w:bodyDiv w:val="1"/>
      <w:marLeft w:val="0"/>
      <w:marRight w:val="0"/>
      <w:marTop w:val="0"/>
      <w:marBottom w:val="0"/>
      <w:divBdr>
        <w:top w:val="none" w:sz="0" w:space="0" w:color="auto"/>
        <w:left w:val="none" w:sz="0" w:space="0" w:color="auto"/>
        <w:bottom w:val="none" w:sz="0" w:space="0" w:color="auto"/>
        <w:right w:val="none" w:sz="0" w:space="0" w:color="auto"/>
      </w:divBdr>
    </w:div>
    <w:div w:id="443230971">
      <w:bodyDiv w:val="1"/>
      <w:marLeft w:val="0"/>
      <w:marRight w:val="0"/>
      <w:marTop w:val="0"/>
      <w:marBottom w:val="0"/>
      <w:divBdr>
        <w:top w:val="none" w:sz="0" w:space="0" w:color="auto"/>
        <w:left w:val="none" w:sz="0" w:space="0" w:color="auto"/>
        <w:bottom w:val="none" w:sz="0" w:space="0" w:color="auto"/>
        <w:right w:val="none" w:sz="0" w:space="0" w:color="auto"/>
      </w:divBdr>
    </w:div>
    <w:div w:id="448204114">
      <w:bodyDiv w:val="1"/>
      <w:marLeft w:val="0"/>
      <w:marRight w:val="0"/>
      <w:marTop w:val="0"/>
      <w:marBottom w:val="0"/>
      <w:divBdr>
        <w:top w:val="none" w:sz="0" w:space="0" w:color="auto"/>
        <w:left w:val="none" w:sz="0" w:space="0" w:color="auto"/>
        <w:bottom w:val="none" w:sz="0" w:space="0" w:color="auto"/>
        <w:right w:val="none" w:sz="0" w:space="0" w:color="auto"/>
      </w:divBdr>
    </w:div>
    <w:div w:id="450441325">
      <w:bodyDiv w:val="1"/>
      <w:marLeft w:val="0"/>
      <w:marRight w:val="0"/>
      <w:marTop w:val="0"/>
      <w:marBottom w:val="0"/>
      <w:divBdr>
        <w:top w:val="none" w:sz="0" w:space="0" w:color="auto"/>
        <w:left w:val="none" w:sz="0" w:space="0" w:color="auto"/>
        <w:bottom w:val="none" w:sz="0" w:space="0" w:color="auto"/>
        <w:right w:val="none" w:sz="0" w:space="0" w:color="auto"/>
      </w:divBdr>
    </w:div>
    <w:div w:id="456068371">
      <w:bodyDiv w:val="1"/>
      <w:marLeft w:val="0"/>
      <w:marRight w:val="0"/>
      <w:marTop w:val="0"/>
      <w:marBottom w:val="0"/>
      <w:divBdr>
        <w:top w:val="none" w:sz="0" w:space="0" w:color="auto"/>
        <w:left w:val="none" w:sz="0" w:space="0" w:color="auto"/>
        <w:bottom w:val="none" w:sz="0" w:space="0" w:color="auto"/>
        <w:right w:val="none" w:sz="0" w:space="0" w:color="auto"/>
      </w:divBdr>
    </w:div>
    <w:div w:id="458304241">
      <w:bodyDiv w:val="1"/>
      <w:marLeft w:val="0"/>
      <w:marRight w:val="0"/>
      <w:marTop w:val="0"/>
      <w:marBottom w:val="0"/>
      <w:divBdr>
        <w:top w:val="none" w:sz="0" w:space="0" w:color="auto"/>
        <w:left w:val="none" w:sz="0" w:space="0" w:color="auto"/>
        <w:bottom w:val="none" w:sz="0" w:space="0" w:color="auto"/>
        <w:right w:val="none" w:sz="0" w:space="0" w:color="auto"/>
      </w:divBdr>
    </w:div>
    <w:div w:id="470750042">
      <w:bodyDiv w:val="1"/>
      <w:marLeft w:val="0"/>
      <w:marRight w:val="0"/>
      <w:marTop w:val="0"/>
      <w:marBottom w:val="0"/>
      <w:divBdr>
        <w:top w:val="none" w:sz="0" w:space="0" w:color="auto"/>
        <w:left w:val="none" w:sz="0" w:space="0" w:color="auto"/>
        <w:bottom w:val="none" w:sz="0" w:space="0" w:color="auto"/>
        <w:right w:val="none" w:sz="0" w:space="0" w:color="auto"/>
      </w:divBdr>
    </w:div>
    <w:div w:id="485047164">
      <w:bodyDiv w:val="1"/>
      <w:marLeft w:val="0"/>
      <w:marRight w:val="0"/>
      <w:marTop w:val="0"/>
      <w:marBottom w:val="0"/>
      <w:divBdr>
        <w:top w:val="none" w:sz="0" w:space="0" w:color="auto"/>
        <w:left w:val="none" w:sz="0" w:space="0" w:color="auto"/>
        <w:bottom w:val="none" w:sz="0" w:space="0" w:color="auto"/>
        <w:right w:val="none" w:sz="0" w:space="0" w:color="auto"/>
      </w:divBdr>
    </w:div>
    <w:div w:id="485897801">
      <w:bodyDiv w:val="1"/>
      <w:marLeft w:val="0"/>
      <w:marRight w:val="0"/>
      <w:marTop w:val="0"/>
      <w:marBottom w:val="0"/>
      <w:divBdr>
        <w:top w:val="none" w:sz="0" w:space="0" w:color="auto"/>
        <w:left w:val="none" w:sz="0" w:space="0" w:color="auto"/>
        <w:bottom w:val="none" w:sz="0" w:space="0" w:color="auto"/>
        <w:right w:val="none" w:sz="0" w:space="0" w:color="auto"/>
      </w:divBdr>
    </w:div>
    <w:div w:id="500854280">
      <w:bodyDiv w:val="1"/>
      <w:marLeft w:val="0"/>
      <w:marRight w:val="0"/>
      <w:marTop w:val="0"/>
      <w:marBottom w:val="0"/>
      <w:divBdr>
        <w:top w:val="none" w:sz="0" w:space="0" w:color="auto"/>
        <w:left w:val="none" w:sz="0" w:space="0" w:color="auto"/>
        <w:bottom w:val="none" w:sz="0" w:space="0" w:color="auto"/>
        <w:right w:val="none" w:sz="0" w:space="0" w:color="auto"/>
      </w:divBdr>
    </w:div>
    <w:div w:id="507867938">
      <w:bodyDiv w:val="1"/>
      <w:marLeft w:val="0"/>
      <w:marRight w:val="0"/>
      <w:marTop w:val="0"/>
      <w:marBottom w:val="0"/>
      <w:divBdr>
        <w:top w:val="none" w:sz="0" w:space="0" w:color="auto"/>
        <w:left w:val="none" w:sz="0" w:space="0" w:color="auto"/>
        <w:bottom w:val="none" w:sz="0" w:space="0" w:color="auto"/>
        <w:right w:val="none" w:sz="0" w:space="0" w:color="auto"/>
      </w:divBdr>
    </w:div>
    <w:div w:id="509877333">
      <w:bodyDiv w:val="1"/>
      <w:marLeft w:val="0"/>
      <w:marRight w:val="0"/>
      <w:marTop w:val="0"/>
      <w:marBottom w:val="0"/>
      <w:divBdr>
        <w:top w:val="none" w:sz="0" w:space="0" w:color="auto"/>
        <w:left w:val="none" w:sz="0" w:space="0" w:color="auto"/>
        <w:bottom w:val="none" w:sz="0" w:space="0" w:color="auto"/>
        <w:right w:val="none" w:sz="0" w:space="0" w:color="auto"/>
      </w:divBdr>
    </w:div>
    <w:div w:id="528764417">
      <w:bodyDiv w:val="1"/>
      <w:marLeft w:val="0"/>
      <w:marRight w:val="0"/>
      <w:marTop w:val="0"/>
      <w:marBottom w:val="0"/>
      <w:divBdr>
        <w:top w:val="none" w:sz="0" w:space="0" w:color="auto"/>
        <w:left w:val="none" w:sz="0" w:space="0" w:color="auto"/>
        <w:bottom w:val="none" w:sz="0" w:space="0" w:color="auto"/>
        <w:right w:val="none" w:sz="0" w:space="0" w:color="auto"/>
      </w:divBdr>
    </w:div>
    <w:div w:id="537009544">
      <w:bodyDiv w:val="1"/>
      <w:marLeft w:val="0"/>
      <w:marRight w:val="0"/>
      <w:marTop w:val="0"/>
      <w:marBottom w:val="0"/>
      <w:divBdr>
        <w:top w:val="none" w:sz="0" w:space="0" w:color="auto"/>
        <w:left w:val="none" w:sz="0" w:space="0" w:color="auto"/>
        <w:bottom w:val="none" w:sz="0" w:space="0" w:color="auto"/>
        <w:right w:val="none" w:sz="0" w:space="0" w:color="auto"/>
      </w:divBdr>
    </w:div>
    <w:div w:id="543449713">
      <w:bodyDiv w:val="1"/>
      <w:marLeft w:val="0"/>
      <w:marRight w:val="0"/>
      <w:marTop w:val="0"/>
      <w:marBottom w:val="0"/>
      <w:divBdr>
        <w:top w:val="none" w:sz="0" w:space="0" w:color="auto"/>
        <w:left w:val="none" w:sz="0" w:space="0" w:color="auto"/>
        <w:bottom w:val="none" w:sz="0" w:space="0" w:color="auto"/>
        <w:right w:val="none" w:sz="0" w:space="0" w:color="auto"/>
      </w:divBdr>
    </w:div>
    <w:div w:id="590091571">
      <w:bodyDiv w:val="1"/>
      <w:marLeft w:val="0"/>
      <w:marRight w:val="0"/>
      <w:marTop w:val="0"/>
      <w:marBottom w:val="0"/>
      <w:divBdr>
        <w:top w:val="none" w:sz="0" w:space="0" w:color="auto"/>
        <w:left w:val="none" w:sz="0" w:space="0" w:color="auto"/>
        <w:bottom w:val="none" w:sz="0" w:space="0" w:color="auto"/>
        <w:right w:val="none" w:sz="0" w:space="0" w:color="auto"/>
      </w:divBdr>
    </w:div>
    <w:div w:id="590428907">
      <w:bodyDiv w:val="1"/>
      <w:marLeft w:val="0"/>
      <w:marRight w:val="0"/>
      <w:marTop w:val="0"/>
      <w:marBottom w:val="0"/>
      <w:divBdr>
        <w:top w:val="none" w:sz="0" w:space="0" w:color="auto"/>
        <w:left w:val="none" w:sz="0" w:space="0" w:color="auto"/>
        <w:bottom w:val="none" w:sz="0" w:space="0" w:color="auto"/>
        <w:right w:val="none" w:sz="0" w:space="0" w:color="auto"/>
      </w:divBdr>
    </w:div>
    <w:div w:id="591740005">
      <w:bodyDiv w:val="1"/>
      <w:marLeft w:val="0"/>
      <w:marRight w:val="0"/>
      <w:marTop w:val="0"/>
      <w:marBottom w:val="0"/>
      <w:divBdr>
        <w:top w:val="none" w:sz="0" w:space="0" w:color="auto"/>
        <w:left w:val="none" w:sz="0" w:space="0" w:color="auto"/>
        <w:bottom w:val="none" w:sz="0" w:space="0" w:color="auto"/>
        <w:right w:val="none" w:sz="0" w:space="0" w:color="auto"/>
      </w:divBdr>
    </w:div>
    <w:div w:id="595797068">
      <w:bodyDiv w:val="1"/>
      <w:marLeft w:val="0"/>
      <w:marRight w:val="0"/>
      <w:marTop w:val="0"/>
      <w:marBottom w:val="0"/>
      <w:divBdr>
        <w:top w:val="none" w:sz="0" w:space="0" w:color="auto"/>
        <w:left w:val="none" w:sz="0" w:space="0" w:color="auto"/>
        <w:bottom w:val="none" w:sz="0" w:space="0" w:color="auto"/>
        <w:right w:val="none" w:sz="0" w:space="0" w:color="auto"/>
      </w:divBdr>
    </w:div>
    <w:div w:id="644773735">
      <w:bodyDiv w:val="1"/>
      <w:marLeft w:val="0"/>
      <w:marRight w:val="0"/>
      <w:marTop w:val="0"/>
      <w:marBottom w:val="0"/>
      <w:divBdr>
        <w:top w:val="none" w:sz="0" w:space="0" w:color="auto"/>
        <w:left w:val="none" w:sz="0" w:space="0" w:color="auto"/>
        <w:bottom w:val="none" w:sz="0" w:space="0" w:color="auto"/>
        <w:right w:val="none" w:sz="0" w:space="0" w:color="auto"/>
      </w:divBdr>
    </w:div>
    <w:div w:id="653681511">
      <w:bodyDiv w:val="1"/>
      <w:marLeft w:val="0"/>
      <w:marRight w:val="0"/>
      <w:marTop w:val="0"/>
      <w:marBottom w:val="0"/>
      <w:divBdr>
        <w:top w:val="none" w:sz="0" w:space="0" w:color="auto"/>
        <w:left w:val="none" w:sz="0" w:space="0" w:color="auto"/>
        <w:bottom w:val="none" w:sz="0" w:space="0" w:color="auto"/>
        <w:right w:val="none" w:sz="0" w:space="0" w:color="auto"/>
      </w:divBdr>
    </w:div>
    <w:div w:id="661394145">
      <w:bodyDiv w:val="1"/>
      <w:marLeft w:val="0"/>
      <w:marRight w:val="0"/>
      <w:marTop w:val="0"/>
      <w:marBottom w:val="0"/>
      <w:divBdr>
        <w:top w:val="none" w:sz="0" w:space="0" w:color="auto"/>
        <w:left w:val="none" w:sz="0" w:space="0" w:color="auto"/>
        <w:bottom w:val="none" w:sz="0" w:space="0" w:color="auto"/>
        <w:right w:val="none" w:sz="0" w:space="0" w:color="auto"/>
      </w:divBdr>
    </w:div>
    <w:div w:id="693073546">
      <w:bodyDiv w:val="1"/>
      <w:marLeft w:val="0"/>
      <w:marRight w:val="0"/>
      <w:marTop w:val="0"/>
      <w:marBottom w:val="0"/>
      <w:divBdr>
        <w:top w:val="none" w:sz="0" w:space="0" w:color="auto"/>
        <w:left w:val="none" w:sz="0" w:space="0" w:color="auto"/>
        <w:bottom w:val="none" w:sz="0" w:space="0" w:color="auto"/>
        <w:right w:val="none" w:sz="0" w:space="0" w:color="auto"/>
      </w:divBdr>
    </w:div>
    <w:div w:id="699362201">
      <w:bodyDiv w:val="1"/>
      <w:marLeft w:val="0"/>
      <w:marRight w:val="0"/>
      <w:marTop w:val="0"/>
      <w:marBottom w:val="0"/>
      <w:divBdr>
        <w:top w:val="none" w:sz="0" w:space="0" w:color="auto"/>
        <w:left w:val="none" w:sz="0" w:space="0" w:color="auto"/>
        <w:bottom w:val="none" w:sz="0" w:space="0" w:color="auto"/>
        <w:right w:val="none" w:sz="0" w:space="0" w:color="auto"/>
      </w:divBdr>
    </w:div>
    <w:div w:id="711733325">
      <w:bodyDiv w:val="1"/>
      <w:marLeft w:val="0"/>
      <w:marRight w:val="0"/>
      <w:marTop w:val="0"/>
      <w:marBottom w:val="0"/>
      <w:divBdr>
        <w:top w:val="none" w:sz="0" w:space="0" w:color="auto"/>
        <w:left w:val="none" w:sz="0" w:space="0" w:color="auto"/>
        <w:bottom w:val="none" w:sz="0" w:space="0" w:color="auto"/>
        <w:right w:val="none" w:sz="0" w:space="0" w:color="auto"/>
      </w:divBdr>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721445354">
      <w:bodyDiv w:val="1"/>
      <w:marLeft w:val="0"/>
      <w:marRight w:val="0"/>
      <w:marTop w:val="0"/>
      <w:marBottom w:val="0"/>
      <w:divBdr>
        <w:top w:val="none" w:sz="0" w:space="0" w:color="auto"/>
        <w:left w:val="none" w:sz="0" w:space="0" w:color="auto"/>
        <w:bottom w:val="none" w:sz="0" w:space="0" w:color="auto"/>
        <w:right w:val="none" w:sz="0" w:space="0" w:color="auto"/>
      </w:divBdr>
    </w:div>
    <w:div w:id="721756355">
      <w:bodyDiv w:val="1"/>
      <w:marLeft w:val="0"/>
      <w:marRight w:val="0"/>
      <w:marTop w:val="0"/>
      <w:marBottom w:val="0"/>
      <w:divBdr>
        <w:top w:val="none" w:sz="0" w:space="0" w:color="auto"/>
        <w:left w:val="none" w:sz="0" w:space="0" w:color="auto"/>
        <w:bottom w:val="none" w:sz="0" w:space="0" w:color="auto"/>
        <w:right w:val="none" w:sz="0" w:space="0" w:color="auto"/>
      </w:divBdr>
    </w:div>
    <w:div w:id="734934146">
      <w:bodyDiv w:val="1"/>
      <w:marLeft w:val="0"/>
      <w:marRight w:val="0"/>
      <w:marTop w:val="0"/>
      <w:marBottom w:val="0"/>
      <w:divBdr>
        <w:top w:val="none" w:sz="0" w:space="0" w:color="auto"/>
        <w:left w:val="none" w:sz="0" w:space="0" w:color="auto"/>
        <w:bottom w:val="none" w:sz="0" w:space="0" w:color="auto"/>
        <w:right w:val="none" w:sz="0" w:space="0" w:color="auto"/>
      </w:divBdr>
    </w:div>
    <w:div w:id="757405322">
      <w:bodyDiv w:val="1"/>
      <w:marLeft w:val="0"/>
      <w:marRight w:val="0"/>
      <w:marTop w:val="0"/>
      <w:marBottom w:val="0"/>
      <w:divBdr>
        <w:top w:val="none" w:sz="0" w:space="0" w:color="auto"/>
        <w:left w:val="none" w:sz="0" w:space="0" w:color="auto"/>
        <w:bottom w:val="none" w:sz="0" w:space="0" w:color="auto"/>
        <w:right w:val="none" w:sz="0" w:space="0" w:color="auto"/>
      </w:divBdr>
    </w:div>
    <w:div w:id="782112755">
      <w:bodyDiv w:val="1"/>
      <w:marLeft w:val="0"/>
      <w:marRight w:val="0"/>
      <w:marTop w:val="0"/>
      <w:marBottom w:val="0"/>
      <w:divBdr>
        <w:top w:val="none" w:sz="0" w:space="0" w:color="auto"/>
        <w:left w:val="none" w:sz="0" w:space="0" w:color="auto"/>
        <w:bottom w:val="none" w:sz="0" w:space="0" w:color="auto"/>
        <w:right w:val="none" w:sz="0" w:space="0" w:color="auto"/>
      </w:divBdr>
    </w:div>
    <w:div w:id="802501233">
      <w:bodyDiv w:val="1"/>
      <w:marLeft w:val="0"/>
      <w:marRight w:val="0"/>
      <w:marTop w:val="0"/>
      <w:marBottom w:val="0"/>
      <w:divBdr>
        <w:top w:val="none" w:sz="0" w:space="0" w:color="auto"/>
        <w:left w:val="none" w:sz="0" w:space="0" w:color="auto"/>
        <w:bottom w:val="none" w:sz="0" w:space="0" w:color="auto"/>
        <w:right w:val="none" w:sz="0" w:space="0" w:color="auto"/>
      </w:divBdr>
    </w:div>
    <w:div w:id="817916755">
      <w:bodyDiv w:val="1"/>
      <w:marLeft w:val="0"/>
      <w:marRight w:val="0"/>
      <w:marTop w:val="0"/>
      <w:marBottom w:val="0"/>
      <w:divBdr>
        <w:top w:val="none" w:sz="0" w:space="0" w:color="auto"/>
        <w:left w:val="none" w:sz="0" w:space="0" w:color="auto"/>
        <w:bottom w:val="none" w:sz="0" w:space="0" w:color="auto"/>
        <w:right w:val="none" w:sz="0" w:space="0" w:color="auto"/>
      </w:divBdr>
    </w:div>
    <w:div w:id="852838189">
      <w:bodyDiv w:val="1"/>
      <w:marLeft w:val="0"/>
      <w:marRight w:val="0"/>
      <w:marTop w:val="0"/>
      <w:marBottom w:val="0"/>
      <w:divBdr>
        <w:top w:val="none" w:sz="0" w:space="0" w:color="auto"/>
        <w:left w:val="none" w:sz="0" w:space="0" w:color="auto"/>
        <w:bottom w:val="none" w:sz="0" w:space="0" w:color="auto"/>
        <w:right w:val="none" w:sz="0" w:space="0" w:color="auto"/>
      </w:divBdr>
    </w:div>
    <w:div w:id="864251568">
      <w:bodyDiv w:val="1"/>
      <w:marLeft w:val="0"/>
      <w:marRight w:val="0"/>
      <w:marTop w:val="0"/>
      <w:marBottom w:val="0"/>
      <w:divBdr>
        <w:top w:val="none" w:sz="0" w:space="0" w:color="auto"/>
        <w:left w:val="none" w:sz="0" w:space="0" w:color="auto"/>
        <w:bottom w:val="none" w:sz="0" w:space="0" w:color="auto"/>
        <w:right w:val="none" w:sz="0" w:space="0" w:color="auto"/>
      </w:divBdr>
    </w:div>
    <w:div w:id="877936864">
      <w:bodyDiv w:val="1"/>
      <w:marLeft w:val="0"/>
      <w:marRight w:val="0"/>
      <w:marTop w:val="0"/>
      <w:marBottom w:val="0"/>
      <w:divBdr>
        <w:top w:val="none" w:sz="0" w:space="0" w:color="auto"/>
        <w:left w:val="none" w:sz="0" w:space="0" w:color="auto"/>
        <w:bottom w:val="none" w:sz="0" w:space="0" w:color="auto"/>
        <w:right w:val="none" w:sz="0" w:space="0" w:color="auto"/>
      </w:divBdr>
    </w:div>
    <w:div w:id="886064786">
      <w:bodyDiv w:val="1"/>
      <w:marLeft w:val="0"/>
      <w:marRight w:val="0"/>
      <w:marTop w:val="0"/>
      <w:marBottom w:val="0"/>
      <w:divBdr>
        <w:top w:val="none" w:sz="0" w:space="0" w:color="auto"/>
        <w:left w:val="none" w:sz="0" w:space="0" w:color="auto"/>
        <w:bottom w:val="none" w:sz="0" w:space="0" w:color="auto"/>
        <w:right w:val="none" w:sz="0" w:space="0" w:color="auto"/>
      </w:divBdr>
    </w:div>
    <w:div w:id="889070689">
      <w:bodyDiv w:val="1"/>
      <w:marLeft w:val="0"/>
      <w:marRight w:val="0"/>
      <w:marTop w:val="0"/>
      <w:marBottom w:val="0"/>
      <w:divBdr>
        <w:top w:val="none" w:sz="0" w:space="0" w:color="auto"/>
        <w:left w:val="none" w:sz="0" w:space="0" w:color="auto"/>
        <w:bottom w:val="none" w:sz="0" w:space="0" w:color="auto"/>
        <w:right w:val="none" w:sz="0" w:space="0" w:color="auto"/>
      </w:divBdr>
    </w:div>
    <w:div w:id="917252248">
      <w:bodyDiv w:val="1"/>
      <w:marLeft w:val="0"/>
      <w:marRight w:val="0"/>
      <w:marTop w:val="0"/>
      <w:marBottom w:val="0"/>
      <w:divBdr>
        <w:top w:val="none" w:sz="0" w:space="0" w:color="auto"/>
        <w:left w:val="none" w:sz="0" w:space="0" w:color="auto"/>
        <w:bottom w:val="none" w:sz="0" w:space="0" w:color="auto"/>
        <w:right w:val="none" w:sz="0" w:space="0" w:color="auto"/>
      </w:divBdr>
    </w:div>
    <w:div w:id="936400852">
      <w:bodyDiv w:val="1"/>
      <w:marLeft w:val="0"/>
      <w:marRight w:val="0"/>
      <w:marTop w:val="0"/>
      <w:marBottom w:val="0"/>
      <w:divBdr>
        <w:top w:val="none" w:sz="0" w:space="0" w:color="auto"/>
        <w:left w:val="none" w:sz="0" w:space="0" w:color="auto"/>
        <w:bottom w:val="none" w:sz="0" w:space="0" w:color="auto"/>
        <w:right w:val="none" w:sz="0" w:space="0" w:color="auto"/>
      </w:divBdr>
    </w:div>
    <w:div w:id="962155676">
      <w:bodyDiv w:val="1"/>
      <w:marLeft w:val="0"/>
      <w:marRight w:val="0"/>
      <w:marTop w:val="0"/>
      <w:marBottom w:val="0"/>
      <w:divBdr>
        <w:top w:val="none" w:sz="0" w:space="0" w:color="auto"/>
        <w:left w:val="none" w:sz="0" w:space="0" w:color="auto"/>
        <w:bottom w:val="none" w:sz="0" w:space="0" w:color="auto"/>
        <w:right w:val="none" w:sz="0" w:space="0" w:color="auto"/>
      </w:divBdr>
    </w:div>
    <w:div w:id="972559041">
      <w:bodyDiv w:val="1"/>
      <w:marLeft w:val="0"/>
      <w:marRight w:val="0"/>
      <w:marTop w:val="0"/>
      <w:marBottom w:val="0"/>
      <w:divBdr>
        <w:top w:val="none" w:sz="0" w:space="0" w:color="auto"/>
        <w:left w:val="none" w:sz="0" w:space="0" w:color="auto"/>
        <w:bottom w:val="none" w:sz="0" w:space="0" w:color="auto"/>
        <w:right w:val="none" w:sz="0" w:space="0" w:color="auto"/>
      </w:divBdr>
    </w:div>
    <w:div w:id="996688699">
      <w:bodyDiv w:val="1"/>
      <w:marLeft w:val="0"/>
      <w:marRight w:val="0"/>
      <w:marTop w:val="0"/>
      <w:marBottom w:val="0"/>
      <w:divBdr>
        <w:top w:val="none" w:sz="0" w:space="0" w:color="auto"/>
        <w:left w:val="none" w:sz="0" w:space="0" w:color="auto"/>
        <w:bottom w:val="none" w:sz="0" w:space="0" w:color="auto"/>
        <w:right w:val="none" w:sz="0" w:space="0" w:color="auto"/>
      </w:divBdr>
    </w:div>
    <w:div w:id="998845199">
      <w:bodyDiv w:val="1"/>
      <w:marLeft w:val="0"/>
      <w:marRight w:val="0"/>
      <w:marTop w:val="0"/>
      <w:marBottom w:val="0"/>
      <w:divBdr>
        <w:top w:val="none" w:sz="0" w:space="0" w:color="auto"/>
        <w:left w:val="none" w:sz="0" w:space="0" w:color="auto"/>
        <w:bottom w:val="none" w:sz="0" w:space="0" w:color="auto"/>
        <w:right w:val="none" w:sz="0" w:space="0" w:color="auto"/>
      </w:divBdr>
    </w:div>
    <w:div w:id="1001351528">
      <w:bodyDiv w:val="1"/>
      <w:marLeft w:val="0"/>
      <w:marRight w:val="0"/>
      <w:marTop w:val="0"/>
      <w:marBottom w:val="0"/>
      <w:divBdr>
        <w:top w:val="none" w:sz="0" w:space="0" w:color="auto"/>
        <w:left w:val="none" w:sz="0" w:space="0" w:color="auto"/>
        <w:bottom w:val="none" w:sz="0" w:space="0" w:color="auto"/>
        <w:right w:val="none" w:sz="0" w:space="0" w:color="auto"/>
      </w:divBdr>
    </w:div>
    <w:div w:id="1025446815">
      <w:bodyDiv w:val="1"/>
      <w:marLeft w:val="0"/>
      <w:marRight w:val="0"/>
      <w:marTop w:val="0"/>
      <w:marBottom w:val="0"/>
      <w:divBdr>
        <w:top w:val="none" w:sz="0" w:space="0" w:color="auto"/>
        <w:left w:val="none" w:sz="0" w:space="0" w:color="auto"/>
        <w:bottom w:val="none" w:sz="0" w:space="0" w:color="auto"/>
        <w:right w:val="none" w:sz="0" w:space="0" w:color="auto"/>
      </w:divBdr>
    </w:div>
    <w:div w:id="1069227336">
      <w:bodyDiv w:val="1"/>
      <w:marLeft w:val="0"/>
      <w:marRight w:val="0"/>
      <w:marTop w:val="0"/>
      <w:marBottom w:val="0"/>
      <w:divBdr>
        <w:top w:val="none" w:sz="0" w:space="0" w:color="auto"/>
        <w:left w:val="none" w:sz="0" w:space="0" w:color="auto"/>
        <w:bottom w:val="none" w:sz="0" w:space="0" w:color="auto"/>
        <w:right w:val="none" w:sz="0" w:space="0" w:color="auto"/>
      </w:divBdr>
    </w:div>
    <w:div w:id="1089471696">
      <w:bodyDiv w:val="1"/>
      <w:marLeft w:val="0"/>
      <w:marRight w:val="0"/>
      <w:marTop w:val="0"/>
      <w:marBottom w:val="0"/>
      <w:divBdr>
        <w:top w:val="none" w:sz="0" w:space="0" w:color="auto"/>
        <w:left w:val="none" w:sz="0" w:space="0" w:color="auto"/>
        <w:bottom w:val="none" w:sz="0" w:space="0" w:color="auto"/>
        <w:right w:val="none" w:sz="0" w:space="0" w:color="auto"/>
      </w:divBdr>
    </w:div>
    <w:div w:id="1097678113">
      <w:bodyDiv w:val="1"/>
      <w:marLeft w:val="0"/>
      <w:marRight w:val="0"/>
      <w:marTop w:val="0"/>
      <w:marBottom w:val="0"/>
      <w:divBdr>
        <w:top w:val="none" w:sz="0" w:space="0" w:color="auto"/>
        <w:left w:val="none" w:sz="0" w:space="0" w:color="auto"/>
        <w:bottom w:val="none" w:sz="0" w:space="0" w:color="auto"/>
        <w:right w:val="none" w:sz="0" w:space="0" w:color="auto"/>
      </w:divBdr>
    </w:div>
    <w:div w:id="1101880424">
      <w:bodyDiv w:val="1"/>
      <w:marLeft w:val="0"/>
      <w:marRight w:val="0"/>
      <w:marTop w:val="0"/>
      <w:marBottom w:val="0"/>
      <w:divBdr>
        <w:top w:val="none" w:sz="0" w:space="0" w:color="auto"/>
        <w:left w:val="none" w:sz="0" w:space="0" w:color="auto"/>
        <w:bottom w:val="none" w:sz="0" w:space="0" w:color="auto"/>
        <w:right w:val="none" w:sz="0" w:space="0" w:color="auto"/>
      </w:divBdr>
    </w:div>
    <w:div w:id="1103841968">
      <w:bodyDiv w:val="1"/>
      <w:marLeft w:val="0"/>
      <w:marRight w:val="0"/>
      <w:marTop w:val="0"/>
      <w:marBottom w:val="0"/>
      <w:divBdr>
        <w:top w:val="none" w:sz="0" w:space="0" w:color="auto"/>
        <w:left w:val="none" w:sz="0" w:space="0" w:color="auto"/>
        <w:bottom w:val="none" w:sz="0" w:space="0" w:color="auto"/>
        <w:right w:val="none" w:sz="0" w:space="0" w:color="auto"/>
      </w:divBdr>
    </w:div>
    <w:div w:id="1118455346">
      <w:bodyDiv w:val="1"/>
      <w:marLeft w:val="0"/>
      <w:marRight w:val="0"/>
      <w:marTop w:val="0"/>
      <w:marBottom w:val="0"/>
      <w:divBdr>
        <w:top w:val="none" w:sz="0" w:space="0" w:color="auto"/>
        <w:left w:val="none" w:sz="0" w:space="0" w:color="auto"/>
        <w:bottom w:val="none" w:sz="0" w:space="0" w:color="auto"/>
        <w:right w:val="none" w:sz="0" w:space="0" w:color="auto"/>
      </w:divBdr>
    </w:div>
    <w:div w:id="1130047876">
      <w:bodyDiv w:val="1"/>
      <w:marLeft w:val="0"/>
      <w:marRight w:val="0"/>
      <w:marTop w:val="0"/>
      <w:marBottom w:val="0"/>
      <w:divBdr>
        <w:top w:val="none" w:sz="0" w:space="0" w:color="auto"/>
        <w:left w:val="none" w:sz="0" w:space="0" w:color="auto"/>
        <w:bottom w:val="none" w:sz="0" w:space="0" w:color="auto"/>
        <w:right w:val="none" w:sz="0" w:space="0" w:color="auto"/>
      </w:divBdr>
    </w:div>
    <w:div w:id="1136528811">
      <w:bodyDiv w:val="1"/>
      <w:marLeft w:val="0"/>
      <w:marRight w:val="0"/>
      <w:marTop w:val="0"/>
      <w:marBottom w:val="0"/>
      <w:divBdr>
        <w:top w:val="none" w:sz="0" w:space="0" w:color="auto"/>
        <w:left w:val="none" w:sz="0" w:space="0" w:color="auto"/>
        <w:bottom w:val="none" w:sz="0" w:space="0" w:color="auto"/>
        <w:right w:val="none" w:sz="0" w:space="0" w:color="auto"/>
      </w:divBdr>
    </w:div>
    <w:div w:id="1139490279">
      <w:bodyDiv w:val="1"/>
      <w:marLeft w:val="0"/>
      <w:marRight w:val="0"/>
      <w:marTop w:val="0"/>
      <w:marBottom w:val="0"/>
      <w:divBdr>
        <w:top w:val="none" w:sz="0" w:space="0" w:color="auto"/>
        <w:left w:val="none" w:sz="0" w:space="0" w:color="auto"/>
        <w:bottom w:val="none" w:sz="0" w:space="0" w:color="auto"/>
        <w:right w:val="none" w:sz="0" w:space="0" w:color="auto"/>
      </w:divBdr>
    </w:div>
    <w:div w:id="1152141236">
      <w:bodyDiv w:val="1"/>
      <w:marLeft w:val="0"/>
      <w:marRight w:val="0"/>
      <w:marTop w:val="0"/>
      <w:marBottom w:val="0"/>
      <w:divBdr>
        <w:top w:val="none" w:sz="0" w:space="0" w:color="auto"/>
        <w:left w:val="none" w:sz="0" w:space="0" w:color="auto"/>
        <w:bottom w:val="none" w:sz="0" w:space="0" w:color="auto"/>
        <w:right w:val="none" w:sz="0" w:space="0" w:color="auto"/>
      </w:divBdr>
    </w:div>
    <w:div w:id="1162812523">
      <w:bodyDiv w:val="1"/>
      <w:marLeft w:val="0"/>
      <w:marRight w:val="0"/>
      <w:marTop w:val="0"/>
      <w:marBottom w:val="0"/>
      <w:divBdr>
        <w:top w:val="none" w:sz="0" w:space="0" w:color="auto"/>
        <w:left w:val="none" w:sz="0" w:space="0" w:color="auto"/>
        <w:bottom w:val="none" w:sz="0" w:space="0" w:color="auto"/>
        <w:right w:val="none" w:sz="0" w:space="0" w:color="auto"/>
      </w:divBdr>
    </w:div>
    <w:div w:id="1163549325">
      <w:bodyDiv w:val="1"/>
      <w:marLeft w:val="0"/>
      <w:marRight w:val="0"/>
      <w:marTop w:val="0"/>
      <w:marBottom w:val="0"/>
      <w:divBdr>
        <w:top w:val="none" w:sz="0" w:space="0" w:color="auto"/>
        <w:left w:val="none" w:sz="0" w:space="0" w:color="auto"/>
        <w:bottom w:val="none" w:sz="0" w:space="0" w:color="auto"/>
        <w:right w:val="none" w:sz="0" w:space="0" w:color="auto"/>
      </w:divBdr>
    </w:div>
    <w:div w:id="1170023208">
      <w:bodyDiv w:val="1"/>
      <w:marLeft w:val="0"/>
      <w:marRight w:val="0"/>
      <w:marTop w:val="0"/>
      <w:marBottom w:val="0"/>
      <w:divBdr>
        <w:top w:val="none" w:sz="0" w:space="0" w:color="auto"/>
        <w:left w:val="none" w:sz="0" w:space="0" w:color="auto"/>
        <w:bottom w:val="none" w:sz="0" w:space="0" w:color="auto"/>
        <w:right w:val="none" w:sz="0" w:space="0" w:color="auto"/>
      </w:divBdr>
    </w:div>
    <w:div w:id="1185708897">
      <w:bodyDiv w:val="1"/>
      <w:marLeft w:val="0"/>
      <w:marRight w:val="0"/>
      <w:marTop w:val="0"/>
      <w:marBottom w:val="0"/>
      <w:divBdr>
        <w:top w:val="none" w:sz="0" w:space="0" w:color="auto"/>
        <w:left w:val="none" w:sz="0" w:space="0" w:color="auto"/>
        <w:bottom w:val="none" w:sz="0" w:space="0" w:color="auto"/>
        <w:right w:val="none" w:sz="0" w:space="0" w:color="auto"/>
      </w:divBdr>
    </w:div>
    <w:div w:id="1185941606">
      <w:bodyDiv w:val="1"/>
      <w:marLeft w:val="0"/>
      <w:marRight w:val="0"/>
      <w:marTop w:val="0"/>
      <w:marBottom w:val="0"/>
      <w:divBdr>
        <w:top w:val="none" w:sz="0" w:space="0" w:color="auto"/>
        <w:left w:val="none" w:sz="0" w:space="0" w:color="auto"/>
        <w:bottom w:val="none" w:sz="0" w:space="0" w:color="auto"/>
        <w:right w:val="none" w:sz="0" w:space="0" w:color="auto"/>
      </w:divBdr>
    </w:div>
    <w:div w:id="1192494736">
      <w:bodyDiv w:val="1"/>
      <w:marLeft w:val="0"/>
      <w:marRight w:val="0"/>
      <w:marTop w:val="0"/>
      <w:marBottom w:val="0"/>
      <w:divBdr>
        <w:top w:val="none" w:sz="0" w:space="0" w:color="auto"/>
        <w:left w:val="none" w:sz="0" w:space="0" w:color="auto"/>
        <w:bottom w:val="none" w:sz="0" w:space="0" w:color="auto"/>
        <w:right w:val="none" w:sz="0" w:space="0" w:color="auto"/>
      </w:divBdr>
    </w:div>
    <w:div w:id="1207572621">
      <w:bodyDiv w:val="1"/>
      <w:marLeft w:val="0"/>
      <w:marRight w:val="0"/>
      <w:marTop w:val="0"/>
      <w:marBottom w:val="0"/>
      <w:divBdr>
        <w:top w:val="none" w:sz="0" w:space="0" w:color="auto"/>
        <w:left w:val="none" w:sz="0" w:space="0" w:color="auto"/>
        <w:bottom w:val="none" w:sz="0" w:space="0" w:color="auto"/>
        <w:right w:val="none" w:sz="0" w:space="0" w:color="auto"/>
      </w:divBdr>
    </w:div>
    <w:div w:id="1208957657">
      <w:bodyDiv w:val="1"/>
      <w:marLeft w:val="0"/>
      <w:marRight w:val="0"/>
      <w:marTop w:val="0"/>
      <w:marBottom w:val="0"/>
      <w:divBdr>
        <w:top w:val="none" w:sz="0" w:space="0" w:color="auto"/>
        <w:left w:val="none" w:sz="0" w:space="0" w:color="auto"/>
        <w:bottom w:val="none" w:sz="0" w:space="0" w:color="auto"/>
        <w:right w:val="none" w:sz="0" w:space="0" w:color="auto"/>
      </w:divBdr>
    </w:div>
    <w:div w:id="1231387093">
      <w:bodyDiv w:val="1"/>
      <w:marLeft w:val="0"/>
      <w:marRight w:val="0"/>
      <w:marTop w:val="0"/>
      <w:marBottom w:val="0"/>
      <w:divBdr>
        <w:top w:val="none" w:sz="0" w:space="0" w:color="auto"/>
        <w:left w:val="none" w:sz="0" w:space="0" w:color="auto"/>
        <w:bottom w:val="none" w:sz="0" w:space="0" w:color="auto"/>
        <w:right w:val="none" w:sz="0" w:space="0" w:color="auto"/>
      </w:divBdr>
    </w:div>
    <w:div w:id="1238441871">
      <w:bodyDiv w:val="1"/>
      <w:marLeft w:val="0"/>
      <w:marRight w:val="0"/>
      <w:marTop w:val="0"/>
      <w:marBottom w:val="0"/>
      <w:divBdr>
        <w:top w:val="none" w:sz="0" w:space="0" w:color="auto"/>
        <w:left w:val="none" w:sz="0" w:space="0" w:color="auto"/>
        <w:bottom w:val="none" w:sz="0" w:space="0" w:color="auto"/>
        <w:right w:val="none" w:sz="0" w:space="0" w:color="auto"/>
      </w:divBdr>
    </w:div>
    <w:div w:id="1244535887">
      <w:bodyDiv w:val="1"/>
      <w:marLeft w:val="0"/>
      <w:marRight w:val="0"/>
      <w:marTop w:val="0"/>
      <w:marBottom w:val="0"/>
      <w:divBdr>
        <w:top w:val="none" w:sz="0" w:space="0" w:color="auto"/>
        <w:left w:val="none" w:sz="0" w:space="0" w:color="auto"/>
        <w:bottom w:val="none" w:sz="0" w:space="0" w:color="auto"/>
        <w:right w:val="none" w:sz="0" w:space="0" w:color="auto"/>
      </w:divBdr>
    </w:div>
    <w:div w:id="1247884304">
      <w:bodyDiv w:val="1"/>
      <w:marLeft w:val="0"/>
      <w:marRight w:val="0"/>
      <w:marTop w:val="0"/>
      <w:marBottom w:val="0"/>
      <w:divBdr>
        <w:top w:val="none" w:sz="0" w:space="0" w:color="auto"/>
        <w:left w:val="none" w:sz="0" w:space="0" w:color="auto"/>
        <w:bottom w:val="none" w:sz="0" w:space="0" w:color="auto"/>
        <w:right w:val="none" w:sz="0" w:space="0" w:color="auto"/>
      </w:divBdr>
    </w:div>
    <w:div w:id="1263613327">
      <w:bodyDiv w:val="1"/>
      <w:marLeft w:val="0"/>
      <w:marRight w:val="0"/>
      <w:marTop w:val="0"/>
      <w:marBottom w:val="0"/>
      <w:divBdr>
        <w:top w:val="none" w:sz="0" w:space="0" w:color="auto"/>
        <w:left w:val="none" w:sz="0" w:space="0" w:color="auto"/>
        <w:bottom w:val="none" w:sz="0" w:space="0" w:color="auto"/>
        <w:right w:val="none" w:sz="0" w:space="0" w:color="auto"/>
      </w:divBdr>
    </w:div>
    <w:div w:id="1269577909">
      <w:bodyDiv w:val="1"/>
      <w:marLeft w:val="0"/>
      <w:marRight w:val="0"/>
      <w:marTop w:val="0"/>
      <w:marBottom w:val="0"/>
      <w:divBdr>
        <w:top w:val="none" w:sz="0" w:space="0" w:color="auto"/>
        <w:left w:val="none" w:sz="0" w:space="0" w:color="auto"/>
        <w:bottom w:val="none" w:sz="0" w:space="0" w:color="auto"/>
        <w:right w:val="none" w:sz="0" w:space="0" w:color="auto"/>
      </w:divBdr>
    </w:div>
    <w:div w:id="1292248767">
      <w:bodyDiv w:val="1"/>
      <w:marLeft w:val="0"/>
      <w:marRight w:val="0"/>
      <w:marTop w:val="0"/>
      <w:marBottom w:val="0"/>
      <w:divBdr>
        <w:top w:val="none" w:sz="0" w:space="0" w:color="auto"/>
        <w:left w:val="none" w:sz="0" w:space="0" w:color="auto"/>
        <w:bottom w:val="none" w:sz="0" w:space="0" w:color="auto"/>
        <w:right w:val="none" w:sz="0" w:space="0" w:color="auto"/>
      </w:divBdr>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01960933">
      <w:bodyDiv w:val="1"/>
      <w:marLeft w:val="0"/>
      <w:marRight w:val="0"/>
      <w:marTop w:val="0"/>
      <w:marBottom w:val="0"/>
      <w:divBdr>
        <w:top w:val="none" w:sz="0" w:space="0" w:color="auto"/>
        <w:left w:val="none" w:sz="0" w:space="0" w:color="auto"/>
        <w:bottom w:val="none" w:sz="0" w:space="0" w:color="auto"/>
        <w:right w:val="none" w:sz="0" w:space="0" w:color="auto"/>
      </w:divBdr>
    </w:div>
    <w:div w:id="1303777789">
      <w:bodyDiv w:val="1"/>
      <w:marLeft w:val="0"/>
      <w:marRight w:val="0"/>
      <w:marTop w:val="0"/>
      <w:marBottom w:val="0"/>
      <w:divBdr>
        <w:top w:val="none" w:sz="0" w:space="0" w:color="auto"/>
        <w:left w:val="none" w:sz="0" w:space="0" w:color="auto"/>
        <w:bottom w:val="none" w:sz="0" w:space="0" w:color="auto"/>
        <w:right w:val="none" w:sz="0" w:space="0" w:color="auto"/>
      </w:divBdr>
    </w:div>
    <w:div w:id="1313438630">
      <w:bodyDiv w:val="1"/>
      <w:marLeft w:val="0"/>
      <w:marRight w:val="0"/>
      <w:marTop w:val="0"/>
      <w:marBottom w:val="0"/>
      <w:divBdr>
        <w:top w:val="none" w:sz="0" w:space="0" w:color="auto"/>
        <w:left w:val="none" w:sz="0" w:space="0" w:color="auto"/>
        <w:bottom w:val="none" w:sz="0" w:space="0" w:color="auto"/>
        <w:right w:val="none" w:sz="0" w:space="0" w:color="auto"/>
      </w:divBdr>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342659857">
      <w:bodyDiv w:val="1"/>
      <w:marLeft w:val="0"/>
      <w:marRight w:val="0"/>
      <w:marTop w:val="0"/>
      <w:marBottom w:val="0"/>
      <w:divBdr>
        <w:top w:val="none" w:sz="0" w:space="0" w:color="auto"/>
        <w:left w:val="none" w:sz="0" w:space="0" w:color="auto"/>
        <w:bottom w:val="none" w:sz="0" w:space="0" w:color="auto"/>
        <w:right w:val="none" w:sz="0" w:space="0" w:color="auto"/>
      </w:divBdr>
    </w:div>
    <w:div w:id="1386176301">
      <w:bodyDiv w:val="1"/>
      <w:marLeft w:val="0"/>
      <w:marRight w:val="0"/>
      <w:marTop w:val="0"/>
      <w:marBottom w:val="0"/>
      <w:divBdr>
        <w:top w:val="none" w:sz="0" w:space="0" w:color="auto"/>
        <w:left w:val="none" w:sz="0" w:space="0" w:color="auto"/>
        <w:bottom w:val="none" w:sz="0" w:space="0" w:color="auto"/>
        <w:right w:val="none" w:sz="0" w:space="0" w:color="auto"/>
      </w:divBdr>
    </w:div>
    <w:div w:id="1447891178">
      <w:bodyDiv w:val="1"/>
      <w:marLeft w:val="0"/>
      <w:marRight w:val="0"/>
      <w:marTop w:val="0"/>
      <w:marBottom w:val="0"/>
      <w:divBdr>
        <w:top w:val="none" w:sz="0" w:space="0" w:color="auto"/>
        <w:left w:val="none" w:sz="0" w:space="0" w:color="auto"/>
        <w:bottom w:val="none" w:sz="0" w:space="0" w:color="auto"/>
        <w:right w:val="none" w:sz="0" w:space="0" w:color="auto"/>
      </w:divBdr>
    </w:div>
    <w:div w:id="1476987261">
      <w:bodyDiv w:val="1"/>
      <w:marLeft w:val="0"/>
      <w:marRight w:val="0"/>
      <w:marTop w:val="0"/>
      <w:marBottom w:val="0"/>
      <w:divBdr>
        <w:top w:val="none" w:sz="0" w:space="0" w:color="auto"/>
        <w:left w:val="none" w:sz="0" w:space="0" w:color="auto"/>
        <w:bottom w:val="none" w:sz="0" w:space="0" w:color="auto"/>
        <w:right w:val="none" w:sz="0" w:space="0" w:color="auto"/>
      </w:divBdr>
    </w:div>
    <w:div w:id="1517311133">
      <w:bodyDiv w:val="1"/>
      <w:marLeft w:val="0"/>
      <w:marRight w:val="0"/>
      <w:marTop w:val="0"/>
      <w:marBottom w:val="0"/>
      <w:divBdr>
        <w:top w:val="none" w:sz="0" w:space="0" w:color="auto"/>
        <w:left w:val="none" w:sz="0" w:space="0" w:color="auto"/>
        <w:bottom w:val="none" w:sz="0" w:space="0" w:color="auto"/>
        <w:right w:val="none" w:sz="0" w:space="0" w:color="auto"/>
      </w:divBdr>
    </w:div>
    <w:div w:id="1526626984">
      <w:bodyDiv w:val="1"/>
      <w:marLeft w:val="0"/>
      <w:marRight w:val="0"/>
      <w:marTop w:val="0"/>
      <w:marBottom w:val="0"/>
      <w:divBdr>
        <w:top w:val="none" w:sz="0" w:space="0" w:color="auto"/>
        <w:left w:val="none" w:sz="0" w:space="0" w:color="auto"/>
        <w:bottom w:val="none" w:sz="0" w:space="0" w:color="auto"/>
        <w:right w:val="none" w:sz="0" w:space="0" w:color="auto"/>
      </w:divBdr>
    </w:div>
    <w:div w:id="1528327992">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335160">
      <w:bodyDiv w:val="1"/>
      <w:marLeft w:val="0"/>
      <w:marRight w:val="0"/>
      <w:marTop w:val="0"/>
      <w:marBottom w:val="0"/>
      <w:divBdr>
        <w:top w:val="none" w:sz="0" w:space="0" w:color="auto"/>
        <w:left w:val="none" w:sz="0" w:space="0" w:color="auto"/>
        <w:bottom w:val="none" w:sz="0" w:space="0" w:color="auto"/>
        <w:right w:val="none" w:sz="0" w:space="0" w:color="auto"/>
      </w:divBdr>
    </w:div>
    <w:div w:id="1594164168">
      <w:bodyDiv w:val="1"/>
      <w:marLeft w:val="0"/>
      <w:marRight w:val="0"/>
      <w:marTop w:val="0"/>
      <w:marBottom w:val="0"/>
      <w:divBdr>
        <w:top w:val="none" w:sz="0" w:space="0" w:color="auto"/>
        <w:left w:val="none" w:sz="0" w:space="0" w:color="auto"/>
        <w:bottom w:val="none" w:sz="0" w:space="0" w:color="auto"/>
        <w:right w:val="none" w:sz="0" w:space="0" w:color="auto"/>
      </w:divBdr>
    </w:div>
    <w:div w:id="1595824715">
      <w:bodyDiv w:val="1"/>
      <w:marLeft w:val="0"/>
      <w:marRight w:val="0"/>
      <w:marTop w:val="0"/>
      <w:marBottom w:val="0"/>
      <w:divBdr>
        <w:top w:val="none" w:sz="0" w:space="0" w:color="auto"/>
        <w:left w:val="none" w:sz="0" w:space="0" w:color="auto"/>
        <w:bottom w:val="none" w:sz="0" w:space="0" w:color="auto"/>
        <w:right w:val="none" w:sz="0" w:space="0" w:color="auto"/>
      </w:divBdr>
    </w:div>
    <w:div w:id="1599406368">
      <w:bodyDiv w:val="1"/>
      <w:marLeft w:val="0"/>
      <w:marRight w:val="0"/>
      <w:marTop w:val="0"/>
      <w:marBottom w:val="0"/>
      <w:divBdr>
        <w:top w:val="none" w:sz="0" w:space="0" w:color="auto"/>
        <w:left w:val="none" w:sz="0" w:space="0" w:color="auto"/>
        <w:bottom w:val="none" w:sz="0" w:space="0" w:color="auto"/>
        <w:right w:val="none" w:sz="0" w:space="0" w:color="auto"/>
      </w:divBdr>
    </w:div>
    <w:div w:id="1657682074">
      <w:bodyDiv w:val="1"/>
      <w:marLeft w:val="0"/>
      <w:marRight w:val="0"/>
      <w:marTop w:val="0"/>
      <w:marBottom w:val="0"/>
      <w:divBdr>
        <w:top w:val="none" w:sz="0" w:space="0" w:color="auto"/>
        <w:left w:val="none" w:sz="0" w:space="0" w:color="auto"/>
        <w:bottom w:val="none" w:sz="0" w:space="0" w:color="auto"/>
        <w:right w:val="none" w:sz="0" w:space="0" w:color="auto"/>
      </w:divBdr>
    </w:div>
    <w:div w:id="1689604307">
      <w:bodyDiv w:val="1"/>
      <w:marLeft w:val="0"/>
      <w:marRight w:val="0"/>
      <w:marTop w:val="0"/>
      <w:marBottom w:val="0"/>
      <w:divBdr>
        <w:top w:val="none" w:sz="0" w:space="0" w:color="auto"/>
        <w:left w:val="none" w:sz="0" w:space="0" w:color="auto"/>
        <w:bottom w:val="none" w:sz="0" w:space="0" w:color="auto"/>
        <w:right w:val="none" w:sz="0" w:space="0" w:color="auto"/>
      </w:divBdr>
    </w:div>
    <w:div w:id="1689871107">
      <w:bodyDiv w:val="1"/>
      <w:marLeft w:val="0"/>
      <w:marRight w:val="0"/>
      <w:marTop w:val="0"/>
      <w:marBottom w:val="0"/>
      <w:divBdr>
        <w:top w:val="none" w:sz="0" w:space="0" w:color="auto"/>
        <w:left w:val="none" w:sz="0" w:space="0" w:color="auto"/>
        <w:bottom w:val="none" w:sz="0" w:space="0" w:color="auto"/>
        <w:right w:val="none" w:sz="0" w:space="0" w:color="auto"/>
      </w:divBdr>
    </w:div>
    <w:div w:id="1724016830">
      <w:bodyDiv w:val="1"/>
      <w:marLeft w:val="0"/>
      <w:marRight w:val="0"/>
      <w:marTop w:val="0"/>
      <w:marBottom w:val="0"/>
      <w:divBdr>
        <w:top w:val="none" w:sz="0" w:space="0" w:color="auto"/>
        <w:left w:val="none" w:sz="0" w:space="0" w:color="auto"/>
        <w:bottom w:val="none" w:sz="0" w:space="0" w:color="auto"/>
        <w:right w:val="none" w:sz="0" w:space="0" w:color="auto"/>
      </w:divBdr>
    </w:div>
    <w:div w:id="1733701206">
      <w:bodyDiv w:val="1"/>
      <w:marLeft w:val="0"/>
      <w:marRight w:val="0"/>
      <w:marTop w:val="0"/>
      <w:marBottom w:val="0"/>
      <w:divBdr>
        <w:top w:val="none" w:sz="0" w:space="0" w:color="auto"/>
        <w:left w:val="none" w:sz="0" w:space="0" w:color="auto"/>
        <w:bottom w:val="none" w:sz="0" w:space="0" w:color="auto"/>
        <w:right w:val="none" w:sz="0" w:space="0" w:color="auto"/>
      </w:divBdr>
    </w:div>
    <w:div w:id="1757050637">
      <w:bodyDiv w:val="1"/>
      <w:marLeft w:val="0"/>
      <w:marRight w:val="0"/>
      <w:marTop w:val="0"/>
      <w:marBottom w:val="0"/>
      <w:divBdr>
        <w:top w:val="none" w:sz="0" w:space="0" w:color="auto"/>
        <w:left w:val="none" w:sz="0" w:space="0" w:color="auto"/>
        <w:bottom w:val="none" w:sz="0" w:space="0" w:color="auto"/>
        <w:right w:val="none" w:sz="0" w:space="0" w:color="auto"/>
      </w:divBdr>
    </w:div>
    <w:div w:id="1837065254">
      <w:bodyDiv w:val="1"/>
      <w:marLeft w:val="0"/>
      <w:marRight w:val="0"/>
      <w:marTop w:val="0"/>
      <w:marBottom w:val="0"/>
      <w:divBdr>
        <w:top w:val="none" w:sz="0" w:space="0" w:color="auto"/>
        <w:left w:val="none" w:sz="0" w:space="0" w:color="auto"/>
        <w:bottom w:val="none" w:sz="0" w:space="0" w:color="auto"/>
        <w:right w:val="none" w:sz="0" w:space="0" w:color="auto"/>
      </w:divBdr>
    </w:div>
    <w:div w:id="1846627678">
      <w:bodyDiv w:val="1"/>
      <w:marLeft w:val="0"/>
      <w:marRight w:val="0"/>
      <w:marTop w:val="0"/>
      <w:marBottom w:val="0"/>
      <w:divBdr>
        <w:top w:val="none" w:sz="0" w:space="0" w:color="auto"/>
        <w:left w:val="none" w:sz="0" w:space="0" w:color="auto"/>
        <w:bottom w:val="none" w:sz="0" w:space="0" w:color="auto"/>
        <w:right w:val="none" w:sz="0" w:space="0" w:color="auto"/>
      </w:divBdr>
    </w:div>
    <w:div w:id="1852716555">
      <w:bodyDiv w:val="1"/>
      <w:marLeft w:val="0"/>
      <w:marRight w:val="0"/>
      <w:marTop w:val="0"/>
      <w:marBottom w:val="0"/>
      <w:divBdr>
        <w:top w:val="none" w:sz="0" w:space="0" w:color="auto"/>
        <w:left w:val="none" w:sz="0" w:space="0" w:color="auto"/>
        <w:bottom w:val="none" w:sz="0" w:space="0" w:color="auto"/>
        <w:right w:val="none" w:sz="0" w:space="0" w:color="auto"/>
      </w:divBdr>
    </w:div>
    <w:div w:id="1854294864">
      <w:bodyDiv w:val="1"/>
      <w:marLeft w:val="0"/>
      <w:marRight w:val="0"/>
      <w:marTop w:val="0"/>
      <w:marBottom w:val="0"/>
      <w:divBdr>
        <w:top w:val="none" w:sz="0" w:space="0" w:color="auto"/>
        <w:left w:val="none" w:sz="0" w:space="0" w:color="auto"/>
        <w:bottom w:val="none" w:sz="0" w:space="0" w:color="auto"/>
        <w:right w:val="none" w:sz="0" w:space="0" w:color="auto"/>
      </w:divBdr>
    </w:div>
    <w:div w:id="1897543845">
      <w:bodyDiv w:val="1"/>
      <w:marLeft w:val="0"/>
      <w:marRight w:val="0"/>
      <w:marTop w:val="0"/>
      <w:marBottom w:val="0"/>
      <w:divBdr>
        <w:top w:val="none" w:sz="0" w:space="0" w:color="auto"/>
        <w:left w:val="none" w:sz="0" w:space="0" w:color="auto"/>
        <w:bottom w:val="none" w:sz="0" w:space="0" w:color="auto"/>
        <w:right w:val="none" w:sz="0" w:space="0" w:color="auto"/>
      </w:divBdr>
    </w:div>
    <w:div w:id="1906529060">
      <w:bodyDiv w:val="1"/>
      <w:marLeft w:val="0"/>
      <w:marRight w:val="0"/>
      <w:marTop w:val="0"/>
      <w:marBottom w:val="0"/>
      <w:divBdr>
        <w:top w:val="none" w:sz="0" w:space="0" w:color="auto"/>
        <w:left w:val="none" w:sz="0" w:space="0" w:color="auto"/>
        <w:bottom w:val="none" w:sz="0" w:space="0" w:color="auto"/>
        <w:right w:val="none" w:sz="0" w:space="0" w:color="auto"/>
      </w:divBdr>
    </w:div>
    <w:div w:id="1919246889">
      <w:bodyDiv w:val="1"/>
      <w:marLeft w:val="0"/>
      <w:marRight w:val="0"/>
      <w:marTop w:val="0"/>
      <w:marBottom w:val="0"/>
      <w:divBdr>
        <w:top w:val="none" w:sz="0" w:space="0" w:color="auto"/>
        <w:left w:val="none" w:sz="0" w:space="0" w:color="auto"/>
        <w:bottom w:val="none" w:sz="0" w:space="0" w:color="auto"/>
        <w:right w:val="none" w:sz="0" w:space="0" w:color="auto"/>
      </w:divBdr>
    </w:div>
    <w:div w:id="1963656385">
      <w:bodyDiv w:val="1"/>
      <w:marLeft w:val="0"/>
      <w:marRight w:val="0"/>
      <w:marTop w:val="0"/>
      <w:marBottom w:val="0"/>
      <w:divBdr>
        <w:top w:val="none" w:sz="0" w:space="0" w:color="auto"/>
        <w:left w:val="none" w:sz="0" w:space="0" w:color="auto"/>
        <w:bottom w:val="none" w:sz="0" w:space="0" w:color="auto"/>
        <w:right w:val="none" w:sz="0" w:space="0" w:color="auto"/>
      </w:divBdr>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936533">
      <w:bodyDiv w:val="1"/>
      <w:marLeft w:val="0"/>
      <w:marRight w:val="0"/>
      <w:marTop w:val="0"/>
      <w:marBottom w:val="0"/>
      <w:divBdr>
        <w:top w:val="none" w:sz="0" w:space="0" w:color="auto"/>
        <w:left w:val="none" w:sz="0" w:space="0" w:color="auto"/>
        <w:bottom w:val="none" w:sz="0" w:space="0" w:color="auto"/>
        <w:right w:val="none" w:sz="0" w:space="0" w:color="auto"/>
      </w:divBdr>
    </w:div>
    <w:div w:id="2023624981">
      <w:bodyDiv w:val="1"/>
      <w:marLeft w:val="0"/>
      <w:marRight w:val="0"/>
      <w:marTop w:val="0"/>
      <w:marBottom w:val="0"/>
      <w:divBdr>
        <w:top w:val="none" w:sz="0" w:space="0" w:color="auto"/>
        <w:left w:val="none" w:sz="0" w:space="0" w:color="auto"/>
        <w:bottom w:val="none" w:sz="0" w:space="0" w:color="auto"/>
        <w:right w:val="none" w:sz="0" w:space="0" w:color="auto"/>
      </w:divBdr>
    </w:div>
    <w:div w:id="2042396040">
      <w:bodyDiv w:val="1"/>
      <w:marLeft w:val="0"/>
      <w:marRight w:val="0"/>
      <w:marTop w:val="0"/>
      <w:marBottom w:val="0"/>
      <w:divBdr>
        <w:top w:val="none" w:sz="0" w:space="0" w:color="auto"/>
        <w:left w:val="none" w:sz="0" w:space="0" w:color="auto"/>
        <w:bottom w:val="none" w:sz="0" w:space="0" w:color="auto"/>
        <w:right w:val="none" w:sz="0" w:space="0" w:color="auto"/>
      </w:divBdr>
    </w:div>
    <w:div w:id="2059627935">
      <w:bodyDiv w:val="1"/>
      <w:marLeft w:val="0"/>
      <w:marRight w:val="0"/>
      <w:marTop w:val="0"/>
      <w:marBottom w:val="0"/>
      <w:divBdr>
        <w:top w:val="none" w:sz="0" w:space="0" w:color="auto"/>
        <w:left w:val="none" w:sz="0" w:space="0" w:color="auto"/>
        <w:bottom w:val="none" w:sz="0" w:space="0" w:color="auto"/>
        <w:right w:val="none" w:sz="0" w:space="0" w:color="auto"/>
      </w:divBdr>
    </w:div>
    <w:div w:id="2075616249">
      <w:bodyDiv w:val="1"/>
      <w:marLeft w:val="0"/>
      <w:marRight w:val="0"/>
      <w:marTop w:val="0"/>
      <w:marBottom w:val="0"/>
      <w:divBdr>
        <w:top w:val="none" w:sz="0" w:space="0" w:color="auto"/>
        <w:left w:val="none" w:sz="0" w:space="0" w:color="auto"/>
        <w:bottom w:val="none" w:sz="0" w:space="0" w:color="auto"/>
        <w:right w:val="none" w:sz="0" w:space="0" w:color="auto"/>
      </w:divBdr>
    </w:div>
    <w:div w:id="2086488521">
      <w:bodyDiv w:val="1"/>
      <w:marLeft w:val="0"/>
      <w:marRight w:val="0"/>
      <w:marTop w:val="0"/>
      <w:marBottom w:val="0"/>
      <w:divBdr>
        <w:top w:val="none" w:sz="0" w:space="0" w:color="auto"/>
        <w:left w:val="none" w:sz="0" w:space="0" w:color="auto"/>
        <w:bottom w:val="none" w:sz="0" w:space="0" w:color="auto"/>
        <w:right w:val="none" w:sz="0" w:space="0" w:color="auto"/>
      </w:divBdr>
    </w:div>
    <w:div w:id="2095006115">
      <w:bodyDiv w:val="1"/>
      <w:marLeft w:val="0"/>
      <w:marRight w:val="0"/>
      <w:marTop w:val="0"/>
      <w:marBottom w:val="0"/>
      <w:divBdr>
        <w:top w:val="none" w:sz="0" w:space="0" w:color="auto"/>
        <w:left w:val="none" w:sz="0" w:space="0" w:color="auto"/>
        <w:bottom w:val="none" w:sz="0" w:space="0" w:color="auto"/>
        <w:right w:val="none" w:sz="0" w:space="0" w:color="auto"/>
      </w:divBdr>
    </w:div>
    <w:div w:id="2131586008">
      <w:bodyDiv w:val="1"/>
      <w:marLeft w:val="0"/>
      <w:marRight w:val="0"/>
      <w:marTop w:val="0"/>
      <w:marBottom w:val="0"/>
      <w:divBdr>
        <w:top w:val="none" w:sz="0" w:space="0" w:color="auto"/>
        <w:left w:val="none" w:sz="0" w:space="0" w:color="auto"/>
        <w:bottom w:val="none" w:sz="0" w:space="0" w:color="auto"/>
        <w:right w:val="none" w:sz="0" w:space="0" w:color="auto"/>
      </w:divBdr>
    </w:div>
    <w:div w:id="214330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AB652-4F5B-487B-9946-B8C72CB3C9CC}">
  <ds:schemaRefs>
    <ds:schemaRef ds:uri="http://schemas.openxmlformats.org/officeDocument/2006/bibliography"/>
  </ds:schemaRefs>
</ds:datastoreItem>
</file>

<file path=customXml/itemProps2.xml><?xml version="1.0" encoding="utf-8"?>
<ds:datastoreItem xmlns:ds="http://schemas.openxmlformats.org/officeDocument/2006/customXml" ds:itemID="{57C505CE-92AE-44BA-A3A2-D62D884846B7}">
  <ds:schemaRefs>
    <ds:schemaRef ds:uri="http://schemas.openxmlformats.org/officeDocument/2006/bibliography"/>
  </ds:schemaRefs>
</ds:datastoreItem>
</file>

<file path=customXml/itemProps3.xml><?xml version="1.0" encoding="utf-8"?>
<ds:datastoreItem xmlns:ds="http://schemas.openxmlformats.org/officeDocument/2006/customXml" ds:itemID="{D7DD6CF4-3DC1-4151-9ED7-E0BB4F24B67C}">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348</TotalTime>
  <Pages>80</Pages>
  <Words>10533</Words>
  <Characters>66932</Characters>
  <Application>Microsoft Office Word</Application>
  <DocSecurity>0</DocSecurity>
  <Lines>1808</Lines>
  <Paragraphs>1229</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76236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Abebe, Biniam</cp:lastModifiedBy>
  <cp:revision>34</cp:revision>
  <cp:lastPrinted>2006-12-12T23:04:00Z</cp:lastPrinted>
  <dcterms:created xsi:type="dcterms:W3CDTF">2024-02-05T05:51:00Z</dcterms:created>
  <dcterms:modified xsi:type="dcterms:W3CDTF">2025-02-21T14:09:00Z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y fmtid="{D5CDD505-2E9C-101B-9397-08002B2CF9AE}" pid="8" name="GrammarlyDocumentId">
    <vt:lpwstr>59169f31fcd93465d5863b8e71f7aae570d10816f6ef5d030d0deeb0a5b7a03d</vt:lpwstr>
  </property>
</Properties>
</file>