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65736236" w:displacedByCustomXml="next"/>
    <w:bookmarkEnd w:id="0" w:displacedByCustomXml="next"/>
    <w:sdt>
      <w:sdtPr>
        <w:rPr>
          <w:rStyle w:val="normaltextrun"/>
        </w:rPr>
        <w:id w:val="-1969431238"/>
        <w:docPartObj>
          <w:docPartGallery w:val="Cover Pages"/>
          <w:docPartUnique/>
        </w:docPartObj>
      </w:sdtPr>
      <w:sdtEndPr>
        <w:rPr>
          <w:rStyle w:val="normaltextrun"/>
        </w:rPr>
      </w:sdtEndPr>
      <w:sdtContent>
        <w:p w14:paraId="40D924E0" w14:textId="77777777" w:rsidR="00A710CD" w:rsidRPr="00F11C3A" w:rsidRDefault="00A710CD" w:rsidP="00651337">
          <w:pPr>
            <w:pStyle w:val="paragraph"/>
            <w:spacing w:before="0" w:beforeAutospacing="0" w:after="0" w:afterAutospacing="0" w:line="480" w:lineRule="auto"/>
            <w:jc w:val="both"/>
            <w:rPr>
              <w:rStyle w:val="normaltextrun"/>
            </w:rPr>
          </w:pPr>
        </w:p>
        <w:p w14:paraId="656881C2" w14:textId="77777777" w:rsidR="00A710CD" w:rsidRPr="00F11C3A" w:rsidRDefault="00A710CD" w:rsidP="00651337">
          <w:pPr>
            <w:spacing w:after="0" w:line="480" w:lineRule="auto"/>
            <w:jc w:val="both"/>
            <w:rPr>
              <w:rFonts w:ascii="Times New Roman" w:eastAsia="Times New Roman" w:hAnsi="Times New Roman" w:cs="Times New Roman"/>
            </w:rPr>
          </w:pPr>
        </w:p>
        <w:p w14:paraId="7546EE41" w14:textId="77777777" w:rsidR="00A710CD" w:rsidRPr="00F11C3A" w:rsidRDefault="00A710CD" w:rsidP="00651337">
          <w:pPr>
            <w:spacing w:after="0" w:line="480" w:lineRule="auto"/>
            <w:jc w:val="both"/>
            <w:rPr>
              <w:rFonts w:ascii="Times New Roman" w:eastAsia="Times New Roman" w:hAnsi="Times New Roman" w:cs="Times New Roman"/>
            </w:rPr>
          </w:pPr>
        </w:p>
        <w:p w14:paraId="3D2F1A57" w14:textId="77777777" w:rsidR="00A710CD" w:rsidRPr="00F11C3A" w:rsidRDefault="00A710CD" w:rsidP="00651337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 w:rsidRPr="00F11C3A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University of North Texas</w:t>
          </w:r>
        </w:p>
        <w:p w14:paraId="22D194C1" w14:textId="1AA17E8B" w:rsidR="00A710CD" w:rsidRPr="00F11C3A" w:rsidRDefault="00A710CD" w:rsidP="00651337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 w:rsidRPr="00F11C3A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 xml:space="preserve">ADTA </w:t>
          </w:r>
          <w:r w:rsidR="00F11C3A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5900</w:t>
          </w:r>
          <w:r w:rsidRPr="00F11C3A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 xml:space="preserve"> - </w:t>
          </w:r>
          <w:r w:rsidR="00F11C3A" w:rsidRPr="00F11C3A"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  <w:t>Advanced Data Analytics Capstone Experience</w:t>
          </w:r>
        </w:p>
        <w:p w14:paraId="0192C605" w14:textId="26F51273" w:rsidR="00A710CD" w:rsidRPr="00F11C3A" w:rsidRDefault="00A710CD" w:rsidP="00651337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6"/>
              <w:szCs w:val="36"/>
            </w:rPr>
          </w:pPr>
          <w:r w:rsidRPr="00F11C3A">
            <w:rPr>
              <w:rFonts w:ascii="Times New Roman" w:hAnsi="Times New Roman" w:cs="Times New Roman"/>
            </w:rPr>
            <w:br/>
          </w:r>
        </w:p>
        <w:p w14:paraId="53FA7036" w14:textId="6D55001B" w:rsidR="00A710CD" w:rsidRPr="00F11C3A" w:rsidRDefault="00F11C3A" w:rsidP="00F11C3A">
          <w:pPr>
            <w:pStyle w:val="paragraph"/>
            <w:spacing w:before="0" w:beforeAutospacing="0" w:after="0" w:afterAutospacing="0" w:line="480" w:lineRule="auto"/>
            <w:jc w:val="center"/>
            <w:rPr>
              <w:sz w:val="32"/>
              <w:szCs w:val="32"/>
            </w:rPr>
          </w:pPr>
          <w:r w:rsidRPr="00F11C3A">
            <w:rPr>
              <w:b/>
              <w:bCs/>
              <w:kern w:val="2"/>
              <w:sz w:val="32"/>
              <w:szCs w:val="32"/>
              <w14:ligatures w14:val="standardContextual"/>
            </w:rPr>
            <w:t xml:space="preserve">Deep Learning for Enhanced Trading Signal Generation: </w:t>
          </w:r>
          <w:r w:rsidRPr="00F11C3A">
            <w:rPr>
              <w:b/>
              <w:bCs/>
              <w:kern w:val="2"/>
              <w:sz w:val="32"/>
              <w:szCs w:val="32"/>
              <w14:ligatures w14:val="standardContextual"/>
            </w:rPr>
            <w:br/>
            <w:t>A Hybrid CNN-LSTM Approach to S&amp;P 500 Technical Analysis</w:t>
          </w:r>
        </w:p>
        <w:p w14:paraId="49AFA221" w14:textId="77777777" w:rsidR="00A710CD" w:rsidRPr="00F11C3A" w:rsidRDefault="00A710CD" w:rsidP="00651337">
          <w:pPr>
            <w:pStyle w:val="paragraph"/>
            <w:spacing w:before="0" w:beforeAutospacing="0" w:after="0" w:afterAutospacing="0" w:line="480" w:lineRule="auto"/>
            <w:jc w:val="both"/>
          </w:pPr>
        </w:p>
        <w:p w14:paraId="71EBB602" w14:textId="77777777" w:rsidR="00A710CD" w:rsidRPr="00F11C3A" w:rsidRDefault="00A710CD" w:rsidP="00651337">
          <w:pPr>
            <w:pStyle w:val="paragraph"/>
            <w:spacing w:before="0" w:beforeAutospacing="0" w:after="0" w:afterAutospacing="0" w:line="480" w:lineRule="auto"/>
            <w:jc w:val="both"/>
          </w:pPr>
        </w:p>
        <w:p w14:paraId="7AB26BC0" w14:textId="77777777" w:rsidR="00A710CD" w:rsidRPr="00F11C3A" w:rsidRDefault="00A710CD" w:rsidP="00651337">
          <w:pPr>
            <w:pStyle w:val="paragraph"/>
            <w:spacing w:before="0" w:beforeAutospacing="0" w:after="0" w:afterAutospacing="0" w:line="480" w:lineRule="auto"/>
            <w:jc w:val="both"/>
          </w:pPr>
        </w:p>
        <w:p w14:paraId="29DC9CDD" w14:textId="77777777" w:rsidR="00A710CD" w:rsidRPr="00F11C3A" w:rsidRDefault="00A710CD" w:rsidP="00651337">
          <w:pPr>
            <w:pStyle w:val="paragraph"/>
            <w:spacing w:before="0" w:beforeAutospacing="0" w:after="0" w:afterAutospacing="0" w:line="480" w:lineRule="auto"/>
            <w:jc w:val="both"/>
          </w:pPr>
        </w:p>
        <w:p w14:paraId="0F7A845C" w14:textId="77777777" w:rsidR="00A710CD" w:rsidRPr="00F11C3A" w:rsidRDefault="00A710CD" w:rsidP="00651337">
          <w:pPr>
            <w:pStyle w:val="paragraph"/>
            <w:spacing w:before="0" w:beforeAutospacing="0" w:after="0" w:afterAutospacing="0" w:line="480" w:lineRule="auto"/>
            <w:jc w:val="both"/>
          </w:pPr>
        </w:p>
        <w:p w14:paraId="6A346821" w14:textId="77777777" w:rsidR="00A710CD" w:rsidRPr="00F11C3A" w:rsidRDefault="00A710CD" w:rsidP="00651337">
          <w:pPr>
            <w:pStyle w:val="paragraph"/>
            <w:spacing w:before="0" w:beforeAutospacing="0" w:after="0" w:afterAutospacing="0" w:line="480" w:lineRule="auto"/>
            <w:jc w:val="both"/>
          </w:pPr>
        </w:p>
        <w:p w14:paraId="778BA85B" w14:textId="77777777" w:rsidR="00A710CD" w:rsidRPr="00F11C3A" w:rsidRDefault="00A710CD" w:rsidP="00651337">
          <w:pPr>
            <w:pStyle w:val="paragraph"/>
            <w:spacing w:before="0" w:beforeAutospacing="0" w:after="0" w:afterAutospacing="0" w:line="480" w:lineRule="auto"/>
            <w:jc w:val="both"/>
            <w:rPr>
              <w:rStyle w:val="normaltextrun"/>
              <w:u w:val="single"/>
            </w:rPr>
          </w:pPr>
        </w:p>
        <w:p w14:paraId="43C69A41" w14:textId="77777777" w:rsidR="00A710CD" w:rsidRPr="00F11C3A" w:rsidRDefault="00A710CD" w:rsidP="00651337">
          <w:pPr>
            <w:pStyle w:val="paragraph"/>
            <w:spacing w:before="0" w:beforeAutospacing="0" w:after="0" w:afterAutospacing="0" w:line="480" w:lineRule="auto"/>
            <w:jc w:val="both"/>
            <w:rPr>
              <w:rStyle w:val="normaltextrun"/>
              <w:u w:val="single"/>
            </w:rPr>
          </w:pPr>
        </w:p>
        <w:p w14:paraId="3518785F" w14:textId="77777777" w:rsidR="00A710CD" w:rsidRPr="00F11C3A" w:rsidRDefault="00A710CD" w:rsidP="00651337">
          <w:pPr>
            <w:pStyle w:val="paragraph"/>
            <w:spacing w:before="0" w:beforeAutospacing="0" w:after="0" w:afterAutospacing="0" w:line="480" w:lineRule="auto"/>
            <w:jc w:val="both"/>
            <w:rPr>
              <w:rStyle w:val="normaltextrun"/>
              <w:u w:val="single"/>
            </w:rPr>
          </w:pPr>
        </w:p>
        <w:p w14:paraId="06CE964D" w14:textId="77777777" w:rsidR="00A710CD" w:rsidRPr="00F11C3A" w:rsidRDefault="00A710CD" w:rsidP="00651337">
          <w:pPr>
            <w:pStyle w:val="paragraph"/>
            <w:spacing w:before="0" w:beforeAutospacing="0" w:after="0" w:afterAutospacing="0" w:line="480" w:lineRule="auto"/>
            <w:jc w:val="both"/>
            <w:rPr>
              <w:rStyle w:val="normaltextrun"/>
            </w:rPr>
          </w:pPr>
          <w:r w:rsidRPr="00F11C3A">
            <w:rPr>
              <w:rStyle w:val="normaltextrun"/>
              <w:u w:val="single"/>
            </w:rPr>
            <w:t>Group Members</w:t>
          </w:r>
          <w:r w:rsidRPr="00F11C3A">
            <w:rPr>
              <w:rStyle w:val="normaltextrun"/>
            </w:rPr>
            <w:t xml:space="preserve"> – Biniam Abebe</w:t>
          </w:r>
        </w:p>
        <w:p w14:paraId="47D4D1E4" w14:textId="77777777" w:rsidR="00F11C3A" w:rsidRDefault="00F11C3A" w:rsidP="00651337">
          <w:pPr>
            <w:pStyle w:val="paragraph"/>
            <w:spacing w:before="0" w:beforeAutospacing="0" w:after="0" w:afterAutospacing="0" w:line="480" w:lineRule="auto"/>
            <w:jc w:val="both"/>
            <w:rPr>
              <w:rStyle w:val="normaltextrun"/>
            </w:rPr>
          </w:pPr>
        </w:p>
        <w:p w14:paraId="3E68CDE2" w14:textId="52DEC913" w:rsidR="00A710CD" w:rsidRPr="00F11C3A" w:rsidRDefault="00BC3073" w:rsidP="00651337">
          <w:pPr>
            <w:pStyle w:val="paragraph"/>
            <w:spacing w:before="0" w:beforeAutospacing="0" w:after="0" w:afterAutospacing="0" w:line="480" w:lineRule="auto"/>
            <w:jc w:val="both"/>
            <w:rPr>
              <w:rStyle w:val="normaltextrun"/>
            </w:rPr>
          </w:pPr>
        </w:p>
      </w:sdtContent>
    </w:sdt>
    <w:p w14:paraId="06BFECB9" w14:textId="77777777" w:rsidR="00A710CD" w:rsidRPr="00F11C3A" w:rsidRDefault="00A710CD" w:rsidP="00651337">
      <w:pPr>
        <w:shd w:val="clear" w:color="auto" w:fill="D9D9D9" w:themeFill="background1" w:themeFillShade="D9"/>
        <w:spacing w:before="240"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" w:name="_Toc172392220"/>
      <w:r w:rsidRPr="00F11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Introduction</w:t>
      </w:r>
      <w:bookmarkEnd w:id="1"/>
    </w:p>
    <w:p w14:paraId="6E88715B" w14:textId="5E647199" w:rsidR="00B43615" w:rsidRPr="00F11C3A" w:rsidRDefault="00B43615" w:rsidP="00F11C3A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Adapting to rapidly changing trends, recognizing, and</w:t>
      </w:r>
      <w:r w:rsidRPr="00F11C3A">
        <w:rPr>
          <w:rFonts w:ascii="Times New Roman" w:hAnsi="Times New Roman" w:cs="Times New Roman"/>
        </w:rPr>
        <w:t> </w:t>
      </w:r>
      <w:r w:rsidRPr="00F11C3A">
        <w:rPr>
          <w:rFonts w:ascii="Times New Roman" w:hAnsi="Times New Roman" w:cs="Times New Roman"/>
        </w:rPr>
        <w:t>tracking trading opportunities is essential for financial investment success today. The process of technical analysis is heavily based on</w:t>
      </w:r>
      <w:r w:rsidRPr="00F11C3A">
        <w:rPr>
          <w:rFonts w:ascii="Times New Roman" w:hAnsi="Times New Roman" w:cs="Times New Roman"/>
        </w:rPr>
        <w:t> </w:t>
      </w:r>
      <w:r w:rsidRPr="00F11C3A">
        <w:rPr>
          <w:rFonts w:ascii="Times New Roman" w:hAnsi="Times New Roman" w:cs="Times New Roman"/>
        </w:rPr>
        <w:t>human psychology, being susceptible subjectivity of interpreting patterns or indicators on charts</w:t>
      </w:r>
      <w:r w:rsidR="00C52DE2">
        <w:rPr>
          <w:rFonts w:ascii="Times New Roman" w:hAnsi="Times New Roman" w:cs="Times New Roman"/>
        </w:rPr>
        <w:t xml:space="preserve"> </w:t>
      </w:r>
      <w:r w:rsidR="00C52DE2" w:rsidRPr="00C52DE2">
        <w:rPr>
          <w:rFonts w:ascii="Times New Roman" w:hAnsi="Times New Roman" w:cs="Times New Roman"/>
        </w:rPr>
        <w:t>(Murphy, 2022)</w:t>
      </w:r>
      <w:r w:rsidRPr="00F11C3A">
        <w:rPr>
          <w:rFonts w:ascii="Times New Roman" w:hAnsi="Times New Roman" w:cs="Times New Roman"/>
        </w:rPr>
        <w:t>. Recent</w:t>
      </w:r>
      <w:r w:rsidRPr="00F11C3A">
        <w:rPr>
          <w:rFonts w:ascii="Times New Roman" w:hAnsi="Times New Roman" w:cs="Times New Roman"/>
        </w:rPr>
        <w:t> </w:t>
      </w:r>
      <w:r w:rsidRPr="00F11C3A">
        <w:rPr>
          <w:rFonts w:ascii="Times New Roman" w:hAnsi="Times New Roman" w:cs="Times New Roman"/>
        </w:rPr>
        <w:t>advances in deep learning, especially hybrid CNN-LSTM architectures</w:t>
      </w:r>
      <w:r w:rsidR="00C52DE2">
        <w:rPr>
          <w:rFonts w:ascii="Times New Roman" w:hAnsi="Times New Roman" w:cs="Times New Roman"/>
        </w:rPr>
        <w:t xml:space="preserve"> </w:t>
      </w:r>
      <w:r w:rsidR="00C52DE2" w:rsidRPr="00C52DE2">
        <w:rPr>
          <w:rFonts w:ascii="Times New Roman" w:hAnsi="Times New Roman" w:cs="Times New Roman"/>
        </w:rPr>
        <w:t>(Sezer et al., 2020</w:t>
      </w:r>
      <w:proofErr w:type="gramStart"/>
      <w:r w:rsidR="00C52DE2" w:rsidRPr="00C52DE2">
        <w:rPr>
          <w:rFonts w:ascii="Times New Roman" w:hAnsi="Times New Roman" w:cs="Times New Roman"/>
        </w:rPr>
        <w:t xml:space="preserve">) </w:t>
      </w:r>
      <w:r w:rsidRPr="00F11C3A">
        <w:rPr>
          <w:rFonts w:ascii="Times New Roman" w:hAnsi="Times New Roman" w:cs="Times New Roman"/>
        </w:rPr>
        <w:t>,</w:t>
      </w:r>
      <w:proofErr w:type="gramEnd"/>
      <w:r w:rsidRPr="00F11C3A">
        <w:rPr>
          <w:rFonts w:ascii="Times New Roman" w:hAnsi="Times New Roman" w:cs="Times New Roman"/>
        </w:rPr>
        <w:t xml:space="preserve"> provide an opportunity to improve the reliability and profitability of technical trading signals. In this project, we will build a hybrid trading signal generation system using convolutional neural networks (CNN) for pattern recognition and using LSTM (long short-term memory networks) for temporal analysis</w:t>
      </w:r>
      <w:r w:rsidR="00CA72E2">
        <w:rPr>
          <w:rFonts w:ascii="Times New Roman" w:hAnsi="Times New Roman" w:cs="Times New Roman"/>
        </w:rPr>
        <w:t xml:space="preserve"> </w:t>
      </w:r>
      <w:r w:rsidR="00C52DE2" w:rsidRPr="00C52DE2">
        <w:rPr>
          <w:rFonts w:ascii="Times New Roman" w:hAnsi="Times New Roman" w:cs="Times New Roman"/>
        </w:rPr>
        <w:t>(</w:t>
      </w:r>
      <w:proofErr w:type="spellStart"/>
      <w:r w:rsidR="00C52DE2" w:rsidRPr="00C52DE2">
        <w:rPr>
          <w:rFonts w:ascii="Times New Roman" w:hAnsi="Times New Roman" w:cs="Times New Roman"/>
        </w:rPr>
        <w:t>Livieris</w:t>
      </w:r>
      <w:proofErr w:type="spellEnd"/>
      <w:r w:rsidR="00C52DE2" w:rsidRPr="00C52DE2">
        <w:rPr>
          <w:rFonts w:ascii="Times New Roman" w:hAnsi="Times New Roman" w:cs="Times New Roman"/>
        </w:rPr>
        <w:t xml:space="preserve"> et al., 2021)</w:t>
      </w:r>
      <w:r w:rsidRPr="00F11C3A">
        <w:rPr>
          <w:rFonts w:ascii="Times New Roman" w:hAnsi="Times New Roman" w:cs="Times New Roman"/>
        </w:rPr>
        <w:t>, hoping to achieve better signal</w:t>
      </w:r>
      <w:r w:rsidRPr="00F11C3A">
        <w:rPr>
          <w:rFonts w:ascii="Times New Roman" w:hAnsi="Times New Roman" w:cs="Times New Roman"/>
        </w:rPr>
        <w:t> </w:t>
      </w:r>
      <w:r w:rsidRPr="00F11C3A">
        <w:rPr>
          <w:rFonts w:ascii="Times New Roman" w:hAnsi="Times New Roman" w:cs="Times New Roman"/>
        </w:rPr>
        <w:t>accuracy and better risk-adjusted returns in comparison to classical methods.</w:t>
      </w:r>
    </w:p>
    <w:p w14:paraId="4CEABB10" w14:textId="77777777" w:rsidR="00A710CD" w:rsidRPr="00F11C3A" w:rsidRDefault="00A710CD" w:rsidP="00651337">
      <w:pPr>
        <w:shd w:val="clear" w:color="auto" w:fill="D9D9D9" w:themeFill="background1" w:themeFillShade="D9"/>
        <w:spacing w:before="240"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 Characteristics and Feature Descriptions</w:t>
      </w:r>
    </w:p>
    <w:p w14:paraId="185E350A" w14:textId="7E8012DA" w:rsidR="00B43615" w:rsidRPr="00B43615" w:rsidRDefault="00B43615" w:rsidP="00B43615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I</w:t>
      </w:r>
      <w:r w:rsidRPr="00B43615">
        <w:rPr>
          <w:rFonts w:ascii="Times New Roman" w:hAnsi="Times New Roman" w:cs="Times New Roman"/>
        </w:rPr>
        <w:t xml:space="preserve"> will analyze an extensive dataset consisting of the S&amp;P 500 companies, </w:t>
      </w:r>
      <w:r w:rsidR="00C52DE2">
        <w:rPr>
          <w:rFonts w:ascii="Times New Roman" w:hAnsi="Times New Roman" w:cs="Times New Roman"/>
        </w:rPr>
        <w:t>which covers</w:t>
      </w:r>
      <w:r w:rsidRPr="00B43615">
        <w:rPr>
          <w:rFonts w:ascii="Times New Roman" w:hAnsi="Times New Roman" w:cs="Times New Roman"/>
        </w:rPr>
        <w:t xml:space="preserve"> from January 2020 to December 2024. The dataset </w:t>
      </w:r>
      <w:r w:rsidRPr="00F11C3A">
        <w:rPr>
          <w:rFonts w:ascii="Times New Roman" w:hAnsi="Times New Roman" w:cs="Times New Roman"/>
        </w:rPr>
        <w:t>sourced from</w:t>
      </w:r>
      <w:r w:rsidRPr="00B43615">
        <w:rPr>
          <w:rFonts w:ascii="Times New Roman" w:hAnsi="Times New Roman" w:cs="Times New Roman"/>
        </w:rPr>
        <w:t xml:space="preserve"> the Yahoo Finance </w:t>
      </w:r>
      <w:proofErr w:type="gramStart"/>
      <w:r w:rsidRPr="00B43615">
        <w:rPr>
          <w:rFonts w:ascii="Times New Roman" w:hAnsi="Times New Roman" w:cs="Times New Roman"/>
        </w:rPr>
        <w:t>API</w:t>
      </w:r>
      <w:r w:rsidR="00C52DE2" w:rsidRPr="00C52DE2">
        <w:rPr>
          <w:rFonts w:ascii="Times New Roman" w:hAnsi="Times New Roman" w:cs="Times New Roman"/>
        </w:rPr>
        <w:t>(</w:t>
      </w:r>
      <w:proofErr w:type="gramEnd"/>
      <w:r w:rsidR="00C52DE2" w:rsidRPr="00C52DE2">
        <w:rPr>
          <w:rFonts w:ascii="Times New Roman" w:hAnsi="Times New Roman" w:cs="Times New Roman"/>
        </w:rPr>
        <w:t>2024)</w:t>
      </w:r>
      <w:r w:rsidRPr="00B43615">
        <w:rPr>
          <w:rFonts w:ascii="Times New Roman" w:hAnsi="Times New Roman" w:cs="Times New Roman"/>
        </w:rPr>
        <w:t xml:space="preserve">, forms a solid groundwork for analysis with </w:t>
      </w:r>
      <w:r w:rsidRPr="00F11C3A">
        <w:rPr>
          <w:rFonts w:ascii="Times New Roman" w:hAnsi="Times New Roman" w:cs="Times New Roman"/>
        </w:rPr>
        <w:t xml:space="preserve">the </w:t>
      </w:r>
      <w:r w:rsidRPr="00B43615">
        <w:rPr>
          <w:rFonts w:ascii="Times New Roman" w:hAnsi="Times New Roman" w:cs="Times New Roman"/>
        </w:rPr>
        <w:t>following attributes:</w:t>
      </w:r>
    </w:p>
    <w:p w14:paraId="64172CC7" w14:textId="0DB33472" w:rsidR="00A710CD" w:rsidRPr="00F11C3A" w:rsidRDefault="00A710CD" w:rsidP="0065133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 1: Dataset Overview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430"/>
        <w:gridCol w:w="2508"/>
        <w:gridCol w:w="6042"/>
      </w:tblGrid>
      <w:tr w:rsidR="00A710CD" w:rsidRPr="00F11C3A" w14:paraId="55B18DD0" w14:textId="77777777" w:rsidTr="00F11C3A">
        <w:trPr>
          <w:trHeight w:val="275"/>
        </w:trPr>
        <w:tc>
          <w:tcPr>
            <w:tcW w:w="2430" w:type="dxa"/>
            <w:hideMark/>
          </w:tcPr>
          <w:p w14:paraId="681DB192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Characteristic</w:t>
            </w:r>
          </w:p>
        </w:tc>
        <w:tc>
          <w:tcPr>
            <w:tcW w:w="2508" w:type="dxa"/>
            <w:hideMark/>
          </w:tcPr>
          <w:p w14:paraId="563221BA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  <w:tc>
          <w:tcPr>
            <w:tcW w:w="6042" w:type="dxa"/>
            <w:hideMark/>
          </w:tcPr>
          <w:p w14:paraId="5C44C7CB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Definition</w:t>
            </w:r>
          </w:p>
        </w:tc>
      </w:tr>
      <w:tr w:rsidR="00A710CD" w:rsidRPr="00F11C3A" w14:paraId="7FF89281" w14:textId="77777777" w:rsidTr="00F11C3A">
        <w:trPr>
          <w:trHeight w:val="556"/>
        </w:trPr>
        <w:tc>
          <w:tcPr>
            <w:tcW w:w="2430" w:type="dxa"/>
            <w:hideMark/>
          </w:tcPr>
          <w:p w14:paraId="179A40F4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Companies</w:t>
            </w:r>
          </w:p>
        </w:tc>
        <w:tc>
          <w:tcPr>
            <w:tcW w:w="2508" w:type="dxa"/>
            <w:hideMark/>
          </w:tcPr>
          <w:p w14:paraId="13BA82B2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501</w:t>
            </w:r>
          </w:p>
        </w:tc>
        <w:tc>
          <w:tcPr>
            <w:tcW w:w="6042" w:type="dxa"/>
            <w:hideMark/>
          </w:tcPr>
          <w:p w14:paraId="7534A706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unique companies included in the dataset</w:t>
            </w:r>
          </w:p>
        </w:tc>
      </w:tr>
      <w:tr w:rsidR="00A710CD" w:rsidRPr="00F11C3A" w14:paraId="024FF669" w14:textId="77777777" w:rsidTr="00F11C3A">
        <w:trPr>
          <w:trHeight w:val="556"/>
        </w:trPr>
        <w:tc>
          <w:tcPr>
            <w:tcW w:w="2430" w:type="dxa"/>
            <w:hideMark/>
          </w:tcPr>
          <w:p w14:paraId="7E194C7B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Observations</w:t>
            </w:r>
          </w:p>
        </w:tc>
        <w:tc>
          <w:tcPr>
            <w:tcW w:w="2508" w:type="dxa"/>
            <w:hideMark/>
          </w:tcPr>
          <w:p w14:paraId="2B9800FF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622,641</w:t>
            </w:r>
          </w:p>
        </w:tc>
        <w:tc>
          <w:tcPr>
            <w:tcW w:w="6042" w:type="dxa"/>
            <w:hideMark/>
          </w:tcPr>
          <w:p w14:paraId="016B0949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number of daily data points across all companies</w:t>
            </w:r>
          </w:p>
        </w:tc>
      </w:tr>
      <w:tr w:rsidR="00A710CD" w:rsidRPr="00F11C3A" w14:paraId="6FEE2CC9" w14:textId="77777777" w:rsidTr="00F11C3A">
        <w:trPr>
          <w:trHeight w:val="562"/>
        </w:trPr>
        <w:tc>
          <w:tcPr>
            <w:tcW w:w="2430" w:type="dxa"/>
            <w:hideMark/>
          </w:tcPr>
          <w:p w14:paraId="50ACD929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Range</w:t>
            </w:r>
          </w:p>
        </w:tc>
        <w:tc>
          <w:tcPr>
            <w:tcW w:w="2508" w:type="dxa"/>
            <w:hideMark/>
          </w:tcPr>
          <w:p w14:paraId="6D15025E" w14:textId="0B30F02D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2020-02-02 to </w:t>
            </w:r>
          </w:p>
          <w:p w14:paraId="1213D605" w14:textId="52B461B3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2025-01-31</w:t>
            </w:r>
          </w:p>
        </w:tc>
        <w:tc>
          <w:tcPr>
            <w:tcW w:w="6042" w:type="dxa"/>
            <w:hideMark/>
          </w:tcPr>
          <w:p w14:paraId="1E063A10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Temporal span of the dataset</w:t>
            </w:r>
          </w:p>
        </w:tc>
      </w:tr>
      <w:tr w:rsidR="00A710CD" w:rsidRPr="00F11C3A" w14:paraId="348E1346" w14:textId="77777777" w:rsidTr="00F11C3A">
        <w:trPr>
          <w:trHeight w:val="556"/>
        </w:trPr>
        <w:tc>
          <w:tcPr>
            <w:tcW w:w="2430" w:type="dxa"/>
            <w:hideMark/>
          </w:tcPr>
          <w:p w14:paraId="1F3904F8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Features</w:t>
            </w:r>
          </w:p>
        </w:tc>
        <w:tc>
          <w:tcPr>
            <w:tcW w:w="2508" w:type="dxa"/>
            <w:hideMark/>
          </w:tcPr>
          <w:p w14:paraId="698071F0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76</w:t>
            </w:r>
          </w:p>
        </w:tc>
        <w:tc>
          <w:tcPr>
            <w:tcW w:w="6042" w:type="dxa"/>
            <w:hideMark/>
          </w:tcPr>
          <w:p w14:paraId="7F9FE7D7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number of variables tracked per observation</w:t>
            </w:r>
          </w:p>
        </w:tc>
      </w:tr>
      <w:tr w:rsidR="00A710CD" w:rsidRPr="00F11C3A" w14:paraId="2ACC326F" w14:textId="77777777" w:rsidTr="00F11C3A">
        <w:trPr>
          <w:trHeight w:val="556"/>
        </w:trPr>
        <w:tc>
          <w:tcPr>
            <w:tcW w:w="2430" w:type="dxa"/>
            <w:hideMark/>
          </w:tcPr>
          <w:p w14:paraId="49863B1F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Points per Company</w:t>
            </w:r>
          </w:p>
        </w:tc>
        <w:tc>
          <w:tcPr>
            <w:tcW w:w="2508" w:type="dxa"/>
            <w:hideMark/>
          </w:tcPr>
          <w:p w14:paraId="3D96F42C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1,242.80 (avg)</w:t>
            </w:r>
          </w:p>
        </w:tc>
        <w:tc>
          <w:tcPr>
            <w:tcW w:w="6042" w:type="dxa"/>
            <w:hideMark/>
          </w:tcPr>
          <w:p w14:paraId="632202A4" w14:textId="1A7C5481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average number of trading days recorded per company</w:t>
            </w:r>
          </w:p>
        </w:tc>
      </w:tr>
      <w:tr w:rsidR="00A710CD" w:rsidRPr="00F11C3A" w14:paraId="2E18355F" w14:textId="77777777" w:rsidTr="00F11C3A">
        <w:trPr>
          <w:trHeight w:val="556"/>
        </w:trPr>
        <w:tc>
          <w:tcPr>
            <w:tcW w:w="2430" w:type="dxa"/>
            <w:hideMark/>
          </w:tcPr>
          <w:p w14:paraId="76B79287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Missing Values</w:t>
            </w:r>
          </w:p>
        </w:tc>
        <w:tc>
          <w:tcPr>
            <w:tcW w:w="2508" w:type="dxa"/>
            <w:hideMark/>
          </w:tcPr>
          <w:p w14:paraId="7B7D4CCF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1.90%</w:t>
            </w:r>
          </w:p>
        </w:tc>
        <w:tc>
          <w:tcPr>
            <w:tcW w:w="6042" w:type="dxa"/>
            <w:hideMark/>
          </w:tcPr>
          <w:p w14:paraId="10F8A680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Percentage of data points with missing values</w:t>
            </w:r>
          </w:p>
        </w:tc>
      </w:tr>
      <w:tr w:rsidR="00A710CD" w:rsidRPr="00F11C3A" w14:paraId="46E0823D" w14:textId="77777777" w:rsidTr="00F11C3A">
        <w:trPr>
          <w:trHeight w:val="275"/>
        </w:trPr>
        <w:tc>
          <w:tcPr>
            <w:tcW w:w="2430" w:type="dxa"/>
            <w:hideMark/>
          </w:tcPr>
          <w:p w14:paraId="71C4522E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Dataset Size</w:t>
            </w:r>
          </w:p>
        </w:tc>
        <w:tc>
          <w:tcPr>
            <w:tcW w:w="2508" w:type="dxa"/>
            <w:hideMark/>
          </w:tcPr>
          <w:p w14:paraId="1391924B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365.78 MB</w:t>
            </w:r>
          </w:p>
        </w:tc>
        <w:tc>
          <w:tcPr>
            <w:tcW w:w="6042" w:type="dxa"/>
            <w:hideMark/>
          </w:tcPr>
          <w:p w14:paraId="52A60A28" w14:textId="77777777" w:rsidR="00A710CD" w:rsidRPr="00F11C3A" w:rsidRDefault="00A710CD" w:rsidP="006513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memory usage of the dataset</w:t>
            </w:r>
          </w:p>
        </w:tc>
      </w:tr>
    </w:tbl>
    <w:p w14:paraId="51DAC814" w14:textId="77777777" w:rsidR="00F11C3A" w:rsidRDefault="00F11C3A" w:rsidP="00651337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DF1329B" w14:textId="6F7AB766" w:rsidR="00A710CD" w:rsidRPr="00F11C3A" w:rsidRDefault="00A710CD" w:rsidP="00651337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Table 2: Feature Categories and Descriptions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503"/>
        <w:gridCol w:w="4245"/>
        <w:gridCol w:w="4232"/>
      </w:tblGrid>
      <w:tr w:rsidR="00A710CD" w:rsidRPr="00F11C3A" w14:paraId="528E7421" w14:textId="77777777" w:rsidTr="00F11C3A">
        <w:trPr>
          <w:trHeight w:val="381"/>
        </w:trPr>
        <w:tc>
          <w:tcPr>
            <w:tcW w:w="2503" w:type="dxa"/>
            <w:hideMark/>
          </w:tcPr>
          <w:p w14:paraId="192F32FC" w14:textId="77777777" w:rsidR="00A710CD" w:rsidRPr="00F11C3A" w:rsidRDefault="00A710CD" w:rsidP="006513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42C3BCBF" w14:textId="77777777" w:rsidR="00A710CD" w:rsidRPr="00F11C3A" w:rsidRDefault="00A710CD" w:rsidP="006513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Features</w:t>
            </w:r>
          </w:p>
        </w:tc>
        <w:tc>
          <w:tcPr>
            <w:tcW w:w="4232" w:type="dxa"/>
            <w:hideMark/>
          </w:tcPr>
          <w:p w14:paraId="6A2CC500" w14:textId="77777777" w:rsidR="00A710CD" w:rsidRPr="00F11C3A" w:rsidRDefault="00A710CD" w:rsidP="006513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A710CD" w:rsidRPr="00F11C3A" w14:paraId="77DE5AFA" w14:textId="77777777" w:rsidTr="00F11C3A">
        <w:trPr>
          <w:trHeight w:val="1155"/>
        </w:trPr>
        <w:tc>
          <w:tcPr>
            <w:tcW w:w="2503" w:type="dxa"/>
            <w:hideMark/>
          </w:tcPr>
          <w:p w14:paraId="3E09FBBE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Price Indicators</w:t>
            </w:r>
          </w:p>
        </w:tc>
        <w:tc>
          <w:tcPr>
            <w:tcW w:w="0" w:type="auto"/>
            <w:hideMark/>
          </w:tcPr>
          <w:p w14:paraId="200B7520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Close, Returns,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Log_Returns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Price_Range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Price_Range_Pct</w:t>
            </w:r>
            <w:proofErr w:type="spellEnd"/>
          </w:p>
        </w:tc>
        <w:tc>
          <w:tcPr>
            <w:tcW w:w="4232" w:type="dxa"/>
            <w:hideMark/>
          </w:tcPr>
          <w:p w14:paraId="729922F1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price measurements and their derivatives, capturing daily price movements and ranges</w:t>
            </w:r>
          </w:p>
        </w:tc>
      </w:tr>
      <w:tr w:rsidR="00A710CD" w:rsidRPr="00F11C3A" w14:paraId="701266A9" w14:textId="77777777" w:rsidTr="00F11C3A">
        <w:trPr>
          <w:trHeight w:val="1168"/>
        </w:trPr>
        <w:tc>
          <w:tcPr>
            <w:tcW w:w="2503" w:type="dxa"/>
            <w:hideMark/>
          </w:tcPr>
          <w:p w14:paraId="28552A86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Moving Averages</w:t>
            </w:r>
          </w:p>
        </w:tc>
        <w:tc>
          <w:tcPr>
            <w:tcW w:w="0" w:type="auto"/>
            <w:hideMark/>
          </w:tcPr>
          <w:p w14:paraId="664D1A57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MA_X, EMA_X,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Returns_Xd</w:t>
            </w:r>
            <w:proofErr w:type="spellEnd"/>
          </w:p>
        </w:tc>
        <w:tc>
          <w:tcPr>
            <w:tcW w:w="4232" w:type="dxa"/>
            <w:hideMark/>
          </w:tcPr>
          <w:p w14:paraId="36F85645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Various time-window averages (X=5,10,20,50,200 days) providing </w:t>
            </w:r>
            <w:proofErr w:type="gram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trend</w:t>
            </w:r>
            <w:proofErr w:type="gram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information</w:t>
            </w:r>
          </w:p>
        </w:tc>
      </w:tr>
      <w:tr w:rsidR="00A710CD" w:rsidRPr="00F11C3A" w14:paraId="41E3A784" w14:textId="77777777" w:rsidTr="00F11C3A">
        <w:trPr>
          <w:trHeight w:val="1155"/>
        </w:trPr>
        <w:tc>
          <w:tcPr>
            <w:tcW w:w="2503" w:type="dxa"/>
            <w:hideMark/>
          </w:tcPr>
          <w:p w14:paraId="0CF95A2F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Volatility Metrics</w:t>
            </w:r>
          </w:p>
        </w:tc>
        <w:tc>
          <w:tcPr>
            <w:tcW w:w="0" w:type="auto"/>
            <w:hideMark/>
          </w:tcPr>
          <w:p w14:paraId="5505690E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Volatility_Xd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Volume_MA_Xd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BB_Width_X</w:t>
            </w:r>
            <w:proofErr w:type="spellEnd"/>
          </w:p>
        </w:tc>
        <w:tc>
          <w:tcPr>
            <w:tcW w:w="4232" w:type="dxa"/>
            <w:hideMark/>
          </w:tcPr>
          <w:p w14:paraId="4B9C2FD4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Measures of price and volume variability, including Bollinger Band indicators</w:t>
            </w:r>
          </w:p>
        </w:tc>
      </w:tr>
      <w:tr w:rsidR="00A710CD" w:rsidRPr="00F11C3A" w14:paraId="25F38692" w14:textId="77777777" w:rsidTr="00F11C3A">
        <w:trPr>
          <w:trHeight w:val="1155"/>
        </w:trPr>
        <w:tc>
          <w:tcPr>
            <w:tcW w:w="2503" w:type="dxa"/>
            <w:hideMark/>
          </w:tcPr>
          <w:p w14:paraId="559E4214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 Indicators</w:t>
            </w:r>
          </w:p>
        </w:tc>
        <w:tc>
          <w:tcPr>
            <w:tcW w:w="0" w:type="auto"/>
            <w:hideMark/>
          </w:tcPr>
          <w:p w14:paraId="3359CBEA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RSI_X, MACD,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Signal_Line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MACD_Histogram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Momentum_14, ROC_14, MFI_X,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Channel_Width_X</w:t>
            </w:r>
            <w:proofErr w:type="spellEnd"/>
          </w:p>
        </w:tc>
        <w:tc>
          <w:tcPr>
            <w:tcW w:w="4232" w:type="dxa"/>
            <w:hideMark/>
          </w:tcPr>
          <w:p w14:paraId="16F090E6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technical analysis indicators measuring momentum, trend strength, and price dynamics</w:t>
            </w:r>
          </w:p>
        </w:tc>
      </w:tr>
      <w:tr w:rsidR="00A710CD" w:rsidRPr="00F11C3A" w14:paraId="345D870E" w14:textId="77777777" w:rsidTr="00F11C3A">
        <w:trPr>
          <w:trHeight w:val="775"/>
        </w:trPr>
        <w:tc>
          <w:tcPr>
            <w:tcW w:w="2503" w:type="dxa"/>
            <w:hideMark/>
          </w:tcPr>
          <w:p w14:paraId="0A7E5FAA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Volume Indicators</w:t>
            </w:r>
          </w:p>
        </w:tc>
        <w:tc>
          <w:tcPr>
            <w:tcW w:w="0" w:type="auto"/>
            <w:hideMark/>
          </w:tcPr>
          <w:p w14:paraId="2D28C152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OBV,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Volume_Ratio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Volume_StdDev</w:t>
            </w:r>
            <w:proofErr w:type="spellEnd"/>
          </w:p>
        </w:tc>
        <w:tc>
          <w:tcPr>
            <w:tcW w:w="4232" w:type="dxa"/>
            <w:hideMark/>
          </w:tcPr>
          <w:p w14:paraId="0F8D21FC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Metrics tracking trading volume patterns and anomalies</w:t>
            </w:r>
          </w:p>
        </w:tc>
      </w:tr>
      <w:tr w:rsidR="00A710CD" w:rsidRPr="00F11C3A" w14:paraId="21A43851" w14:textId="77777777" w:rsidTr="00F11C3A">
        <w:trPr>
          <w:trHeight w:val="1537"/>
        </w:trPr>
        <w:tc>
          <w:tcPr>
            <w:tcW w:w="2503" w:type="dxa"/>
            <w:hideMark/>
          </w:tcPr>
          <w:p w14:paraId="0312FB02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Fundamental Features</w:t>
            </w:r>
          </w:p>
        </w:tc>
        <w:tc>
          <w:tcPr>
            <w:tcW w:w="0" w:type="auto"/>
            <w:hideMark/>
          </w:tcPr>
          <w:p w14:paraId="0A3423D1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PE_Ratio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PB_Ratio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Dividend_Yield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Profit_Margin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Beta,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Enterprise_Value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proofErr w:type="gram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Forward</w:t>
            </w:r>
            <w:proofErr w:type="gram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_EPS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Trailing_EPS</w:t>
            </w:r>
            <w:proofErr w:type="spellEnd"/>
          </w:p>
        </w:tc>
        <w:tc>
          <w:tcPr>
            <w:tcW w:w="4232" w:type="dxa"/>
            <w:hideMark/>
          </w:tcPr>
          <w:p w14:paraId="0D4EC33A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Company-specific financial and valuation metrics</w:t>
            </w:r>
          </w:p>
        </w:tc>
      </w:tr>
      <w:tr w:rsidR="00A710CD" w:rsidRPr="00F11C3A" w14:paraId="12CEC572" w14:textId="77777777" w:rsidTr="00F11C3A">
        <w:trPr>
          <w:trHeight w:val="775"/>
        </w:trPr>
        <w:tc>
          <w:tcPr>
            <w:tcW w:w="2503" w:type="dxa"/>
            <w:hideMark/>
          </w:tcPr>
          <w:p w14:paraId="3411451C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 Features</w:t>
            </w:r>
          </w:p>
        </w:tc>
        <w:tc>
          <w:tcPr>
            <w:tcW w:w="0" w:type="auto"/>
            <w:hideMark/>
          </w:tcPr>
          <w:p w14:paraId="15951346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Market_Return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Market_Volatility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Rolling_Beta</w:t>
            </w:r>
            <w:proofErr w:type="spell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VIX, VIX_MA_10</w:t>
            </w:r>
          </w:p>
        </w:tc>
        <w:tc>
          <w:tcPr>
            <w:tcW w:w="4232" w:type="dxa"/>
            <w:hideMark/>
          </w:tcPr>
          <w:p w14:paraId="13111E94" w14:textId="77777777" w:rsidR="00A710CD" w:rsidRPr="00F11C3A" w:rsidRDefault="00A710CD" w:rsidP="00651337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Broader market indicators and their relationship </w:t>
            </w:r>
            <w:proofErr w:type="gramStart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</w:t>
            </w:r>
            <w:proofErr w:type="gramEnd"/>
            <w:r w:rsidRPr="00F11C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individual securities</w:t>
            </w:r>
          </w:p>
        </w:tc>
      </w:tr>
    </w:tbl>
    <w:p w14:paraId="58160571" w14:textId="77777777" w:rsidR="00F11C3A" w:rsidRDefault="00F11C3A" w:rsidP="00B43615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4F30E0" w14:textId="0BFF3161" w:rsidR="00B43615" w:rsidRDefault="00B43615" w:rsidP="00B43615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43615">
        <w:rPr>
          <w:rFonts w:ascii="Times New Roman" w:eastAsia="Times New Roman" w:hAnsi="Times New Roman" w:cs="Times New Roman"/>
          <w:kern w:val="0"/>
          <w14:ligatures w14:val="none"/>
        </w:rPr>
        <w:t>*Please note that this dataset forms a strong foundation for technical analysis based on deep learning, covering both traditional technical indicators</w:t>
      </w:r>
      <w:r w:rsidRPr="00B43615">
        <w:rPr>
          <w:rFonts w:ascii="Times New Roman" w:eastAsia="Times New Roman" w:hAnsi="Times New Roman" w:cs="Times New Roman"/>
          <w:kern w:val="0"/>
          <w14:ligatures w14:val="none"/>
        </w:rPr>
        <w:t> </w:t>
      </w:r>
      <w:r w:rsidRPr="00B43615">
        <w:rPr>
          <w:rFonts w:ascii="Times New Roman" w:eastAsia="Times New Roman" w:hAnsi="Times New Roman" w:cs="Times New Roman"/>
          <w:kern w:val="0"/>
          <w14:ligatures w14:val="none"/>
        </w:rPr>
        <w:t>and fundamental market metrics. The</w:t>
      </w:r>
      <w:r w:rsidRPr="00B43615">
        <w:rPr>
          <w:rFonts w:ascii="Times New Roman" w:eastAsia="Times New Roman" w:hAnsi="Times New Roman" w:cs="Times New Roman"/>
          <w:kern w:val="0"/>
          <w14:ligatures w14:val="none"/>
        </w:rPr>
        <w:t> </w:t>
      </w:r>
      <w:r w:rsidRPr="00B43615">
        <w:rPr>
          <w:rFonts w:ascii="Times New Roman" w:eastAsia="Times New Roman" w:hAnsi="Times New Roman" w:cs="Times New Roman"/>
          <w:kern w:val="0"/>
          <w14:ligatures w14:val="none"/>
        </w:rPr>
        <w:t>lack of missing values (just 1.90%) and large number of observations (622641) implies a high data quality suitable for training more complicated machine learning models.</w:t>
      </w:r>
    </w:p>
    <w:p w14:paraId="0929B4CB" w14:textId="77777777" w:rsidR="00F11C3A" w:rsidRDefault="00F11C3A" w:rsidP="00B43615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CAEA12" w14:textId="77777777" w:rsidR="00F11C3A" w:rsidRPr="00B43615" w:rsidRDefault="00F11C3A" w:rsidP="00B43615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C8A2E2" w14:textId="77777777" w:rsidR="00601539" w:rsidRPr="00F11C3A" w:rsidRDefault="00601539" w:rsidP="00651337">
      <w:pPr>
        <w:shd w:val="clear" w:color="auto" w:fill="D9D9D9" w:themeFill="background1" w:themeFillShade="D9"/>
        <w:spacing w:before="240"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Industry Context:</w:t>
      </w:r>
    </w:p>
    <w:p w14:paraId="296F01B5" w14:textId="77777777" w:rsidR="00C52DE2" w:rsidRDefault="00C52DE2" w:rsidP="00B43615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4B30460A" w14:textId="6039EE12" w:rsidR="00B43615" w:rsidRPr="00B43615" w:rsidRDefault="00B43615" w:rsidP="00B43615">
      <w:pPr>
        <w:spacing w:after="0" w:line="480" w:lineRule="auto"/>
        <w:jc w:val="both"/>
        <w:rPr>
          <w:rFonts w:ascii="Times New Roman" w:hAnsi="Times New Roman" w:cs="Times New Roman"/>
        </w:rPr>
      </w:pPr>
      <w:r w:rsidRPr="00B43615">
        <w:rPr>
          <w:rFonts w:ascii="Times New Roman" w:hAnsi="Times New Roman" w:cs="Times New Roman"/>
        </w:rPr>
        <w:t>The U.S. equity market accounts for more than $7 trillion of market capitalization and algorithmic trading</w:t>
      </w:r>
      <w:r w:rsidRPr="00B43615">
        <w:rPr>
          <w:rFonts w:ascii="Times New Roman" w:hAnsi="Times New Roman" w:cs="Times New Roman"/>
        </w:rPr>
        <w:t> </w:t>
      </w:r>
      <w:r w:rsidRPr="00B43615">
        <w:rPr>
          <w:rFonts w:ascii="Times New Roman" w:hAnsi="Times New Roman" w:cs="Times New Roman"/>
        </w:rPr>
        <w:t>constitutes 60-70% of daily trading volume. In this context, advanced pattern recognition tools</w:t>
      </w:r>
      <w:r w:rsidRPr="00B43615">
        <w:rPr>
          <w:rFonts w:ascii="Times New Roman" w:hAnsi="Times New Roman" w:cs="Times New Roman"/>
        </w:rPr>
        <w:t> </w:t>
      </w:r>
      <w:r w:rsidRPr="00B43615">
        <w:rPr>
          <w:rFonts w:ascii="Times New Roman" w:hAnsi="Times New Roman" w:cs="Times New Roman"/>
        </w:rPr>
        <w:t>have grown vital to preserving competitive advantage in systematic trading businesses.</w:t>
      </w:r>
    </w:p>
    <w:p w14:paraId="1638E8AC" w14:textId="77777777" w:rsidR="00601539" w:rsidRPr="00F11C3A" w:rsidRDefault="00601539" w:rsidP="00780C40">
      <w:pPr>
        <w:shd w:val="clear" w:color="auto" w:fill="D9D9D9" w:themeFill="background1" w:themeFillShade="D9"/>
        <w:spacing w:before="240" w:after="0" w:line="480" w:lineRule="auto"/>
        <w:jc w:val="both"/>
        <w:outlineLvl w:val="0"/>
        <w:rPr>
          <w:rFonts w:ascii="Times New Roman" w:hAnsi="Times New Roman" w:cs="Times New Roman"/>
          <w:b/>
          <w:bCs/>
        </w:rPr>
      </w:pPr>
      <w:r w:rsidRPr="00F11C3A">
        <w:rPr>
          <w:rFonts w:ascii="Times New Roman" w:hAnsi="Times New Roman" w:cs="Times New Roman"/>
          <w:b/>
          <w:bCs/>
        </w:rPr>
        <w:t>Research Questions and Hypotheses</w:t>
      </w:r>
    </w:p>
    <w:p w14:paraId="46BFC5C5" w14:textId="77777777" w:rsidR="00BC3073" w:rsidRDefault="00B43615" w:rsidP="00B43615">
      <w:pPr>
        <w:spacing w:after="0" w:line="480" w:lineRule="auto"/>
        <w:jc w:val="both"/>
        <w:rPr>
          <w:rFonts w:ascii="Times New Roman" w:hAnsi="Times New Roman" w:cs="Times New Roman"/>
        </w:rPr>
      </w:pPr>
      <w:r w:rsidRPr="00B43615">
        <w:rPr>
          <w:rFonts w:ascii="Times New Roman" w:hAnsi="Times New Roman" w:cs="Times New Roman"/>
        </w:rPr>
        <w:t xml:space="preserve">Primary Research Question: </w:t>
      </w:r>
    </w:p>
    <w:p w14:paraId="44927617" w14:textId="4DE78AAC" w:rsidR="00B43615" w:rsidRPr="00F11C3A" w:rsidRDefault="00B43615" w:rsidP="00B43615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How does a hybrid CNN-LSTM deep learning model improve the reliability and profitability of technical trading signals in S&amp;P 500 stocks compared to traditional technical analysis methods?</w:t>
      </w:r>
    </w:p>
    <w:p w14:paraId="15226ADA" w14:textId="41525DC9" w:rsidR="00B43615" w:rsidRPr="00B43615" w:rsidRDefault="00B43615" w:rsidP="00B43615">
      <w:pPr>
        <w:spacing w:after="0" w:line="480" w:lineRule="auto"/>
        <w:jc w:val="both"/>
        <w:rPr>
          <w:rFonts w:ascii="Times New Roman" w:hAnsi="Times New Roman" w:cs="Times New Roman"/>
        </w:rPr>
      </w:pPr>
      <w:r w:rsidRPr="00B43615">
        <w:rPr>
          <w:rFonts w:ascii="Times New Roman" w:hAnsi="Times New Roman" w:cs="Times New Roman"/>
        </w:rPr>
        <w:t xml:space="preserve">This broader question </w:t>
      </w:r>
      <w:r w:rsidR="00C52DE2" w:rsidRPr="00C52DE2">
        <w:rPr>
          <w:rFonts w:ascii="Times New Roman" w:hAnsi="Times New Roman" w:cs="Times New Roman"/>
        </w:rPr>
        <w:t>addresses the practical benefits of utilizing sophisticated deep learning methods to implement technical analysis</w:t>
      </w:r>
      <w:r w:rsidRPr="00B43615">
        <w:rPr>
          <w:rFonts w:ascii="Times New Roman" w:hAnsi="Times New Roman" w:cs="Times New Roman"/>
        </w:rPr>
        <w:t xml:space="preserve"> that can be evaluated based on quantifiable trading-yielding results.</w:t>
      </w:r>
    </w:p>
    <w:p w14:paraId="6469F919" w14:textId="77777777" w:rsidR="00B43615" w:rsidRPr="00B43615" w:rsidRDefault="00B43615" w:rsidP="00B43615">
      <w:pPr>
        <w:spacing w:after="0" w:line="480" w:lineRule="auto"/>
        <w:jc w:val="both"/>
        <w:rPr>
          <w:rFonts w:ascii="Times New Roman" w:hAnsi="Times New Roman" w:cs="Times New Roman"/>
        </w:rPr>
      </w:pPr>
      <w:r w:rsidRPr="00B43615">
        <w:rPr>
          <w:rFonts w:ascii="Times New Roman" w:hAnsi="Times New Roman" w:cs="Times New Roman"/>
        </w:rPr>
        <w:t>Specific Hypotheses:</w:t>
      </w:r>
    </w:p>
    <w:p w14:paraId="50860DFF" w14:textId="77777777" w:rsidR="00B43615" w:rsidRPr="00B43615" w:rsidRDefault="00B43615" w:rsidP="00B43615">
      <w:pPr>
        <w:spacing w:after="0" w:line="480" w:lineRule="auto"/>
        <w:jc w:val="both"/>
        <w:rPr>
          <w:rFonts w:ascii="Times New Roman" w:hAnsi="Times New Roman" w:cs="Times New Roman"/>
        </w:rPr>
      </w:pPr>
      <w:r w:rsidRPr="00B43615">
        <w:rPr>
          <w:rFonts w:ascii="Times New Roman" w:hAnsi="Times New Roman" w:cs="Times New Roman"/>
        </w:rPr>
        <w:t>H1: Signal Generation Quality</w:t>
      </w:r>
    </w:p>
    <w:p w14:paraId="41D3C847" w14:textId="77777777" w:rsidR="00B43615" w:rsidRPr="00F11C3A" w:rsidRDefault="00B43615" w:rsidP="00B43615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Null Hypothesis (H0): Hybrid CNN-LSTM model does not provide a significantly better accuracy in signal generation accuracy over that what is obtained from traditional</w:t>
      </w:r>
      <w:r w:rsidRPr="00F11C3A">
        <w:rPr>
          <w:rFonts w:ascii="Times New Roman" w:hAnsi="Times New Roman" w:cs="Times New Roman"/>
        </w:rPr>
        <w:t> </w:t>
      </w:r>
      <w:r w:rsidRPr="00F11C3A">
        <w:rPr>
          <w:rFonts w:ascii="Times New Roman" w:hAnsi="Times New Roman" w:cs="Times New Roman"/>
        </w:rPr>
        <w:t>technical analysis</w:t>
      </w:r>
    </w:p>
    <w:p w14:paraId="74B7210F" w14:textId="77777777" w:rsidR="00B43615" w:rsidRPr="00F11C3A" w:rsidRDefault="00B43615" w:rsidP="00B43615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Null</w:t>
      </w:r>
      <w:r w:rsidRPr="00F11C3A">
        <w:rPr>
          <w:rFonts w:ascii="Times New Roman" w:hAnsi="Times New Roman" w:cs="Times New Roman"/>
        </w:rPr>
        <w:t> </w:t>
      </w:r>
      <w:r w:rsidRPr="00F11C3A">
        <w:rPr>
          <w:rFonts w:ascii="Times New Roman" w:hAnsi="Times New Roman" w:cs="Times New Roman"/>
        </w:rPr>
        <w:t>Hypothesis (H0): A hybrid CNN-LSTM model does not show significant improvement in trading signal accuracy compared against traditional approaches.</w:t>
      </w:r>
    </w:p>
    <w:p w14:paraId="307C316A" w14:textId="77777777" w:rsidR="00B43615" w:rsidRPr="00B43615" w:rsidRDefault="00B43615" w:rsidP="00B43615">
      <w:pPr>
        <w:spacing w:after="0" w:line="480" w:lineRule="auto"/>
        <w:jc w:val="both"/>
        <w:rPr>
          <w:rFonts w:ascii="Times New Roman" w:hAnsi="Times New Roman" w:cs="Times New Roman"/>
        </w:rPr>
      </w:pPr>
      <w:r w:rsidRPr="00B43615">
        <w:rPr>
          <w:rFonts w:ascii="Times New Roman" w:hAnsi="Times New Roman" w:cs="Times New Roman"/>
        </w:rPr>
        <w:t xml:space="preserve">H2: Performance of </w:t>
      </w:r>
      <w:proofErr w:type="gramStart"/>
      <w:r w:rsidRPr="00B43615">
        <w:rPr>
          <w:rFonts w:ascii="Times New Roman" w:hAnsi="Times New Roman" w:cs="Times New Roman"/>
        </w:rPr>
        <w:t>The</w:t>
      </w:r>
      <w:proofErr w:type="gramEnd"/>
      <w:r w:rsidRPr="00B43615">
        <w:rPr>
          <w:rFonts w:ascii="Times New Roman" w:hAnsi="Times New Roman" w:cs="Times New Roman"/>
        </w:rPr>
        <w:t> </w:t>
      </w:r>
      <w:r w:rsidRPr="00B43615">
        <w:rPr>
          <w:rFonts w:ascii="Times New Roman" w:hAnsi="Times New Roman" w:cs="Times New Roman"/>
        </w:rPr>
        <w:t>Trading Strategy</w:t>
      </w:r>
    </w:p>
    <w:p w14:paraId="278077D1" w14:textId="77777777" w:rsidR="00B43615" w:rsidRPr="00F11C3A" w:rsidRDefault="00B43615" w:rsidP="00B43615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H0: CNN-LSTM based trading strategies does not provide statistically superior</w:t>
      </w:r>
      <w:r w:rsidRPr="00F11C3A">
        <w:rPr>
          <w:rFonts w:ascii="Times New Roman" w:hAnsi="Times New Roman" w:cs="Times New Roman"/>
        </w:rPr>
        <w:t> </w:t>
      </w:r>
      <w:r w:rsidRPr="00F11C3A">
        <w:rPr>
          <w:rFonts w:ascii="Times New Roman" w:hAnsi="Times New Roman" w:cs="Times New Roman"/>
        </w:rPr>
        <w:t>risk adjusted returns as compared to regular technical analysis</w:t>
      </w:r>
    </w:p>
    <w:p w14:paraId="06814B45" w14:textId="2EBF4DB8" w:rsidR="00B43615" w:rsidRPr="00F11C3A" w:rsidRDefault="00B43615" w:rsidP="00B43615">
      <w:pPr>
        <w:pStyle w:val="ListParagraph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lastRenderedPageBreak/>
        <w:t>H2: Trading strategies</w:t>
      </w:r>
      <w:r w:rsidRPr="00F11C3A">
        <w:rPr>
          <w:rFonts w:ascii="Times New Roman" w:hAnsi="Times New Roman" w:cs="Times New Roman"/>
        </w:rPr>
        <w:t> </w:t>
      </w:r>
      <w:r w:rsidRPr="00F11C3A">
        <w:rPr>
          <w:rFonts w:ascii="Times New Roman" w:hAnsi="Times New Roman" w:cs="Times New Roman"/>
        </w:rPr>
        <w:t>based on CNN-LSTM generated signals lead to significantly greater risk-adjusted returns (Sharpe ratio, maximum drawdown)</w:t>
      </w:r>
      <w:r w:rsidR="00C52DE2">
        <w:rPr>
          <w:rFonts w:ascii="Times New Roman" w:hAnsi="Times New Roman" w:cs="Times New Roman"/>
        </w:rPr>
        <w:t xml:space="preserve"> </w:t>
      </w:r>
      <w:r w:rsidR="00C52DE2" w:rsidRPr="00C52DE2">
        <w:rPr>
          <w:rFonts w:ascii="Times New Roman" w:hAnsi="Times New Roman" w:cs="Times New Roman"/>
        </w:rPr>
        <w:t>(Sharpe, 1994)</w:t>
      </w:r>
    </w:p>
    <w:p w14:paraId="29314E57" w14:textId="77777777" w:rsidR="00B43615" w:rsidRPr="00B43615" w:rsidRDefault="00B43615" w:rsidP="00B43615">
      <w:pPr>
        <w:spacing w:after="0" w:line="480" w:lineRule="auto"/>
        <w:jc w:val="both"/>
        <w:rPr>
          <w:rFonts w:ascii="Times New Roman" w:hAnsi="Times New Roman" w:cs="Times New Roman"/>
        </w:rPr>
      </w:pPr>
      <w:r w:rsidRPr="00B43615">
        <w:rPr>
          <w:rFonts w:ascii="Times New Roman" w:hAnsi="Times New Roman" w:cs="Times New Roman"/>
        </w:rPr>
        <w:t>These hypotheses will be assessed</w:t>
      </w:r>
      <w:r w:rsidRPr="00B43615">
        <w:rPr>
          <w:rFonts w:ascii="Times New Roman" w:hAnsi="Times New Roman" w:cs="Times New Roman"/>
        </w:rPr>
        <w:t> </w:t>
      </w:r>
      <w:r w:rsidRPr="00B43615">
        <w:rPr>
          <w:rFonts w:ascii="Times New Roman" w:hAnsi="Times New Roman" w:cs="Times New Roman"/>
        </w:rPr>
        <w:t>using:</w:t>
      </w:r>
    </w:p>
    <w:p w14:paraId="639722E4" w14:textId="77777777" w:rsidR="00B43615" w:rsidRPr="00F11C3A" w:rsidRDefault="00B43615" w:rsidP="00F11C3A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Pattern Recognition Metrics:</w:t>
      </w:r>
    </w:p>
    <w:p w14:paraId="38226304" w14:textId="77777777" w:rsidR="00B43615" w:rsidRPr="00F11C3A" w:rsidRDefault="00B43615" w:rsidP="00F11C3A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Signal</w:t>
      </w:r>
      <w:r w:rsidRPr="00F11C3A">
        <w:rPr>
          <w:rFonts w:ascii="Times New Roman" w:hAnsi="Times New Roman" w:cs="Times New Roman"/>
        </w:rPr>
        <w:t> </w:t>
      </w:r>
      <w:r w:rsidRPr="00F11C3A">
        <w:rPr>
          <w:rFonts w:ascii="Times New Roman" w:hAnsi="Times New Roman" w:cs="Times New Roman"/>
        </w:rPr>
        <w:t>accuracy (precision/recall)</w:t>
      </w:r>
    </w:p>
    <w:p w14:paraId="1A3D504B" w14:textId="77777777" w:rsidR="00B43615" w:rsidRPr="00F11C3A" w:rsidRDefault="00B43615" w:rsidP="00F11C3A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Pattern detection timing</w:t>
      </w:r>
    </w:p>
    <w:p w14:paraId="3D3E1DCB" w14:textId="77777777" w:rsidR="00B43615" w:rsidRPr="00F11C3A" w:rsidRDefault="00B43615" w:rsidP="00F11C3A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False signal rate comparison</w:t>
      </w:r>
    </w:p>
    <w:p w14:paraId="1309D8B4" w14:textId="77777777" w:rsidR="00B43615" w:rsidRPr="00F11C3A" w:rsidRDefault="00B43615" w:rsidP="00F11C3A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Trading Performance Metrics:</w:t>
      </w:r>
    </w:p>
    <w:p w14:paraId="7BCB30B4" w14:textId="7A462394" w:rsidR="00B43615" w:rsidRPr="00F11C3A" w:rsidRDefault="00B43615" w:rsidP="00F11C3A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 xml:space="preserve">Returns </w:t>
      </w:r>
      <w:r w:rsidR="00C52DE2">
        <w:rPr>
          <w:rFonts w:ascii="Times New Roman" w:hAnsi="Times New Roman" w:cs="Times New Roman"/>
        </w:rPr>
        <w:t>adjusted for</w:t>
      </w:r>
      <w:r w:rsidRPr="00F11C3A">
        <w:rPr>
          <w:rFonts w:ascii="Times New Roman" w:hAnsi="Times New Roman" w:cs="Times New Roman"/>
        </w:rPr>
        <w:t xml:space="preserve"> risk (Sharpe </w:t>
      </w:r>
      <w:proofErr w:type="gramStart"/>
      <w:r w:rsidRPr="00F11C3A">
        <w:rPr>
          <w:rFonts w:ascii="Times New Roman" w:hAnsi="Times New Roman" w:cs="Times New Roman"/>
        </w:rPr>
        <w:t>ratio)</w:t>
      </w:r>
      <w:r w:rsidR="00C52DE2" w:rsidRPr="00C52DE2">
        <w:rPr>
          <w:rFonts w:ascii="Times New Roman" w:hAnsi="Times New Roman" w:cs="Times New Roman"/>
        </w:rPr>
        <w:t>(</w:t>
      </w:r>
      <w:proofErr w:type="gramEnd"/>
      <w:r w:rsidR="00C52DE2" w:rsidRPr="00C52DE2">
        <w:rPr>
          <w:rFonts w:ascii="Times New Roman" w:hAnsi="Times New Roman" w:cs="Times New Roman"/>
        </w:rPr>
        <w:t>Sharpe, 1994)</w:t>
      </w:r>
    </w:p>
    <w:p w14:paraId="3D1855E3" w14:textId="77777777" w:rsidR="00B43615" w:rsidRPr="00F11C3A" w:rsidRDefault="00B43615" w:rsidP="00F11C3A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Maximum drawdown</w:t>
      </w:r>
    </w:p>
    <w:p w14:paraId="69A3BFE7" w14:textId="77777777" w:rsidR="00B43615" w:rsidRPr="00F11C3A" w:rsidRDefault="00B43615" w:rsidP="00F11C3A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Win/loss ratio</w:t>
      </w:r>
    </w:p>
    <w:p w14:paraId="4A05E3F9" w14:textId="77777777" w:rsidR="00B43615" w:rsidRPr="00F11C3A" w:rsidRDefault="00B43615" w:rsidP="00F11C3A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Profit factor</w:t>
      </w:r>
    </w:p>
    <w:p w14:paraId="5F07A63D" w14:textId="77777777" w:rsidR="00B43615" w:rsidRPr="00B43615" w:rsidRDefault="00B43615" w:rsidP="00B43615">
      <w:pPr>
        <w:spacing w:after="0" w:line="480" w:lineRule="auto"/>
        <w:jc w:val="both"/>
        <w:rPr>
          <w:rFonts w:ascii="Times New Roman" w:hAnsi="Times New Roman" w:cs="Times New Roman"/>
        </w:rPr>
      </w:pPr>
      <w:r w:rsidRPr="00B43615">
        <w:rPr>
          <w:rFonts w:ascii="Times New Roman" w:hAnsi="Times New Roman" w:cs="Times New Roman"/>
        </w:rPr>
        <w:t>The analysis will employ the full dataset of 501 companies &amp; 622,641 observations, making use of price data as well as technical indicators via a DEEP learning architecture in which CNN is used for</w:t>
      </w:r>
      <w:r w:rsidRPr="00B43615">
        <w:rPr>
          <w:rFonts w:ascii="Times New Roman" w:hAnsi="Times New Roman" w:cs="Times New Roman"/>
        </w:rPr>
        <w:t> </w:t>
      </w:r>
      <w:r w:rsidRPr="00B43615">
        <w:rPr>
          <w:rFonts w:ascii="Times New Roman" w:hAnsi="Times New Roman" w:cs="Times New Roman"/>
        </w:rPr>
        <w:t>pattern recognition, while LSTM is additionally used to account for temporal dependencies.</w:t>
      </w:r>
    </w:p>
    <w:p w14:paraId="438169BF" w14:textId="77777777" w:rsidR="00B43615" w:rsidRPr="00B43615" w:rsidRDefault="00B43615" w:rsidP="00B43615">
      <w:pPr>
        <w:spacing w:after="0" w:line="480" w:lineRule="auto"/>
        <w:jc w:val="both"/>
        <w:rPr>
          <w:rFonts w:ascii="Times New Roman" w:hAnsi="Times New Roman" w:cs="Times New Roman"/>
        </w:rPr>
      </w:pPr>
      <w:r w:rsidRPr="00B43615">
        <w:rPr>
          <w:rFonts w:ascii="Times New Roman" w:hAnsi="Times New Roman" w:cs="Times New Roman"/>
        </w:rPr>
        <w:t>The project will apply fundamental concepts and skills learned in the</w:t>
      </w:r>
      <w:r w:rsidRPr="00B43615">
        <w:rPr>
          <w:rFonts w:ascii="Times New Roman" w:hAnsi="Times New Roman" w:cs="Times New Roman"/>
        </w:rPr>
        <w:t> </w:t>
      </w:r>
      <w:r w:rsidRPr="00B43615">
        <w:rPr>
          <w:rFonts w:ascii="Times New Roman" w:hAnsi="Times New Roman" w:cs="Times New Roman"/>
        </w:rPr>
        <w:t>MS in Advanced Data Analytics throughout the program, specifically:</w:t>
      </w:r>
    </w:p>
    <w:p w14:paraId="56C29A54" w14:textId="77777777" w:rsidR="00B43615" w:rsidRPr="00F11C3A" w:rsidRDefault="00B43615" w:rsidP="00F11C3A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ADTA 5550 Deep Learning</w:t>
      </w:r>
      <w:r w:rsidRPr="00F11C3A">
        <w:rPr>
          <w:rFonts w:ascii="Times New Roman" w:hAnsi="Times New Roman" w:cs="Times New Roman"/>
        </w:rPr>
        <w:t> </w:t>
      </w:r>
      <w:r w:rsidRPr="00F11C3A">
        <w:rPr>
          <w:rFonts w:ascii="Times New Roman" w:hAnsi="Times New Roman" w:cs="Times New Roman"/>
        </w:rPr>
        <w:t>with Big Data</w:t>
      </w:r>
    </w:p>
    <w:p w14:paraId="02A76F79" w14:textId="77777777" w:rsidR="00B43615" w:rsidRPr="00F11C3A" w:rsidRDefault="00B43615" w:rsidP="00F11C3A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ADTA</w:t>
      </w:r>
      <w:r w:rsidRPr="00F11C3A">
        <w:rPr>
          <w:rFonts w:ascii="Times New Roman" w:hAnsi="Times New Roman" w:cs="Times New Roman"/>
        </w:rPr>
        <w:t> </w:t>
      </w:r>
      <w:r w:rsidRPr="00F11C3A">
        <w:rPr>
          <w:rFonts w:ascii="Times New Roman" w:hAnsi="Times New Roman" w:cs="Times New Roman"/>
        </w:rPr>
        <w:t>5560 Recurrent Neural Networks for Sequence Data</w:t>
      </w:r>
    </w:p>
    <w:p w14:paraId="6C6C1819" w14:textId="77777777" w:rsidR="00B43615" w:rsidRPr="00F11C3A" w:rsidRDefault="00B43615" w:rsidP="00F11C3A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ADTA 5240 Harvesting, Storing, and</w:t>
      </w:r>
      <w:r w:rsidRPr="00F11C3A">
        <w:rPr>
          <w:rFonts w:ascii="Times New Roman" w:hAnsi="Times New Roman" w:cs="Times New Roman"/>
        </w:rPr>
        <w:t> </w:t>
      </w:r>
      <w:r w:rsidRPr="00F11C3A">
        <w:rPr>
          <w:rFonts w:ascii="Times New Roman" w:hAnsi="Times New Roman" w:cs="Times New Roman"/>
        </w:rPr>
        <w:t>Retrieving Data</w:t>
      </w:r>
    </w:p>
    <w:p w14:paraId="09E55832" w14:textId="77777777" w:rsidR="00B43615" w:rsidRPr="00B43615" w:rsidRDefault="00B43615" w:rsidP="00B43615">
      <w:pPr>
        <w:spacing w:after="0" w:line="480" w:lineRule="auto"/>
        <w:jc w:val="both"/>
        <w:rPr>
          <w:rFonts w:ascii="Times New Roman" w:hAnsi="Times New Roman" w:cs="Times New Roman"/>
        </w:rPr>
      </w:pPr>
      <w:r w:rsidRPr="00B43615">
        <w:rPr>
          <w:rFonts w:ascii="Times New Roman" w:hAnsi="Times New Roman" w:cs="Times New Roman"/>
        </w:rPr>
        <w:t>Expected Outcomes</w:t>
      </w:r>
    </w:p>
    <w:p w14:paraId="3E7529F1" w14:textId="35A3AD9E" w:rsidR="00B43615" w:rsidRPr="00B43615" w:rsidRDefault="00B43615" w:rsidP="00B43615">
      <w:pPr>
        <w:spacing w:after="0" w:line="480" w:lineRule="auto"/>
        <w:jc w:val="both"/>
        <w:rPr>
          <w:rFonts w:ascii="Times New Roman" w:hAnsi="Times New Roman" w:cs="Times New Roman"/>
        </w:rPr>
      </w:pPr>
      <w:r w:rsidRPr="00B43615">
        <w:rPr>
          <w:rFonts w:ascii="Times New Roman" w:hAnsi="Times New Roman" w:cs="Times New Roman"/>
        </w:rPr>
        <w:t xml:space="preserve">The research will apply deep learning techniques to provide targeted results over a </w:t>
      </w:r>
      <w:r w:rsidR="00F11C3A" w:rsidRPr="00F11C3A">
        <w:rPr>
          <w:rFonts w:ascii="Times New Roman" w:hAnsi="Times New Roman" w:cs="Times New Roman"/>
        </w:rPr>
        <w:t xml:space="preserve">few weeks </w:t>
      </w:r>
      <w:r w:rsidRPr="00B43615">
        <w:rPr>
          <w:rFonts w:ascii="Times New Roman" w:hAnsi="Times New Roman" w:cs="Times New Roman"/>
        </w:rPr>
        <w:t xml:space="preserve">period, proving that advanced pattern recognition works </w:t>
      </w:r>
      <w:r w:rsidR="00F11C3A" w:rsidRPr="00F11C3A">
        <w:rPr>
          <w:rFonts w:ascii="Times New Roman" w:hAnsi="Times New Roman" w:cs="Times New Roman"/>
        </w:rPr>
        <w:t>for stock</w:t>
      </w:r>
      <w:r w:rsidRPr="00B43615">
        <w:rPr>
          <w:rFonts w:ascii="Times New Roman" w:hAnsi="Times New Roman" w:cs="Times New Roman"/>
        </w:rPr>
        <w:t xml:space="preserve"> trading:</w:t>
      </w:r>
    </w:p>
    <w:p w14:paraId="0A32577C" w14:textId="77777777" w:rsidR="00F11C3A" w:rsidRPr="00F11C3A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lastRenderedPageBreak/>
        <w:t xml:space="preserve"> Expected Outcomes</w:t>
      </w:r>
    </w:p>
    <w:p w14:paraId="726E7E7D" w14:textId="77777777" w:rsidR="00F11C3A" w:rsidRPr="00F11C3A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1. Deep Learning Model Development</w:t>
      </w:r>
    </w:p>
    <w:p w14:paraId="13F767C4" w14:textId="77777777" w:rsidR="00F11C3A" w:rsidRPr="00F11C3A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 xml:space="preserve">   - Implementation of a CNN-LSTM hybrid model for pattern recognition:</w:t>
      </w:r>
    </w:p>
    <w:p w14:paraId="1554827A" w14:textId="77777777" w:rsidR="00F11C3A" w:rsidRPr="00F11C3A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 xml:space="preserve">     * CNN component for spatial feature extraction from price patterns</w:t>
      </w:r>
    </w:p>
    <w:p w14:paraId="661E459B" w14:textId="77777777" w:rsidR="00F11C3A" w:rsidRPr="00F11C3A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 xml:space="preserve">     * LSTM component for temporal dependency analysis</w:t>
      </w:r>
    </w:p>
    <w:p w14:paraId="3261297F" w14:textId="77777777" w:rsidR="00F11C3A" w:rsidRPr="00F11C3A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 xml:space="preserve">     * Integration of technical indicators as additional features</w:t>
      </w:r>
    </w:p>
    <w:p w14:paraId="5481ACFA" w14:textId="77777777" w:rsidR="00F11C3A" w:rsidRPr="00F11C3A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 xml:space="preserve">   - Model training and validation using the pre-processed dataset of 501 companies</w:t>
      </w:r>
    </w:p>
    <w:p w14:paraId="0DD5C35F" w14:textId="77777777" w:rsidR="00F11C3A" w:rsidRPr="00F11C3A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 xml:space="preserve">   - Focus on pattern recognition in daily timeframes</w:t>
      </w:r>
    </w:p>
    <w:p w14:paraId="1FC6B820" w14:textId="77777777" w:rsidR="00F11C3A" w:rsidRPr="00F11C3A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>2. Trading Signal Evaluation</w:t>
      </w:r>
    </w:p>
    <w:p w14:paraId="259269C3" w14:textId="77777777" w:rsidR="00F11C3A" w:rsidRPr="00F11C3A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 xml:space="preserve">   - Development of a framework to evaluate the deep learning model's effectiveness:</w:t>
      </w:r>
    </w:p>
    <w:p w14:paraId="7CF011E9" w14:textId="77777777" w:rsidR="00F11C3A" w:rsidRPr="00F11C3A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 xml:space="preserve">     * Comparison of model-generated signals vs. traditional technical analysis</w:t>
      </w:r>
    </w:p>
    <w:p w14:paraId="20EC2111" w14:textId="77777777" w:rsidR="00F11C3A" w:rsidRPr="00F11C3A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 xml:space="preserve">     * Pattern recognition accuracy assessment</w:t>
      </w:r>
    </w:p>
    <w:p w14:paraId="1DBD41C0" w14:textId="77777777" w:rsidR="00F11C3A" w:rsidRPr="00F11C3A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 xml:space="preserve">     * Signal timing precision metrics</w:t>
      </w:r>
    </w:p>
    <w:p w14:paraId="4F0F32EA" w14:textId="68567036" w:rsidR="00601539" w:rsidRDefault="00F11C3A" w:rsidP="00F11C3A">
      <w:pPr>
        <w:spacing w:after="0" w:line="480" w:lineRule="auto"/>
        <w:jc w:val="both"/>
        <w:rPr>
          <w:rFonts w:ascii="Times New Roman" w:hAnsi="Times New Roman" w:cs="Times New Roman"/>
        </w:rPr>
      </w:pPr>
      <w:r w:rsidRPr="00F11C3A">
        <w:rPr>
          <w:rFonts w:ascii="Times New Roman" w:hAnsi="Times New Roman" w:cs="Times New Roman"/>
        </w:rPr>
        <w:t xml:space="preserve">   - Statistical analysis of prediction reliability</w:t>
      </w:r>
    </w:p>
    <w:p w14:paraId="15013DEA" w14:textId="77777777" w:rsidR="00C52DE2" w:rsidRDefault="00C52DE2" w:rsidP="00F11C3A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02557797" w14:textId="77777777" w:rsidR="00C52DE2" w:rsidRPr="00C52DE2" w:rsidRDefault="00C52DE2" w:rsidP="00C52DE2">
      <w:pPr>
        <w:spacing w:after="0" w:line="480" w:lineRule="auto"/>
        <w:rPr>
          <w:rFonts w:ascii="Times New Roman" w:hAnsi="Times New Roman" w:cs="Times New Roman"/>
        </w:rPr>
      </w:pPr>
      <w:r w:rsidRPr="00C52DE2">
        <w:rPr>
          <w:rFonts w:ascii="Times New Roman" w:hAnsi="Times New Roman" w:cs="Times New Roman"/>
          <w:b/>
          <w:bCs/>
        </w:rPr>
        <w:t>References</w:t>
      </w:r>
    </w:p>
    <w:p w14:paraId="23D98033" w14:textId="0BC1D4CB" w:rsidR="00C52DE2" w:rsidRPr="00C52DE2" w:rsidRDefault="00C52DE2" w:rsidP="00C52DE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C52DE2">
        <w:rPr>
          <w:rFonts w:ascii="Times New Roman" w:hAnsi="Times New Roman" w:cs="Times New Roman"/>
        </w:rPr>
        <w:t>Livieris</w:t>
      </w:r>
      <w:proofErr w:type="spellEnd"/>
      <w:r w:rsidRPr="00C52DE2">
        <w:rPr>
          <w:rFonts w:ascii="Times New Roman" w:hAnsi="Times New Roman" w:cs="Times New Roman"/>
        </w:rPr>
        <w:t xml:space="preserve">, I. E., </w:t>
      </w:r>
      <w:proofErr w:type="spellStart"/>
      <w:r w:rsidRPr="00C52DE2">
        <w:rPr>
          <w:rFonts w:ascii="Times New Roman" w:hAnsi="Times New Roman" w:cs="Times New Roman"/>
        </w:rPr>
        <w:t>Pintelas</w:t>
      </w:r>
      <w:proofErr w:type="spellEnd"/>
      <w:r w:rsidRPr="00C52DE2">
        <w:rPr>
          <w:rFonts w:ascii="Times New Roman" w:hAnsi="Times New Roman" w:cs="Times New Roman"/>
        </w:rPr>
        <w:t xml:space="preserve">, E., &amp; </w:t>
      </w:r>
      <w:proofErr w:type="spellStart"/>
      <w:r w:rsidRPr="00C52DE2">
        <w:rPr>
          <w:rFonts w:ascii="Times New Roman" w:hAnsi="Times New Roman" w:cs="Times New Roman"/>
        </w:rPr>
        <w:t>Pintelas</w:t>
      </w:r>
      <w:proofErr w:type="spellEnd"/>
      <w:r w:rsidRPr="00C52DE2">
        <w:rPr>
          <w:rFonts w:ascii="Times New Roman" w:hAnsi="Times New Roman" w:cs="Times New Roman"/>
        </w:rPr>
        <w:t>, P. (2021). A CNN-LSTM model for gold price time-series forecasting. Neural Computing and Applications, 33(7), 2445-2459.</w:t>
      </w:r>
      <w:r>
        <w:rPr>
          <w:rFonts w:ascii="Times New Roman" w:hAnsi="Times New Roman" w:cs="Times New Roman"/>
        </w:rPr>
        <w:t xml:space="preserve"> </w:t>
      </w:r>
      <w:r w:rsidR="00CA72E2" w:rsidRPr="00CA72E2">
        <w:rPr>
          <w:rFonts w:ascii="Times New Roman" w:hAnsi="Times New Roman" w:cs="Times New Roman"/>
        </w:rPr>
        <w:t>https://link.springer.com/article/10.1007/s00521-020-04867-x</w:t>
      </w:r>
    </w:p>
    <w:p w14:paraId="305360B4" w14:textId="3E55E2E4" w:rsidR="00C52DE2" w:rsidRPr="00C52DE2" w:rsidRDefault="00C52DE2" w:rsidP="00C52DE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</w:rPr>
      </w:pPr>
      <w:r w:rsidRPr="00C52DE2">
        <w:rPr>
          <w:rFonts w:ascii="Times New Roman" w:hAnsi="Times New Roman" w:cs="Times New Roman"/>
        </w:rPr>
        <w:t>Murphy, J. J. (2022). Technical Analysis of the Financial Markets: A Comprehensive Guide to Trading Methods and Applications. New York Institute of Finance.</w:t>
      </w:r>
      <w:r w:rsidR="00CA72E2">
        <w:rPr>
          <w:rFonts w:ascii="Times New Roman" w:hAnsi="Times New Roman" w:cs="Times New Roman"/>
        </w:rPr>
        <w:t xml:space="preserve"> </w:t>
      </w:r>
      <w:r w:rsidR="00CA72E2" w:rsidRPr="00CA72E2">
        <w:rPr>
          <w:rFonts w:ascii="Times New Roman" w:hAnsi="Times New Roman" w:cs="Times New Roman"/>
        </w:rPr>
        <w:t>https://archive.org/details/technicalanalysi0000murp</w:t>
      </w:r>
    </w:p>
    <w:p w14:paraId="7E4491FC" w14:textId="6BA14232" w:rsidR="00C52DE2" w:rsidRPr="00C52DE2" w:rsidRDefault="00C52DE2" w:rsidP="00C52DE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</w:rPr>
      </w:pPr>
      <w:r w:rsidRPr="00C52DE2">
        <w:rPr>
          <w:rFonts w:ascii="Times New Roman" w:hAnsi="Times New Roman" w:cs="Times New Roman"/>
        </w:rPr>
        <w:lastRenderedPageBreak/>
        <w:t>S&amp;P Global. (2024). S&amp;P 500 Index Methodology. Retrieved from S&amp;P Global website.</w:t>
      </w:r>
      <w:r w:rsidR="00CA72E2" w:rsidRPr="00CA72E2">
        <w:rPr>
          <w:rFonts w:ascii="Times New Roman" w:hAnsi="Times New Roman" w:cs="Times New Roman"/>
        </w:rPr>
        <w:t xml:space="preserve"> https://www.spglobal.com/spdji/en/documents/methodologies/methodology-sp-us-indices.pdf</w:t>
      </w:r>
    </w:p>
    <w:p w14:paraId="27A175D9" w14:textId="571B90D6" w:rsidR="00C52DE2" w:rsidRPr="00C52DE2" w:rsidRDefault="00C52DE2" w:rsidP="00C52DE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</w:rPr>
      </w:pPr>
      <w:r w:rsidRPr="00C52DE2">
        <w:rPr>
          <w:rFonts w:ascii="Times New Roman" w:hAnsi="Times New Roman" w:cs="Times New Roman"/>
        </w:rPr>
        <w:t xml:space="preserve">Sezer, O. B., </w:t>
      </w:r>
      <w:proofErr w:type="spellStart"/>
      <w:r w:rsidRPr="00C52DE2">
        <w:rPr>
          <w:rFonts w:ascii="Times New Roman" w:hAnsi="Times New Roman" w:cs="Times New Roman"/>
        </w:rPr>
        <w:t>Gudelek</w:t>
      </w:r>
      <w:proofErr w:type="spellEnd"/>
      <w:r w:rsidRPr="00C52DE2">
        <w:rPr>
          <w:rFonts w:ascii="Times New Roman" w:hAnsi="Times New Roman" w:cs="Times New Roman"/>
        </w:rPr>
        <w:t xml:space="preserve">, M. U., &amp; </w:t>
      </w:r>
      <w:proofErr w:type="spellStart"/>
      <w:r w:rsidRPr="00C52DE2">
        <w:rPr>
          <w:rFonts w:ascii="Times New Roman" w:hAnsi="Times New Roman" w:cs="Times New Roman"/>
        </w:rPr>
        <w:t>Ozbayoglu</w:t>
      </w:r>
      <w:proofErr w:type="spellEnd"/>
      <w:r w:rsidRPr="00C52DE2">
        <w:rPr>
          <w:rFonts w:ascii="Times New Roman" w:hAnsi="Times New Roman" w:cs="Times New Roman"/>
        </w:rPr>
        <w:t>, A. M. (2020). Financial time series forecasting with deep learning: A systematic literature review: 2005–2019. Applied Soft Computing, 90, 106181.</w:t>
      </w:r>
      <w:r>
        <w:rPr>
          <w:rFonts w:ascii="Times New Roman" w:hAnsi="Times New Roman" w:cs="Times New Roman"/>
        </w:rPr>
        <w:t xml:space="preserve"> </w:t>
      </w:r>
      <w:r w:rsidR="00CA72E2" w:rsidRPr="00CA72E2">
        <w:rPr>
          <w:rFonts w:ascii="Times New Roman" w:hAnsi="Times New Roman" w:cs="Times New Roman"/>
        </w:rPr>
        <w:t>https://www.sciencedirect.com/science/article/abs/pii/S1568494620301216?via%3Dihub</w:t>
      </w:r>
    </w:p>
    <w:p w14:paraId="7832BEB3" w14:textId="59280A5F" w:rsidR="00C52DE2" w:rsidRPr="00C52DE2" w:rsidRDefault="00C52DE2" w:rsidP="00C52DE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</w:rPr>
      </w:pPr>
      <w:r w:rsidRPr="00C52DE2">
        <w:rPr>
          <w:rFonts w:ascii="Times New Roman" w:hAnsi="Times New Roman" w:cs="Times New Roman"/>
        </w:rPr>
        <w:t>Sharpe, W. F. (1994). The Sharpe ratio. Journal of Portfolio Management, 21(1), 49-58.</w:t>
      </w:r>
      <w:r w:rsidR="00CA72E2">
        <w:rPr>
          <w:rFonts w:ascii="Times New Roman" w:hAnsi="Times New Roman" w:cs="Times New Roman"/>
        </w:rPr>
        <w:t xml:space="preserve"> </w:t>
      </w:r>
      <w:r w:rsidR="00CA72E2" w:rsidRPr="00CA72E2">
        <w:rPr>
          <w:rFonts w:ascii="Times New Roman" w:hAnsi="Times New Roman" w:cs="Times New Roman"/>
        </w:rPr>
        <w:t>https://www.scirp.org/reference/referencespapers?referenceid=1451308</w:t>
      </w:r>
    </w:p>
    <w:p w14:paraId="4DCAD40F" w14:textId="5DABED80" w:rsidR="00C52DE2" w:rsidRPr="00C52DE2" w:rsidRDefault="00C52DE2" w:rsidP="00C52DE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</w:rPr>
      </w:pPr>
      <w:r w:rsidRPr="00C52DE2">
        <w:rPr>
          <w:rFonts w:ascii="Times New Roman" w:hAnsi="Times New Roman" w:cs="Times New Roman"/>
        </w:rPr>
        <w:t>Yahoo Finance. (2024). Yahoo Finance API Documentation. Retrieved from Yahoo Finance website</w:t>
      </w:r>
      <w:r w:rsidR="00CA72E2">
        <w:rPr>
          <w:rFonts w:ascii="Times New Roman" w:hAnsi="Times New Roman" w:cs="Times New Roman"/>
        </w:rPr>
        <w:t xml:space="preserve"> </w:t>
      </w:r>
      <w:r w:rsidR="00CA72E2" w:rsidRPr="00CA72E2">
        <w:rPr>
          <w:rFonts w:ascii="Times New Roman" w:hAnsi="Times New Roman" w:cs="Times New Roman"/>
        </w:rPr>
        <w:t>https://pypi.org/project/yfinance/</w:t>
      </w:r>
    </w:p>
    <w:p w14:paraId="7E54170D" w14:textId="77777777" w:rsidR="00C52DE2" w:rsidRPr="00F11C3A" w:rsidRDefault="00C52DE2" w:rsidP="00F11C3A">
      <w:pPr>
        <w:spacing w:after="0" w:line="480" w:lineRule="auto"/>
        <w:jc w:val="both"/>
        <w:rPr>
          <w:rFonts w:ascii="Times New Roman" w:hAnsi="Times New Roman" w:cs="Times New Roman"/>
        </w:rPr>
      </w:pPr>
    </w:p>
    <w:sectPr w:rsidR="00C52DE2" w:rsidRPr="00F1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38731" w14:textId="77777777" w:rsidR="00821435" w:rsidRDefault="00821435" w:rsidP="00821435">
      <w:pPr>
        <w:spacing w:after="0" w:line="240" w:lineRule="auto"/>
      </w:pPr>
      <w:r>
        <w:separator/>
      </w:r>
    </w:p>
  </w:endnote>
  <w:endnote w:type="continuationSeparator" w:id="0">
    <w:p w14:paraId="643CAA6A" w14:textId="77777777" w:rsidR="00821435" w:rsidRDefault="00821435" w:rsidP="0082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3C878" w14:textId="77777777" w:rsidR="00821435" w:rsidRDefault="00821435" w:rsidP="00821435">
      <w:pPr>
        <w:spacing w:after="0" w:line="240" w:lineRule="auto"/>
      </w:pPr>
      <w:r>
        <w:separator/>
      </w:r>
    </w:p>
  </w:footnote>
  <w:footnote w:type="continuationSeparator" w:id="0">
    <w:p w14:paraId="0078D501" w14:textId="77777777" w:rsidR="00821435" w:rsidRDefault="00821435" w:rsidP="00821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0A10"/>
    <w:multiLevelType w:val="hybridMultilevel"/>
    <w:tmpl w:val="48B003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36DF"/>
    <w:multiLevelType w:val="multilevel"/>
    <w:tmpl w:val="ADA0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E6939"/>
    <w:multiLevelType w:val="multilevel"/>
    <w:tmpl w:val="FF34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B322D"/>
    <w:multiLevelType w:val="multilevel"/>
    <w:tmpl w:val="4256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001FC"/>
    <w:multiLevelType w:val="multilevel"/>
    <w:tmpl w:val="B9EA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77282"/>
    <w:multiLevelType w:val="hybridMultilevel"/>
    <w:tmpl w:val="53AE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F3049"/>
    <w:multiLevelType w:val="multilevel"/>
    <w:tmpl w:val="4D56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55746"/>
    <w:multiLevelType w:val="hybridMultilevel"/>
    <w:tmpl w:val="D4A43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46E56"/>
    <w:multiLevelType w:val="multilevel"/>
    <w:tmpl w:val="6AE8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A467A"/>
    <w:multiLevelType w:val="hybridMultilevel"/>
    <w:tmpl w:val="D4A43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947B3"/>
    <w:multiLevelType w:val="multilevel"/>
    <w:tmpl w:val="D578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17764"/>
    <w:multiLevelType w:val="hybridMultilevel"/>
    <w:tmpl w:val="28861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7C2627"/>
    <w:multiLevelType w:val="hybridMultilevel"/>
    <w:tmpl w:val="E16E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000F2"/>
    <w:multiLevelType w:val="multilevel"/>
    <w:tmpl w:val="EC18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B73938"/>
    <w:multiLevelType w:val="multilevel"/>
    <w:tmpl w:val="BE1A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776FF"/>
    <w:multiLevelType w:val="multilevel"/>
    <w:tmpl w:val="B60E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82061D"/>
    <w:multiLevelType w:val="multilevel"/>
    <w:tmpl w:val="4DD2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73AB5"/>
    <w:multiLevelType w:val="multilevel"/>
    <w:tmpl w:val="D2F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84B3A"/>
    <w:multiLevelType w:val="multilevel"/>
    <w:tmpl w:val="782E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F698B"/>
    <w:multiLevelType w:val="hybridMultilevel"/>
    <w:tmpl w:val="A31A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83754"/>
    <w:multiLevelType w:val="hybridMultilevel"/>
    <w:tmpl w:val="AF283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486A52"/>
    <w:multiLevelType w:val="multilevel"/>
    <w:tmpl w:val="5100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665AA"/>
    <w:multiLevelType w:val="multilevel"/>
    <w:tmpl w:val="DC7A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600306">
    <w:abstractNumId w:val="10"/>
  </w:num>
  <w:num w:numId="2" w16cid:durableId="514807087">
    <w:abstractNumId w:val="3"/>
  </w:num>
  <w:num w:numId="3" w16cid:durableId="270089117">
    <w:abstractNumId w:val="13"/>
  </w:num>
  <w:num w:numId="4" w16cid:durableId="1066993249">
    <w:abstractNumId w:val="16"/>
  </w:num>
  <w:num w:numId="5" w16cid:durableId="1024789257">
    <w:abstractNumId w:val="15"/>
  </w:num>
  <w:num w:numId="6" w16cid:durableId="1434126941">
    <w:abstractNumId w:val="6"/>
  </w:num>
  <w:num w:numId="7" w16cid:durableId="2034456377">
    <w:abstractNumId w:val="14"/>
  </w:num>
  <w:num w:numId="8" w16cid:durableId="1819347381">
    <w:abstractNumId w:val="1"/>
  </w:num>
  <w:num w:numId="9" w16cid:durableId="1163204079">
    <w:abstractNumId w:val="2"/>
  </w:num>
  <w:num w:numId="10" w16cid:durableId="840195518">
    <w:abstractNumId w:val="4"/>
  </w:num>
  <w:num w:numId="11" w16cid:durableId="401417293">
    <w:abstractNumId w:val="18"/>
  </w:num>
  <w:num w:numId="12" w16cid:durableId="1896113294">
    <w:abstractNumId w:val="17"/>
  </w:num>
  <w:num w:numId="13" w16cid:durableId="1561357121">
    <w:abstractNumId w:val="22"/>
  </w:num>
  <w:num w:numId="14" w16cid:durableId="1906212811">
    <w:abstractNumId w:val="19"/>
  </w:num>
  <w:num w:numId="15" w16cid:durableId="2023166808">
    <w:abstractNumId w:val="12"/>
  </w:num>
  <w:num w:numId="16" w16cid:durableId="909196890">
    <w:abstractNumId w:val="20"/>
  </w:num>
  <w:num w:numId="17" w16cid:durableId="773017376">
    <w:abstractNumId w:val="11"/>
  </w:num>
  <w:num w:numId="18" w16cid:durableId="90975571">
    <w:abstractNumId w:val="5"/>
  </w:num>
  <w:num w:numId="19" w16cid:durableId="948049631">
    <w:abstractNumId w:val="9"/>
  </w:num>
  <w:num w:numId="20" w16cid:durableId="1583022509">
    <w:abstractNumId w:val="7"/>
  </w:num>
  <w:num w:numId="21" w16cid:durableId="737360026">
    <w:abstractNumId w:val="21"/>
  </w:num>
  <w:num w:numId="22" w16cid:durableId="1370182254">
    <w:abstractNumId w:val="8"/>
  </w:num>
  <w:num w:numId="23" w16cid:durableId="194480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39"/>
    <w:rsid w:val="00601539"/>
    <w:rsid w:val="00651337"/>
    <w:rsid w:val="00780C40"/>
    <w:rsid w:val="00821435"/>
    <w:rsid w:val="008427D9"/>
    <w:rsid w:val="00915A84"/>
    <w:rsid w:val="0096099E"/>
    <w:rsid w:val="00A710CD"/>
    <w:rsid w:val="00AD582B"/>
    <w:rsid w:val="00AF091D"/>
    <w:rsid w:val="00B43615"/>
    <w:rsid w:val="00BC3073"/>
    <w:rsid w:val="00C52DE2"/>
    <w:rsid w:val="00CA72E2"/>
    <w:rsid w:val="00CE5C48"/>
    <w:rsid w:val="00F11C3A"/>
    <w:rsid w:val="00F5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D1263"/>
  <w15:chartTrackingRefBased/>
  <w15:docId w15:val="{8E76C981-4024-4596-908F-D268B642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5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435"/>
  </w:style>
  <w:style w:type="paragraph" w:styleId="Footer">
    <w:name w:val="footer"/>
    <w:basedOn w:val="Normal"/>
    <w:link w:val="FooterChar"/>
    <w:uiPriority w:val="99"/>
    <w:unhideWhenUsed/>
    <w:rsid w:val="0082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435"/>
  </w:style>
  <w:style w:type="table" w:styleId="TableGrid">
    <w:name w:val="Table Grid"/>
    <w:basedOn w:val="TableNormal"/>
    <w:uiPriority w:val="39"/>
    <w:rsid w:val="00A7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71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A710CD"/>
  </w:style>
  <w:style w:type="paragraph" w:styleId="NormalWeb">
    <w:name w:val="Normal (Web)"/>
    <w:basedOn w:val="Normal"/>
    <w:uiPriority w:val="99"/>
    <w:semiHidden/>
    <w:unhideWhenUsed/>
    <w:rsid w:val="00B4361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72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7</Pages>
  <Words>1007</Words>
  <Characters>6968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Abebe, Biniam</dc:creator>
  <cp:keywords/>
  <dc:description/>
  <cp:lastModifiedBy>Abebe, Biniam</cp:lastModifiedBy>
  <cp:revision>10</cp:revision>
  <dcterms:created xsi:type="dcterms:W3CDTF">2025-01-26T18:05:00Z</dcterms:created>
  <dcterms:modified xsi:type="dcterms:W3CDTF">2025-02-16T21:01:00Z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94a1a895-2951-46a0-9783-535dac2b5957</vt:lpwstr>
  </property>
</Properties>
</file>