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DA1" w:rsidRPr="00013DA1" w:rsidRDefault="00013DA1" w:rsidP="00013DA1">
      <w:pPr>
        <w:spacing w:after="0" w:line="240" w:lineRule="auto"/>
        <w:outlineLvl w:val="3"/>
        <w:rPr>
          <w:rFonts w:ascii="Times New Roman" w:eastAsia="Times New Roman" w:hAnsi="Times New Roman" w:cs="Times New Roman"/>
          <w:b/>
          <w:bCs/>
          <w:sz w:val="24"/>
          <w:szCs w:val="24"/>
        </w:rPr>
      </w:pPr>
      <w:r w:rsidRPr="00013DA1">
        <w:rPr>
          <w:rFonts w:ascii="Times New Roman" w:eastAsia="Times New Roman" w:hAnsi="Times New Roman" w:cs="Times New Roman"/>
          <w:b/>
          <w:bCs/>
          <w:sz w:val="24"/>
          <w:szCs w:val="24"/>
        </w:rPr>
        <w:t>Deep Learning for Enhanced Trading Signal Generation: A Hybrid CNN-LSTM Approach to S&amp;P 500 Technical Analysis</w:t>
      </w:r>
    </w:p>
    <w:p w:rsidR="00013DA1" w:rsidRPr="00013DA1" w:rsidRDefault="00013DA1" w:rsidP="00013DA1">
      <w:pPr>
        <w:spacing w:before="100" w:beforeAutospacing="1" w:after="100" w:afterAutospacing="1" w:line="240" w:lineRule="auto"/>
        <w:outlineLvl w:val="3"/>
        <w:rPr>
          <w:rFonts w:ascii="Times New Roman" w:eastAsia="Times New Roman" w:hAnsi="Times New Roman" w:cs="Times New Roman"/>
          <w:b/>
          <w:bCs/>
          <w:sz w:val="24"/>
          <w:szCs w:val="24"/>
        </w:rPr>
      </w:pPr>
      <w:r w:rsidRPr="00013DA1">
        <w:rPr>
          <w:rFonts w:ascii="Times New Roman" w:eastAsia="Times New Roman" w:hAnsi="Times New Roman" w:cs="Times New Roman"/>
          <w:b/>
          <w:bCs/>
          <w:sz w:val="24"/>
          <w:szCs w:val="24"/>
        </w:rPr>
        <w:br/>
        <w:t>Industry / Scholarly Review and References</w:t>
      </w:r>
    </w:p>
    <w:p w:rsidR="00013DA1" w:rsidRPr="00013DA1" w:rsidRDefault="00013DA1" w:rsidP="00013DA1">
      <w:pPr>
        <w:spacing w:before="100" w:beforeAutospacing="1" w:after="100" w:afterAutospacing="1" w:line="240" w:lineRule="auto"/>
        <w:outlineLvl w:val="3"/>
        <w:rPr>
          <w:rFonts w:ascii="Times New Roman" w:eastAsia="Times New Roman" w:hAnsi="Times New Roman" w:cs="Times New Roman"/>
          <w:b/>
          <w:bCs/>
          <w:sz w:val="24"/>
          <w:szCs w:val="24"/>
        </w:rPr>
      </w:pPr>
      <w:r w:rsidRPr="00013DA1">
        <w:rPr>
          <w:rFonts w:ascii="Times New Roman" w:eastAsia="Times New Roman" w:hAnsi="Times New Roman" w:cs="Times New Roman"/>
          <w:b/>
          <w:bCs/>
          <w:sz w:val="24"/>
          <w:szCs w:val="24"/>
        </w:rPr>
        <w:br/>
        <w:t>1. Deep Learning in Financial Markets</w:t>
      </w:r>
    </w:p>
    <w:p w:rsidR="00013DA1" w:rsidRP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 xml:space="preserve">Deep learning has become a cornerstone in financial analysis due to its ability to process large, complex, and non-linear datasets. Huang et al. (2020) provide a comprehensive review of deep learning applications in finance and banking, identifying its utility in tasks such as market forecasting, credit risk assessment, and fraud detection. Similarly, </w:t>
      </w:r>
      <w:proofErr w:type="spellStart"/>
      <w:r w:rsidRPr="00013DA1">
        <w:rPr>
          <w:rFonts w:ascii="Times New Roman" w:eastAsia="Times New Roman" w:hAnsi="Times New Roman" w:cs="Times New Roman"/>
          <w:sz w:val="24"/>
          <w:szCs w:val="24"/>
        </w:rPr>
        <w:t>Ozbayoglu</w:t>
      </w:r>
      <w:proofErr w:type="spellEnd"/>
      <w:r w:rsidRPr="00013DA1">
        <w:rPr>
          <w:rFonts w:ascii="Times New Roman" w:eastAsia="Times New Roman" w:hAnsi="Times New Roman" w:cs="Times New Roman"/>
          <w:sz w:val="24"/>
          <w:szCs w:val="24"/>
        </w:rPr>
        <w:t xml:space="preserve"> et al. (2020) survey deep learning techniques in financial applications, emphasizing their effectiveness in modeling time series data—a critical aspect of stock market prediction. These studies establish a foundation for applying deep learning to financial problems, supporting this project’s adoption of a hybrid CNN-LSTM model to enhance trading signal reliability.</w:t>
      </w:r>
    </w:p>
    <w:p w:rsidR="00013DA1" w:rsidRPr="00013DA1" w:rsidRDefault="00013DA1" w:rsidP="00013DA1">
      <w:pPr>
        <w:spacing w:before="100" w:beforeAutospacing="1" w:after="100" w:afterAutospacing="1" w:line="240" w:lineRule="auto"/>
        <w:outlineLvl w:val="3"/>
        <w:rPr>
          <w:rFonts w:ascii="Times New Roman" w:eastAsia="Times New Roman" w:hAnsi="Times New Roman" w:cs="Times New Roman"/>
          <w:b/>
          <w:bCs/>
          <w:sz w:val="24"/>
          <w:szCs w:val="24"/>
        </w:rPr>
      </w:pPr>
      <w:r w:rsidRPr="00013DA1">
        <w:rPr>
          <w:rFonts w:ascii="Times New Roman" w:eastAsia="Times New Roman" w:hAnsi="Times New Roman" w:cs="Times New Roman"/>
          <w:b/>
          <w:bCs/>
          <w:sz w:val="24"/>
          <w:szCs w:val="24"/>
        </w:rPr>
        <w:t>2. Hybrid CNN-LSTM Models for Time Series Analysis</w:t>
      </w:r>
    </w:p>
    <w:p w:rsidR="00013DA1" w:rsidRPr="00013DA1" w:rsidRDefault="00013DA1" w:rsidP="00013DA1">
      <w:pPr>
        <w:spacing w:before="100" w:beforeAutospacing="1" w:after="100" w:afterAutospacing="1" w:line="240" w:lineRule="auto"/>
        <w:outlineLvl w:val="3"/>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Hybrid models integrating CNNs and LSTMs have emerged as powerful tools for time series analysis in finance. CNNs excel at identifying spatial patterns, such as trends in price charts, while LSTMs capture temporal dependencies in sequential data. Shah et al. (2022) review multiple hybrid deep learning approaches for stock prediction, concluding that CNN-LSTM combinations often outperform standalone models by leveraging both spatial and temporal features. Additionally, Wu et al. (2023) develop a graph-based CNN-LSTM algorithm incorporating leading indicators, demonstrating improved stock price prediction accuracy. These findings align with the project’s architecture, reinforcing its potential to generate superior trading signals.</w:t>
      </w:r>
    </w:p>
    <w:p w:rsidR="00013DA1" w:rsidRPr="00013DA1" w:rsidRDefault="00013DA1" w:rsidP="00013DA1">
      <w:pPr>
        <w:spacing w:before="100" w:beforeAutospacing="1" w:after="100" w:afterAutospacing="1" w:line="240" w:lineRule="auto"/>
        <w:outlineLvl w:val="3"/>
        <w:rPr>
          <w:rFonts w:ascii="Times New Roman" w:eastAsia="Times New Roman" w:hAnsi="Times New Roman" w:cs="Times New Roman"/>
          <w:sz w:val="24"/>
          <w:szCs w:val="24"/>
        </w:rPr>
      </w:pPr>
      <w:r w:rsidRPr="00013DA1">
        <w:rPr>
          <w:rFonts w:ascii="Times New Roman" w:eastAsia="Times New Roman" w:hAnsi="Times New Roman" w:cs="Times New Roman"/>
          <w:b/>
          <w:bCs/>
          <w:sz w:val="24"/>
          <w:szCs w:val="24"/>
        </w:rPr>
        <w:t>3. Integration of Technical Analysis with Deep Learning</w:t>
      </w:r>
    </w:p>
    <w:p w:rsidR="00013DA1" w:rsidRP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 xml:space="preserve">Incorporating technical analysis indicators into deep learning models has been shown to enhance predictive performance. </w:t>
      </w:r>
      <w:proofErr w:type="spellStart"/>
      <w:r w:rsidRPr="00013DA1">
        <w:rPr>
          <w:rFonts w:ascii="Times New Roman" w:eastAsia="Times New Roman" w:hAnsi="Times New Roman" w:cs="Times New Roman"/>
          <w:sz w:val="24"/>
          <w:szCs w:val="24"/>
        </w:rPr>
        <w:t>Sezer</w:t>
      </w:r>
      <w:proofErr w:type="spellEnd"/>
      <w:r w:rsidRPr="00013DA1">
        <w:rPr>
          <w:rFonts w:ascii="Times New Roman" w:eastAsia="Times New Roman" w:hAnsi="Times New Roman" w:cs="Times New Roman"/>
          <w:sz w:val="24"/>
          <w:szCs w:val="24"/>
        </w:rPr>
        <w:t xml:space="preserve"> et al. (2017) propose a deep neural network-based trading system that optimizes technical analysis parameters using evolutionary algorithms, achieving better results than traditional methods. Patel et al. (2015) further demonstrate that integrating technical indicators with a deep learning model improves stock forecasting accuracy. These studies validate the project’s approach of combining 76 indicators—spanning price, moving averages, volatility, volume, fundamentals, and market features—with the hybrid CNN-LSTM model to improve signal generation.</w:t>
      </w:r>
    </w:p>
    <w:p w:rsidR="00013DA1" w:rsidRPr="00013DA1" w:rsidRDefault="00013DA1" w:rsidP="00013DA1">
      <w:pPr>
        <w:spacing w:before="100" w:beforeAutospacing="1" w:after="100" w:afterAutospacing="1" w:line="240" w:lineRule="auto"/>
        <w:rPr>
          <w:rFonts w:ascii="Times New Roman" w:eastAsia="Times New Roman" w:hAnsi="Times New Roman" w:cs="Times New Roman"/>
          <w:b/>
          <w:bCs/>
          <w:sz w:val="24"/>
          <w:szCs w:val="24"/>
        </w:rPr>
      </w:pPr>
      <w:r w:rsidRPr="00013DA1">
        <w:rPr>
          <w:rFonts w:ascii="Times New Roman" w:eastAsia="Times New Roman" w:hAnsi="Times New Roman" w:cs="Times New Roman"/>
          <w:b/>
          <w:bCs/>
          <w:sz w:val="24"/>
          <w:szCs w:val="24"/>
        </w:rPr>
        <w:t>4. Performance Metrics for Trading Strategies</w:t>
      </w:r>
    </w:p>
    <w:p w:rsidR="00013DA1" w:rsidRP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 xml:space="preserve">Evaluating trading strategies requires well-defined performance metrics. Saud and Shakya (2024) explore intelligent trading strategies empowered by technical indicators, using metrics such as accuracy, Sharpe ratio, and win rate to assess performance. These metrics align with the </w:t>
      </w:r>
      <w:r w:rsidRPr="00013DA1">
        <w:rPr>
          <w:rFonts w:ascii="Times New Roman" w:eastAsia="Times New Roman" w:hAnsi="Times New Roman" w:cs="Times New Roman"/>
          <w:sz w:val="24"/>
          <w:szCs w:val="24"/>
        </w:rPr>
        <w:lastRenderedPageBreak/>
        <w:t>project’s evaluation framework, which includes signal accuracy, Sharpe ratio, maximum drawdown, win/loss ratio, and profit factor. This consistency ensures a robust comparison between the hybrid model and traditional technical analysis, addressing the project’s research question on reliability and profitability.</w:t>
      </w:r>
    </w:p>
    <w:p w:rsidR="00013DA1" w:rsidRP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b/>
          <w:bCs/>
          <w:sz w:val="24"/>
          <w:szCs w:val="24"/>
        </w:rPr>
        <w:t>5. Importance of Data Features</w:t>
      </w:r>
    </w:p>
    <w:p w:rsidR="00013DA1" w:rsidRP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The selection of relevant features significantly impacts model performance in financial prediction. Peng et al. (2021) investigate feature selection with deep neural networks for stock price direction forecasting, finding that technical indicators enhance accuracy. This supports the project’s use of a comprehensive 76-indicator feature set, which provides a holistic view of market dynamics with minimal missing data (1.9%). A diverse and rich feature set is expected to strengthen the hybrid model’s predictive power.</w:t>
      </w:r>
    </w:p>
    <w:p w:rsidR="00013DA1" w:rsidRPr="00013DA1" w:rsidRDefault="00013DA1" w:rsidP="00013DA1">
      <w:pPr>
        <w:spacing w:before="100" w:beforeAutospacing="1" w:after="100" w:afterAutospacing="1" w:line="240" w:lineRule="auto"/>
        <w:rPr>
          <w:rFonts w:ascii="Times New Roman" w:eastAsia="Times New Roman" w:hAnsi="Times New Roman" w:cs="Times New Roman"/>
          <w:b/>
          <w:bCs/>
          <w:sz w:val="24"/>
          <w:szCs w:val="24"/>
        </w:rPr>
      </w:pPr>
      <w:r w:rsidRPr="00013DA1">
        <w:rPr>
          <w:rFonts w:ascii="Times New Roman" w:eastAsia="Times New Roman" w:hAnsi="Times New Roman" w:cs="Times New Roman"/>
          <w:b/>
          <w:bCs/>
          <w:sz w:val="24"/>
          <w:szCs w:val="24"/>
        </w:rPr>
        <w:t>6. S&amp;P 500 Specific Studies</w:t>
      </w:r>
    </w:p>
    <w:p w:rsidR="00013DA1" w:rsidRP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 xml:space="preserve">Research focused on the S&amp;P 500 offers insights directly applicable to this project. </w:t>
      </w:r>
      <w:proofErr w:type="spellStart"/>
      <w:r w:rsidRPr="00013DA1">
        <w:rPr>
          <w:rFonts w:ascii="Times New Roman" w:eastAsia="Times New Roman" w:hAnsi="Times New Roman" w:cs="Times New Roman"/>
          <w:sz w:val="24"/>
          <w:szCs w:val="24"/>
        </w:rPr>
        <w:t>Kamalov</w:t>
      </w:r>
      <w:proofErr w:type="spellEnd"/>
      <w:r w:rsidRPr="00013DA1">
        <w:rPr>
          <w:rFonts w:ascii="Times New Roman" w:eastAsia="Times New Roman" w:hAnsi="Times New Roman" w:cs="Times New Roman"/>
          <w:sz w:val="24"/>
          <w:szCs w:val="24"/>
        </w:rPr>
        <w:t xml:space="preserve"> et al. (2021) apply deep learning to forecast the S&amp;P 500 index, achieving over 55% accuracy in predicting next-day direction. Lee and Kang (2020) explore training neural networks on individual company data rather than index data, finding improved performance for S&amp;P 500 predictions. These studies confirm the feasibility of applying deep learning to the S&amp;P 500 and support the project’s dataset choice of 501 companies, suggesting potential advantages in granularity.</w:t>
      </w:r>
    </w:p>
    <w:p w:rsidR="00013DA1" w:rsidRPr="00013DA1" w:rsidRDefault="00013DA1" w:rsidP="00013DA1">
      <w:pPr>
        <w:spacing w:before="100" w:beforeAutospacing="1" w:after="100" w:afterAutospacing="1" w:line="240" w:lineRule="auto"/>
        <w:rPr>
          <w:rFonts w:ascii="Times New Roman" w:eastAsia="Times New Roman" w:hAnsi="Times New Roman" w:cs="Times New Roman"/>
          <w:b/>
          <w:bCs/>
          <w:sz w:val="24"/>
          <w:szCs w:val="24"/>
        </w:rPr>
      </w:pPr>
      <w:r w:rsidRPr="00013DA1">
        <w:rPr>
          <w:rFonts w:ascii="Times New Roman" w:eastAsia="Times New Roman" w:hAnsi="Times New Roman" w:cs="Times New Roman"/>
          <w:b/>
          <w:bCs/>
          <w:sz w:val="24"/>
          <w:szCs w:val="24"/>
        </w:rPr>
        <w:t>7. Comparison with Traditional Technical Analysis</w:t>
      </w:r>
    </w:p>
    <w:p w:rsidR="00314297" w:rsidRP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 xml:space="preserve">Comparative studies highlight the advantages of machine learning over traditional technical analysis. </w:t>
      </w:r>
      <w:proofErr w:type="spellStart"/>
      <w:r w:rsidRPr="00013DA1">
        <w:rPr>
          <w:rFonts w:ascii="Times New Roman" w:eastAsia="Times New Roman" w:hAnsi="Times New Roman" w:cs="Times New Roman"/>
          <w:sz w:val="24"/>
          <w:szCs w:val="24"/>
        </w:rPr>
        <w:t>Sezer</w:t>
      </w:r>
      <w:proofErr w:type="spellEnd"/>
      <w:r w:rsidRPr="00013DA1">
        <w:rPr>
          <w:rFonts w:ascii="Times New Roman" w:eastAsia="Times New Roman" w:hAnsi="Times New Roman" w:cs="Times New Roman"/>
          <w:sz w:val="24"/>
          <w:szCs w:val="24"/>
        </w:rPr>
        <w:t xml:space="preserve"> et al. (2017) show that their deep learning-based trading system outperforms conventional technical analysis in signal generation. Similarly, Saud and Shakya (2024) demonstrate that intelligent strategies incorporating technical indicators yield better risk-adjusted returns. These findings underpin the project’s hypothesis that the hybrid CNN-LSTM model will provide more reliable and profitable trading signals compared to traditional methods, leveraging both advanced computation and domain-specific insights.</w:t>
      </w:r>
    </w:p>
    <w:p w:rsid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p>
    <w:p w:rsid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p>
    <w:p w:rsid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p>
    <w:p w:rsid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p>
    <w:p w:rsid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p>
    <w:p w:rsidR="00013DA1" w:rsidRPr="00013DA1" w:rsidRDefault="00013DA1" w:rsidP="00013DA1">
      <w:pPr>
        <w:spacing w:before="100" w:beforeAutospacing="1" w:after="100" w:afterAutospacing="1" w:line="240" w:lineRule="auto"/>
        <w:ind w:left="-630"/>
        <w:rPr>
          <w:rFonts w:ascii="Times New Roman" w:eastAsia="Times New Roman" w:hAnsi="Times New Roman" w:cs="Times New Roman"/>
          <w:sz w:val="24"/>
          <w:szCs w:val="24"/>
        </w:rPr>
      </w:pPr>
    </w:p>
    <w:p w:rsidR="00013DA1" w:rsidRPr="00013DA1" w:rsidRDefault="00013DA1" w:rsidP="00013DA1">
      <w:pPr>
        <w:rPr>
          <w:rFonts w:ascii="Times New Roman" w:hAnsi="Times New Roman" w:cs="Times New Roman"/>
          <w:sz w:val="24"/>
          <w:szCs w:val="24"/>
        </w:rPr>
      </w:pPr>
      <w:bookmarkStart w:id="0" w:name="_GoBack"/>
      <w:bookmarkEnd w:id="0"/>
      <w:r w:rsidRPr="00013DA1">
        <w:rPr>
          <w:rFonts w:ascii="Times New Roman" w:hAnsi="Times New Roman" w:cs="Times New Roman"/>
          <w:sz w:val="24"/>
          <w:szCs w:val="24"/>
        </w:rPr>
        <w:lastRenderedPageBreak/>
        <w:t>Table 1: Summary of Scholarly References</w:t>
      </w:r>
    </w:p>
    <w:p w:rsidR="00013DA1" w:rsidRPr="00013DA1" w:rsidRDefault="00013DA1" w:rsidP="00013DA1">
      <w:pPr>
        <w:rPr>
          <w:rFonts w:ascii="Times New Roman" w:hAnsi="Times New Roman" w:cs="Times New Roman"/>
          <w:sz w:val="24"/>
          <w:szCs w:val="24"/>
        </w:rPr>
      </w:pPr>
    </w:p>
    <w:tbl>
      <w:tblPr>
        <w:tblW w:w="11430" w:type="dxa"/>
        <w:tblCellSpacing w:w="15" w:type="dxa"/>
        <w:tblInd w:w="-900" w:type="dxa"/>
        <w:tblCellMar>
          <w:top w:w="15" w:type="dxa"/>
          <w:left w:w="15" w:type="dxa"/>
          <w:bottom w:w="15" w:type="dxa"/>
          <w:right w:w="15" w:type="dxa"/>
        </w:tblCellMar>
        <w:tblLook w:val="04A0" w:firstRow="1" w:lastRow="0" w:firstColumn="1" w:lastColumn="0" w:noHBand="0" w:noVBand="1"/>
      </w:tblPr>
      <w:tblGrid>
        <w:gridCol w:w="1255"/>
        <w:gridCol w:w="2578"/>
        <w:gridCol w:w="1740"/>
        <w:gridCol w:w="2328"/>
        <w:gridCol w:w="3529"/>
      </w:tblGrid>
      <w:tr w:rsidR="00013DA1" w:rsidRPr="00013DA1" w:rsidTr="00013DA1">
        <w:trPr>
          <w:tblHeader/>
          <w:tblCellSpacing w:w="15" w:type="dxa"/>
        </w:trPr>
        <w:tc>
          <w:tcPr>
            <w:tcW w:w="0" w:type="auto"/>
            <w:vAlign w:val="center"/>
            <w:hideMark/>
          </w:tcPr>
          <w:p w:rsidR="00013DA1" w:rsidRPr="00013DA1" w:rsidRDefault="00013DA1">
            <w:pPr>
              <w:jc w:val="center"/>
              <w:rPr>
                <w:rFonts w:ascii="Times New Roman" w:hAnsi="Times New Roman" w:cs="Times New Roman"/>
                <w:b/>
                <w:bCs/>
                <w:sz w:val="24"/>
                <w:szCs w:val="24"/>
              </w:rPr>
            </w:pPr>
            <w:r w:rsidRPr="00013DA1">
              <w:rPr>
                <w:rStyle w:val="Strong"/>
                <w:rFonts w:ascii="Times New Roman" w:hAnsi="Times New Roman" w:cs="Times New Roman"/>
                <w:sz w:val="24"/>
                <w:szCs w:val="24"/>
              </w:rPr>
              <w:t>Authors (Year)</w:t>
            </w:r>
          </w:p>
        </w:tc>
        <w:tc>
          <w:tcPr>
            <w:tcW w:w="0" w:type="auto"/>
            <w:vAlign w:val="center"/>
            <w:hideMark/>
          </w:tcPr>
          <w:p w:rsidR="00013DA1" w:rsidRPr="00013DA1" w:rsidRDefault="00013DA1">
            <w:pPr>
              <w:jc w:val="center"/>
              <w:rPr>
                <w:rFonts w:ascii="Times New Roman" w:hAnsi="Times New Roman" w:cs="Times New Roman"/>
                <w:b/>
                <w:bCs/>
                <w:sz w:val="24"/>
                <w:szCs w:val="24"/>
              </w:rPr>
            </w:pPr>
            <w:r w:rsidRPr="00013DA1">
              <w:rPr>
                <w:rStyle w:val="Strong"/>
                <w:rFonts w:ascii="Times New Roman" w:hAnsi="Times New Roman" w:cs="Times New Roman"/>
                <w:sz w:val="24"/>
                <w:szCs w:val="24"/>
              </w:rPr>
              <w:t>Title</w:t>
            </w:r>
          </w:p>
        </w:tc>
        <w:tc>
          <w:tcPr>
            <w:tcW w:w="0" w:type="auto"/>
            <w:vAlign w:val="center"/>
            <w:hideMark/>
          </w:tcPr>
          <w:p w:rsidR="00013DA1" w:rsidRPr="00013DA1" w:rsidRDefault="00013DA1">
            <w:pPr>
              <w:jc w:val="center"/>
              <w:rPr>
                <w:rFonts w:ascii="Times New Roman" w:hAnsi="Times New Roman" w:cs="Times New Roman"/>
                <w:b/>
                <w:bCs/>
                <w:sz w:val="24"/>
                <w:szCs w:val="24"/>
              </w:rPr>
            </w:pPr>
            <w:r w:rsidRPr="00013DA1">
              <w:rPr>
                <w:rStyle w:val="Strong"/>
                <w:rFonts w:ascii="Times New Roman" w:hAnsi="Times New Roman" w:cs="Times New Roman"/>
                <w:sz w:val="24"/>
                <w:szCs w:val="24"/>
              </w:rPr>
              <w:t>Focus</w:t>
            </w:r>
          </w:p>
        </w:tc>
        <w:tc>
          <w:tcPr>
            <w:tcW w:w="0" w:type="auto"/>
            <w:vAlign w:val="center"/>
            <w:hideMark/>
          </w:tcPr>
          <w:p w:rsidR="00013DA1" w:rsidRPr="00013DA1" w:rsidRDefault="00013DA1">
            <w:pPr>
              <w:jc w:val="center"/>
              <w:rPr>
                <w:rFonts w:ascii="Times New Roman" w:hAnsi="Times New Roman" w:cs="Times New Roman"/>
                <w:b/>
                <w:bCs/>
                <w:sz w:val="24"/>
                <w:szCs w:val="24"/>
              </w:rPr>
            </w:pPr>
            <w:r w:rsidRPr="00013DA1">
              <w:rPr>
                <w:rStyle w:val="Strong"/>
                <w:rFonts w:ascii="Times New Roman" w:hAnsi="Times New Roman" w:cs="Times New Roman"/>
                <w:sz w:val="24"/>
                <w:szCs w:val="24"/>
              </w:rPr>
              <w:t>Key Findings</w:t>
            </w:r>
          </w:p>
        </w:tc>
        <w:tc>
          <w:tcPr>
            <w:tcW w:w="3484" w:type="dxa"/>
            <w:vAlign w:val="center"/>
            <w:hideMark/>
          </w:tcPr>
          <w:p w:rsidR="00013DA1" w:rsidRPr="00013DA1" w:rsidRDefault="00013DA1">
            <w:pPr>
              <w:jc w:val="center"/>
              <w:rPr>
                <w:rFonts w:ascii="Times New Roman" w:hAnsi="Times New Roman" w:cs="Times New Roman"/>
                <w:b/>
                <w:bCs/>
                <w:sz w:val="24"/>
                <w:szCs w:val="24"/>
              </w:rPr>
            </w:pPr>
            <w:r w:rsidRPr="00013DA1">
              <w:rPr>
                <w:rStyle w:val="Strong"/>
                <w:rFonts w:ascii="Times New Roman" w:hAnsi="Times New Roman" w:cs="Times New Roman"/>
                <w:sz w:val="24"/>
                <w:szCs w:val="24"/>
              </w:rPr>
              <w:t>Relevance to Project</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Huang et al. (2020)</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Deep learning in finance and banking: A literature review and classification</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Deep learning applications in finance</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Reviews applications such as market forecasting, credit risk assessment, and fraud detection</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Establishes the foundation for using deep learning in financial analysis, supporting the project’s approach</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proofErr w:type="spellStart"/>
            <w:r w:rsidRPr="00013DA1">
              <w:rPr>
                <w:rFonts w:ascii="Times New Roman" w:hAnsi="Times New Roman" w:cs="Times New Roman"/>
                <w:sz w:val="24"/>
                <w:szCs w:val="24"/>
              </w:rPr>
              <w:t>Kamalov</w:t>
            </w:r>
            <w:proofErr w:type="spellEnd"/>
            <w:r w:rsidRPr="00013DA1">
              <w:rPr>
                <w:rFonts w:ascii="Times New Roman" w:hAnsi="Times New Roman" w:cs="Times New Roman"/>
                <w:sz w:val="24"/>
                <w:szCs w:val="24"/>
              </w:rPr>
              <w:t xml:space="preserve"> et al. (2021)</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Forecasting with deep learning: S&amp;P 500 index</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Deep learning for S&amp;P 500 index prediction</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Achieves over 55% accuracy in predicting next-day direction of the S&amp;P 500 index</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Confirms the applicability of deep learning to S&amp;P 500 forecasting, supporting the project’s dataset choice</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Lee &amp; Kang (2020)</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Effectively training neural networks for stock index prediction: Predicting the S&amp;P 500 index without using its index data</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S&amp;P 500 prediction using individual company data</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Training on individual company data improves prediction performance for the S&amp;P 500</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Validates the use of 501 S&amp;P 500 companies’ data for better granularity in predictions</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proofErr w:type="spellStart"/>
            <w:r w:rsidRPr="00013DA1">
              <w:rPr>
                <w:rFonts w:ascii="Times New Roman" w:hAnsi="Times New Roman" w:cs="Times New Roman"/>
                <w:sz w:val="24"/>
                <w:szCs w:val="24"/>
              </w:rPr>
              <w:t>Ozbayoglu</w:t>
            </w:r>
            <w:proofErr w:type="spellEnd"/>
            <w:r w:rsidRPr="00013DA1">
              <w:rPr>
                <w:rFonts w:ascii="Times New Roman" w:hAnsi="Times New Roman" w:cs="Times New Roman"/>
                <w:sz w:val="24"/>
                <w:szCs w:val="24"/>
              </w:rPr>
              <w:t xml:space="preserve"> et al. (2020)</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Deep learning for financial applications: A survey</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Survey of deep learning techniques in finance</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Highlights deep learning’s effectiveness in modeling financial time series data</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Supports the use of deep learning for stock trading signal generation</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Patel et al. (2015)</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Stock prediction based on technical indicators using deep learning model</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Integration of technical indicators with deep learning</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Improved stock forecasting accuracy by combining technical indicators with a deep learning model</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Validates the project’s use of 76 technical and fundamental indicators with the hybrid model</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Peng et al. (2021)</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Feature selection and deep neural networks for stock price direction forecasting using technical analysis indicators</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Feature selection in deep learning for stock forecasting</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Technical indicators enhance the accuracy of stock price direction forecasting</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Highlights the importance of the 76-indicator feature set for improving model performance</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lastRenderedPageBreak/>
              <w:t>Saud &amp; Shakya (2024)</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Technical indicator empowered intelligent strategies to predict stock trading signals</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Intelligent trading strategies with technical indicators</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Demonstrates potential for superior risk-adjusted returns using metrics like Sharpe ratio and win rate</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Aligns with the project’s performance metrics and comparison to traditional methods</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proofErr w:type="spellStart"/>
            <w:r w:rsidRPr="00013DA1">
              <w:rPr>
                <w:rFonts w:ascii="Times New Roman" w:hAnsi="Times New Roman" w:cs="Times New Roman"/>
                <w:sz w:val="24"/>
                <w:szCs w:val="24"/>
              </w:rPr>
              <w:t>Sezer</w:t>
            </w:r>
            <w:proofErr w:type="spellEnd"/>
            <w:r w:rsidRPr="00013DA1">
              <w:rPr>
                <w:rFonts w:ascii="Times New Roman" w:hAnsi="Times New Roman" w:cs="Times New Roman"/>
                <w:sz w:val="24"/>
                <w:szCs w:val="24"/>
              </w:rPr>
              <w:t xml:space="preserve"> et al. (2017)</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A deep neural-network based stock trading system based on evolutionary optimized technical analysis parameters</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Deep learning with optimized technical analysis parameters</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Outperforms traditional technical analysis in trading signal generation</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Supports the hypothesis that deep learning-enhanced technical analysis improves signal reliability</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Shah et al. (2022)</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A comprehensive review on multiple hybrid deep learning approaches for stock prediction</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Hybrid deep learning models for stock prediction</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Hybrid CNN-LSTM models often outperform standalone models by leveraging spatial and temporal features</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Reinforces the use of a hybrid CNN-LSTM architecture for improved trading signals</w:t>
            </w:r>
          </w:p>
        </w:tc>
      </w:tr>
      <w:tr w:rsidR="00013DA1" w:rsidRPr="00013DA1" w:rsidTr="00013DA1">
        <w:trPr>
          <w:tblCellSpacing w:w="15" w:type="dxa"/>
        </w:trPr>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Wu et al. (2023)</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A graph-based CNN-LSTM stock price prediction algorithm with leading indicators</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Hybrid CNN-LSTM with leading indicators for stock prediction</w:t>
            </w:r>
          </w:p>
        </w:tc>
        <w:tc>
          <w:tcPr>
            <w:tcW w:w="0" w:type="auto"/>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Improved stock price prediction accuracy using a hybrid model with leading indicators</w:t>
            </w:r>
          </w:p>
        </w:tc>
        <w:tc>
          <w:tcPr>
            <w:tcW w:w="3484" w:type="dxa"/>
            <w:vAlign w:val="center"/>
            <w:hideMark/>
          </w:tcPr>
          <w:p w:rsidR="00013DA1" w:rsidRPr="00013DA1" w:rsidRDefault="00013DA1">
            <w:pPr>
              <w:rPr>
                <w:rFonts w:ascii="Times New Roman" w:hAnsi="Times New Roman" w:cs="Times New Roman"/>
                <w:sz w:val="24"/>
                <w:szCs w:val="24"/>
              </w:rPr>
            </w:pPr>
            <w:r w:rsidRPr="00013DA1">
              <w:rPr>
                <w:rFonts w:ascii="Times New Roman" w:hAnsi="Times New Roman" w:cs="Times New Roman"/>
                <w:sz w:val="24"/>
                <w:szCs w:val="24"/>
              </w:rPr>
              <w:t>Validates the hybrid approach and suggests potential enhancements with additional indicators</w:t>
            </w:r>
          </w:p>
        </w:tc>
      </w:tr>
    </w:tbl>
    <w:p w:rsidR="00013DA1" w:rsidRPr="00013DA1" w:rsidRDefault="00013DA1" w:rsidP="00013DA1">
      <w:pPr>
        <w:spacing w:before="100" w:beforeAutospacing="1" w:after="100" w:afterAutospacing="1" w:line="240" w:lineRule="auto"/>
        <w:rPr>
          <w:rFonts w:ascii="Times New Roman" w:eastAsia="Times New Roman" w:hAnsi="Times New Roman" w:cs="Times New Roman"/>
          <w:sz w:val="24"/>
          <w:szCs w:val="24"/>
        </w:rPr>
      </w:pPr>
    </w:p>
    <w:p w:rsidR="00013DA1" w:rsidRPr="00013DA1" w:rsidRDefault="00013DA1" w:rsidP="00013DA1">
      <w:pPr>
        <w:spacing w:after="0" w:line="240" w:lineRule="auto"/>
        <w:outlineLvl w:val="2"/>
        <w:rPr>
          <w:rFonts w:ascii="Times New Roman" w:eastAsia="Times New Roman" w:hAnsi="Times New Roman" w:cs="Times New Roman"/>
          <w:b/>
          <w:bCs/>
          <w:sz w:val="24"/>
          <w:szCs w:val="24"/>
        </w:rPr>
      </w:pPr>
      <w:r w:rsidRPr="00013DA1">
        <w:rPr>
          <w:rFonts w:ascii="Times New Roman" w:eastAsia="Times New Roman" w:hAnsi="Times New Roman" w:cs="Times New Roman"/>
          <w:b/>
          <w:bCs/>
          <w:sz w:val="24"/>
          <w:szCs w:val="24"/>
        </w:rPr>
        <w:t>Reference List</w:t>
      </w:r>
    </w:p>
    <w:p w:rsidR="00013DA1" w:rsidRPr="00013DA1" w:rsidRDefault="00013DA1" w:rsidP="00013DA1">
      <w:pPr>
        <w:spacing w:after="0" w:line="240" w:lineRule="auto"/>
        <w:rPr>
          <w:rFonts w:ascii="Times New Roman" w:eastAsia="Times New Roman" w:hAnsi="Times New Roman" w:cs="Times New Roman"/>
          <w:sz w:val="24"/>
          <w:szCs w:val="24"/>
        </w:rPr>
      </w:pPr>
    </w:p>
    <w:p w:rsidR="00013DA1" w:rsidRPr="00013DA1" w:rsidRDefault="00013DA1" w:rsidP="00013DA1">
      <w:pPr>
        <w:spacing w:after="0" w:line="240" w:lineRule="auto"/>
        <w:rPr>
          <w:rFonts w:ascii="Times New Roman" w:eastAsia="Times New Roman" w:hAnsi="Times New Roman" w:cs="Times New Roman"/>
          <w:sz w:val="24"/>
          <w:szCs w:val="24"/>
        </w:rPr>
      </w:pPr>
      <w:r w:rsidRPr="00013DA1">
        <w:rPr>
          <w:rFonts w:ascii="Times New Roman" w:hAnsi="Times New Roman" w:cs="Times New Roman"/>
          <w:sz w:val="24"/>
          <w:szCs w:val="24"/>
        </w:rPr>
        <w:t>Peng, Y., Albuquerque, P. H. M., Kimura, H., &amp; Saavedra, C. A. P. B. (2021). Feature selection and deep neural networks for stock price direction forecasting using technical analysis indicators. Machine Learning with Applications, 5, Article 100060. https://doi.org/10.1016/j.mlwa.2021.100060</w:t>
      </w:r>
    </w:p>
    <w:p w:rsidR="00013DA1" w:rsidRPr="00013DA1" w:rsidRDefault="00013DA1" w:rsidP="00013DA1">
      <w:pPr>
        <w:spacing w:after="0" w:line="240" w:lineRule="auto"/>
        <w:ind w:left="360"/>
        <w:rPr>
          <w:rFonts w:ascii="Times New Roman" w:eastAsia="Times New Roman" w:hAnsi="Times New Roman" w:cs="Times New Roman"/>
          <w:sz w:val="24"/>
          <w:szCs w:val="24"/>
        </w:rPr>
      </w:pPr>
    </w:p>
    <w:p w:rsidR="00013DA1" w:rsidRPr="00013DA1" w:rsidRDefault="00013DA1" w:rsidP="00013DA1">
      <w:pPr>
        <w:spacing w:after="0" w:line="240" w:lineRule="auto"/>
        <w:rPr>
          <w:rFonts w:ascii="Times New Roman" w:eastAsia="Times New Roman" w:hAnsi="Times New Roman" w:cs="Times New Roman"/>
          <w:sz w:val="24"/>
          <w:szCs w:val="24"/>
        </w:rPr>
      </w:pPr>
      <w:proofErr w:type="spellStart"/>
      <w:r w:rsidRPr="00013DA1">
        <w:rPr>
          <w:rFonts w:ascii="Times New Roman" w:hAnsi="Times New Roman" w:cs="Times New Roman"/>
          <w:sz w:val="24"/>
          <w:szCs w:val="24"/>
        </w:rPr>
        <w:t>Sezer</w:t>
      </w:r>
      <w:proofErr w:type="spellEnd"/>
      <w:r w:rsidRPr="00013DA1">
        <w:rPr>
          <w:rFonts w:ascii="Times New Roman" w:hAnsi="Times New Roman" w:cs="Times New Roman"/>
          <w:sz w:val="24"/>
          <w:szCs w:val="24"/>
        </w:rPr>
        <w:t xml:space="preserve">, O. B., </w:t>
      </w:r>
      <w:proofErr w:type="spellStart"/>
      <w:r w:rsidRPr="00013DA1">
        <w:rPr>
          <w:rFonts w:ascii="Times New Roman" w:hAnsi="Times New Roman" w:cs="Times New Roman"/>
          <w:sz w:val="24"/>
          <w:szCs w:val="24"/>
        </w:rPr>
        <w:t>Ozbayoglu</w:t>
      </w:r>
      <w:proofErr w:type="spellEnd"/>
      <w:r w:rsidRPr="00013DA1">
        <w:rPr>
          <w:rFonts w:ascii="Times New Roman" w:hAnsi="Times New Roman" w:cs="Times New Roman"/>
          <w:sz w:val="24"/>
          <w:szCs w:val="24"/>
        </w:rPr>
        <w:t xml:space="preserve">, M., &amp; </w:t>
      </w:r>
      <w:proofErr w:type="spellStart"/>
      <w:r w:rsidRPr="00013DA1">
        <w:rPr>
          <w:rFonts w:ascii="Times New Roman" w:hAnsi="Times New Roman" w:cs="Times New Roman"/>
          <w:sz w:val="24"/>
          <w:szCs w:val="24"/>
        </w:rPr>
        <w:t>Dogdu</w:t>
      </w:r>
      <w:proofErr w:type="spellEnd"/>
      <w:r w:rsidRPr="00013DA1">
        <w:rPr>
          <w:rFonts w:ascii="Times New Roman" w:hAnsi="Times New Roman" w:cs="Times New Roman"/>
          <w:sz w:val="24"/>
          <w:szCs w:val="24"/>
        </w:rPr>
        <w:t>, E. (2017). A deep neural-network based stock trading system based on evolutionary optimized technical analysis parameters. Procedia Computer Science, 114, 473–480. https://doi.org/10.1016/j.procs.2017.09.031</w:t>
      </w:r>
    </w:p>
    <w:p w:rsidR="00013DA1" w:rsidRPr="00013DA1" w:rsidRDefault="00013DA1" w:rsidP="00013DA1">
      <w:pPr>
        <w:spacing w:after="0" w:line="240" w:lineRule="auto"/>
        <w:ind w:left="360"/>
        <w:rPr>
          <w:rFonts w:ascii="Times New Roman" w:eastAsia="Times New Roman" w:hAnsi="Times New Roman" w:cs="Times New Roman"/>
          <w:sz w:val="24"/>
          <w:szCs w:val="24"/>
        </w:rPr>
      </w:pPr>
    </w:p>
    <w:p w:rsidR="00013DA1" w:rsidRPr="00013DA1" w:rsidRDefault="00013DA1" w:rsidP="00013DA1">
      <w:pPr>
        <w:spacing w:after="0" w:line="240" w:lineRule="auto"/>
        <w:rPr>
          <w:rFonts w:ascii="Times New Roman" w:eastAsia="Times New Roman" w:hAnsi="Times New Roman" w:cs="Times New Roman"/>
          <w:sz w:val="24"/>
          <w:szCs w:val="24"/>
        </w:rPr>
      </w:pPr>
      <w:proofErr w:type="spellStart"/>
      <w:r w:rsidRPr="00013DA1">
        <w:rPr>
          <w:rFonts w:ascii="Times New Roman" w:eastAsia="Times New Roman" w:hAnsi="Times New Roman" w:cs="Times New Roman"/>
          <w:sz w:val="24"/>
          <w:szCs w:val="24"/>
        </w:rPr>
        <w:t>Kamalov</w:t>
      </w:r>
      <w:proofErr w:type="spellEnd"/>
      <w:r w:rsidRPr="00013DA1">
        <w:rPr>
          <w:rFonts w:ascii="Times New Roman" w:eastAsia="Times New Roman" w:hAnsi="Times New Roman" w:cs="Times New Roman"/>
          <w:sz w:val="24"/>
          <w:szCs w:val="24"/>
        </w:rPr>
        <w:t xml:space="preserve">, F., </w:t>
      </w:r>
      <w:proofErr w:type="spellStart"/>
      <w:r w:rsidRPr="00013DA1">
        <w:rPr>
          <w:rFonts w:ascii="Times New Roman" w:eastAsia="Times New Roman" w:hAnsi="Times New Roman" w:cs="Times New Roman"/>
          <w:sz w:val="24"/>
          <w:szCs w:val="24"/>
        </w:rPr>
        <w:t>Gurrib</w:t>
      </w:r>
      <w:proofErr w:type="spellEnd"/>
      <w:r w:rsidRPr="00013DA1">
        <w:rPr>
          <w:rFonts w:ascii="Times New Roman" w:eastAsia="Times New Roman" w:hAnsi="Times New Roman" w:cs="Times New Roman"/>
          <w:sz w:val="24"/>
          <w:szCs w:val="24"/>
        </w:rPr>
        <w:t xml:space="preserve">, I., &amp; Rajab, K. (2021). Forecasting with deep learning: S&amp;P 500 index. </w:t>
      </w:r>
      <w:proofErr w:type="spellStart"/>
      <w:r w:rsidRPr="00013DA1">
        <w:rPr>
          <w:rFonts w:ascii="Times New Roman" w:eastAsia="Times New Roman" w:hAnsi="Times New Roman" w:cs="Times New Roman"/>
          <w:i/>
          <w:iCs/>
          <w:sz w:val="24"/>
          <w:szCs w:val="24"/>
        </w:rPr>
        <w:t>arXiv</w:t>
      </w:r>
      <w:proofErr w:type="spellEnd"/>
      <w:r w:rsidRPr="00013DA1">
        <w:rPr>
          <w:rFonts w:ascii="Times New Roman" w:eastAsia="Times New Roman" w:hAnsi="Times New Roman" w:cs="Times New Roman"/>
          <w:sz w:val="24"/>
          <w:szCs w:val="24"/>
        </w:rPr>
        <w:t xml:space="preserve">. </w:t>
      </w:r>
      <w:hyperlink r:id="rId5" w:tgtFrame="_blank" w:history="1">
        <w:r w:rsidRPr="00013DA1">
          <w:rPr>
            <w:rFonts w:ascii="Times New Roman" w:eastAsia="Times New Roman" w:hAnsi="Times New Roman" w:cs="Times New Roman"/>
            <w:color w:val="0000FF"/>
            <w:sz w:val="24"/>
            <w:szCs w:val="24"/>
            <w:u w:val="single"/>
          </w:rPr>
          <w:t>https://arxiv.org/abs/2103.14080</w:t>
        </w:r>
      </w:hyperlink>
    </w:p>
    <w:p w:rsidR="00013DA1" w:rsidRPr="00013DA1" w:rsidRDefault="00013DA1" w:rsidP="00013DA1">
      <w:pPr>
        <w:spacing w:after="0" w:line="240" w:lineRule="auto"/>
        <w:ind w:left="360"/>
        <w:rPr>
          <w:rFonts w:ascii="Times New Roman" w:eastAsia="Times New Roman" w:hAnsi="Times New Roman" w:cs="Times New Roman"/>
          <w:sz w:val="24"/>
          <w:szCs w:val="24"/>
        </w:rPr>
      </w:pPr>
    </w:p>
    <w:p w:rsidR="00013DA1" w:rsidRPr="00013DA1" w:rsidRDefault="00013DA1" w:rsidP="00013DA1">
      <w:pPr>
        <w:spacing w:after="0" w:line="240" w:lineRule="auto"/>
        <w:rPr>
          <w:rFonts w:ascii="Times New Roman" w:eastAsia="Times New Roman" w:hAnsi="Times New Roman" w:cs="Times New Roman"/>
          <w:sz w:val="24"/>
          <w:szCs w:val="24"/>
        </w:rPr>
      </w:pPr>
      <w:r w:rsidRPr="00013DA1">
        <w:rPr>
          <w:rFonts w:ascii="Times New Roman" w:hAnsi="Times New Roman" w:cs="Times New Roman"/>
          <w:sz w:val="24"/>
          <w:szCs w:val="24"/>
        </w:rPr>
        <w:t xml:space="preserve">Saud, A. S., &amp; Shakya, S. (2024). Technical indicator empowered intelligent strategies to predict stock trading signals. Journal of Open Innovation: Technology, Market, and Complexity, 10(4), Article 100398. </w:t>
      </w:r>
      <w:hyperlink r:id="rId6" w:history="1">
        <w:r w:rsidRPr="00013DA1">
          <w:rPr>
            <w:rStyle w:val="Hyperlink"/>
            <w:rFonts w:ascii="Times New Roman" w:hAnsi="Times New Roman" w:cs="Times New Roman"/>
            <w:sz w:val="24"/>
            <w:szCs w:val="24"/>
          </w:rPr>
          <w:t>https://doi.org/10.1016/j.joitmc.2024.100398</w:t>
        </w:r>
      </w:hyperlink>
      <w:r w:rsidRPr="00013DA1">
        <w:rPr>
          <w:rFonts w:ascii="Times New Roman" w:hAnsi="Times New Roman" w:cs="Times New Roman"/>
          <w:sz w:val="24"/>
          <w:szCs w:val="24"/>
        </w:rPr>
        <w:br/>
      </w:r>
    </w:p>
    <w:p w:rsidR="00013DA1" w:rsidRPr="00013DA1" w:rsidRDefault="00013DA1" w:rsidP="00013DA1">
      <w:pPr>
        <w:spacing w:after="0"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013DA1">
        <w:rPr>
          <w:rFonts w:ascii="Times New Roman" w:eastAsia="Times New Roman" w:hAnsi="Times New Roman" w:cs="Times New Roman"/>
          <w:i/>
          <w:iCs/>
          <w:sz w:val="24"/>
          <w:szCs w:val="24"/>
        </w:rPr>
        <w:t>Computers, Materials &amp; Continua, 70</w:t>
      </w:r>
      <w:r w:rsidRPr="00013DA1">
        <w:rPr>
          <w:rFonts w:ascii="Times New Roman" w:eastAsia="Times New Roman" w:hAnsi="Times New Roman" w:cs="Times New Roman"/>
          <w:sz w:val="24"/>
          <w:szCs w:val="24"/>
        </w:rPr>
        <w:t xml:space="preserve">(1), 287-303. </w:t>
      </w:r>
      <w:hyperlink r:id="rId7" w:history="1">
        <w:r w:rsidRPr="00013DA1">
          <w:rPr>
            <w:rStyle w:val="Hyperlink"/>
            <w:rFonts w:ascii="Times New Roman" w:hAnsi="Times New Roman" w:cs="Times New Roman"/>
            <w:sz w:val="24"/>
            <w:szCs w:val="24"/>
          </w:rPr>
          <w:t>https://www.techscience.com/cmc/v70n1/44330/pdf</w:t>
        </w:r>
      </w:hyperlink>
    </w:p>
    <w:p w:rsidR="00013DA1" w:rsidRPr="00013DA1" w:rsidRDefault="00013DA1" w:rsidP="00013DA1">
      <w:pPr>
        <w:spacing w:after="0" w:line="240" w:lineRule="auto"/>
        <w:ind w:left="360"/>
        <w:rPr>
          <w:rFonts w:ascii="Times New Roman" w:eastAsia="Times New Roman" w:hAnsi="Times New Roman" w:cs="Times New Roman"/>
          <w:sz w:val="24"/>
          <w:szCs w:val="24"/>
        </w:rPr>
      </w:pPr>
    </w:p>
    <w:p w:rsidR="00013DA1" w:rsidRPr="00013DA1" w:rsidRDefault="00013DA1" w:rsidP="00013DA1">
      <w:pPr>
        <w:spacing w:after="0"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 xml:space="preserve">Shah, J., Vaidya, D., &amp; Shah, M. (2022). A comprehensive review on multiple hybrid deep learning approaches for stock prediction. Intelligent Systems with Applications, 16, Article 200111. </w:t>
      </w:r>
      <w:hyperlink r:id="rId8" w:history="1">
        <w:r w:rsidRPr="00013DA1">
          <w:rPr>
            <w:rStyle w:val="Hyperlink"/>
            <w:rFonts w:ascii="Times New Roman" w:eastAsia="Times New Roman" w:hAnsi="Times New Roman" w:cs="Times New Roman"/>
            <w:sz w:val="24"/>
            <w:szCs w:val="24"/>
          </w:rPr>
          <w:t>https://doi.org/10.1016/j.iswa.2022.200111</w:t>
        </w:r>
      </w:hyperlink>
      <w:r w:rsidRPr="00013DA1">
        <w:rPr>
          <w:rFonts w:ascii="Times New Roman" w:eastAsia="Times New Roman" w:hAnsi="Times New Roman" w:cs="Times New Roman"/>
          <w:sz w:val="24"/>
          <w:szCs w:val="24"/>
        </w:rPr>
        <w:br/>
      </w:r>
    </w:p>
    <w:p w:rsidR="00013DA1" w:rsidRPr="00013DA1" w:rsidRDefault="00013DA1" w:rsidP="00013DA1">
      <w:pPr>
        <w:spacing w:after="0"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Lee J, Kang J (2020</w:t>
      </w:r>
      <w:proofErr w:type="gramStart"/>
      <w:r w:rsidRPr="00013DA1">
        <w:rPr>
          <w:rFonts w:ascii="Times New Roman" w:eastAsia="Times New Roman" w:hAnsi="Times New Roman" w:cs="Times New Roman"/>
          <w:sz w:val="24"/>
          <w:szCs w:val="24"/>
        </w:rPr>
        <w:t>) .Effectively</w:t>
      </w:r>
      <w:proofErr w:type="gramEnd"/>
      <w:r w:rsidRPr="00013DA1">
        <w:rPr>
          <w:rFonts w:ascii="Times New Roman" w:eastAsia="Times New Roman" w:hAnsi="Times New Roman" w:cs="Times New Roman"/>
          <w:sz w:val="24"/>
          <w:szCs w:val="24"/>
        </w:rPr>
        <w:t xml:space="preserve"> training neural networks for stock index prediction: Predicting the S&amp;P 500 index without using its index data. </w:t>
      </w:r>
      <w:proofErr w:type="spellStart"/>
      <w:r w:rsidRPr="00013DA1">
        <w:rPr>
          <w:rFonts w:ascii="Times New Roman" w:eastAsia="Times New Roman" w:hAnsi="Times New Roman" w:cs="Times New Roman"/>
          <w:i/>
          <w:iCs/>
          <w:sz w:val="24"/>
          <w:szCs w:val="24"/>
        </w:rPr>
        <w:t>PLoS</w:t>
      </w:r>
      <w:proofErr w:type="spellEnd"/>
      <w:r w:rsidRPr="00013DA1">
        <w:rPr>
          <w:rFonts w:ascii="Times New Roman" w:eastAsia="Times New Roman" w:hAnsi="Times New Roman" w:cs="Times New Roman"/>
          <w:i/>
          <w:iCs/>
          <w:sz w:val="24"/>
          <w:szCs w:val="24"/>
        </w:rPr>
        <w:t xml:space="preserve"> ONE, 15</w:t>
      </w:r>
      <w:r w:rsidRPr="00013DA1">
        <w:rPr>
          <w:rFonts w:ascii="Times New Roman" w:eastAsia="Times New Roman" w:hAnsi="Times New Roman" w:cs="Times New Roman"/>
          <w:sz w:val="24"/>
          <w:szCs w:val="24"/>
        </w:rPr>
        <w:t xml:space="preserve">(4), Article e0230635. </w:t>
      </w:r>
      <w:hyperlink r:id="rId9" w:tgtFrame="_blank" w:history="1">
        <w:r w:rsidRPr="00013DA1">
          <w:rPr>
            <w:rFonts w:ascii="Times New Roman" w:eastAsia="Times New Roman" w:hAnsi="Times New Roman" w:cs="Times New Roman"/>
            <w:color w:val="0000FF"/>
            <w:sz w:val="24"/>
            <w:szCs w:val="24"/>
            <w:u w:val="single"/>
          </w:rPr>
          <w:t>https://doi.org/10.1371/journal.pone.0230635</w:t>
        </w:r>
      </w:hyperlink>
    </w:p>
    <w:p w:rsidR="00013DA1" w:rsidRPr="00013DA1" w:rsidRDefault="00013DA1" w:rsidP="00013DA1">
      <w:pPr>
        <w:spacing w:after="0" w:line="240" w:lineRule="auto"/>
        <w:ind w:left="360"/>
        <w:rPr>
          <w:rFonts w:ascii="Times New Roman" w:eastAsia="Times New Roman" w:hAnsi="Times New Roman" w:cs="Times New Roman"/>
          <w:sz w:val="24"/>
          <w:szCs w:val="24"/>
        </w:rPr>
      </w:pPr>
    </w:p>
    <w:p w:rsidR="00013DA1" w:rsidRPr="00013DA1" w:rsidRDefault="00013DA1" w:rsidP="00013DA1">
      <w:pPr>
        <w:spacing w:after="0" w:line="240" w:lineRule="auto"/>
        <w:rPr>
          <w:rFonts w:ascii="Times New Roman" w:eastAsia="Times New Roman" w:hAnsi="Times New Roman" w:cs="Times New Roman"/>
          <w:sz w:val="24"/>
          <w:szCs w:val="24"/>
        </w:rPr>
      </w:pPr>
      <w:r w:rsidRPr="00013DA1">
        <w:rPr>
          <w:rFonts w:ascii="Times New Roman" w:eastAsia="Times New Roman" w:hAnsi="Times New Roman" w:cs="Times New Roman"/>
          <w:sz w:val="24"/>
          <w:szCs w:val="24"/>
        </w:rPr>
        <w:t xml:space="preserve">Wu, J. M.-T., Li, Z., </w:t>
      </w:r>
      <w:proofErr w:type="spellStart"/>
      <w:r w:rsidRPr="00013DA1">
        <w:rPr>
          <w:rFonts w:ascii="Times New Roman" w:eastAsia="Times New Roman" w:hAnsi="Times New Roman" w:cs="Times New Roman"/>
          <w:sz w:val="24"/>
          <w:szCs w:val="24"/>
        </w:rPr>
        <w:t>Herencsar</w:t>
      </w:r>
      <w:proofErr w:type="spellEnd"/>
      <w:r w:rsidRPr="00013DA1">
        <w:rPr>
          <w:rFonts w:ascii="Times New Roman" w:eastAsia="Times New Roman" w:hAnsi="Times New Roman" w:cs="Times New Roman"/>
          <w:sz w:val="24"/>
          <w:szCs w:val="24"/>
        </w:rPr>
        <w:t xml:space="preserve">, N., Vo, B., &amp; Lin, J. C.-W. (2023). A graph-based CNN-LSTM stock price prediction algorithm with leading indicators. Multimedia Systems, 29(3), 1751–1770. </w:t>
      </w:r>
      <w:hyperlink r:id="rId10" w:history="1">
        <w:r w:rsidRPr="00013DA1">
          <w:rPr>
            <w:rStyle w:val="Hyperlink"/>
            <w:rFonts w:ascii="Times New Roman" w:eastAsia="Times New Roman" w:hAnsi="Times New Roman" w:cs="Times New Roman"/>
            <w:sz w:val="24"/>
            <w:szCs w:val="24"/>
          </w:rPr>
          <w:t>https://doi.org/10.1007/s00530-021-00758-w</w:t>
        </w:r>
      </w:hyperlink>
    </w:p>
    <w:p w:rsidR="00013DA1" w:rsidRPr="00013DA1" w:rsidRDefault="00013DA1" w:rsidP="00013DA1">
      <w:pPr>
        <w:pStyle w:val="ListParagraph"/>
        <w:ind w:left="360"/>
        <w:rPr>
          <w:rFonts w:ascii="Times New Roman" w:eastAsia="Times New Roman" w:hAnsi="Times New Roman" w:cs="Times New Roman"/>
          <w:sz w:val="24"/>
          <w:szCs w:val="24"/>
        </w:rPr>
      </w:pPr>
    </w:p>
    <w:p w:rsidR="00013DA1" w:rsidRPr="00013DA1" w:rsidRDefault="00013DA1" w:rsidP="00013DA1">
      <w:pPr>
        <w:spacing w:after="0" w:line="240" w:lineRule="auto"/>
        <w:rPr>
          <w:rFonts w:ascii="Times New Roman" w:eastAsia="Times New Roman" w:hAnsi="Times New Roman" w:cs="Times New Roman"/>
          <w:sz w:val="24"/>
          <w:szCs w:val="24"/>
        </w:rPr>
      </w:pPr>
      <w:r w:rsidRPr="00013DA1">
        <w:rPr>
          <w:rFonts w:ascii="Times New Roman" w:hAnsi="Times New Roman" w:cs="Times New Roman"/>
          <w:color w:val="333333"/>
          <w:sz w:val="24"/>
          <w:szCs w:val="24"/>
          <w:shd w:val="clear" w:color="auto" w:fill="FCFCFC"/>
        </w:rPr>
        <w:t>Huang, J., Chai, J. &amp; Cho, S. Deep learning in finance and banking: A literature review and classification. </w:t>
      </w:r>
      <w:r w:rsidRPr="00013DA1">
        <w:rPr>
          <w:rFonts w:ascii="Times New Roman" w:hAnsi="Times New Roman" w:cs="Times New Roman"/>
          <w:i/>
          <w:iCs/>
          <w:color w:val="333333"/>
          <w:sz w:val="24"/>
          <w:szCs w:val="24"/>
          <w:shd w:val="clear" w:color="auto" w:fill="FCFCFC"/>
        </w:rPr>
        <w:t>Front. Bus. Res. China</w:t>
      </w:r>
      <w:r w:rsidRPr="00013DA1">
        <w:rPr>
          <w:rFonts w:ascii="Times New Roman" w:hAnsi="Times New Roman" w:cs="Times New Roman"/>
          <w:color w:val="333333"/>
          <w:sz w:val="24"/>
          <w:szCs w:val="24"/>
          <w:shd w:val="clear" w:color="auto" w:fill="FCFCFC"/>
        </w:rPr>
        <w:t> </w:t>
      </w:r>
      <w:r w:rsidRPr="00013DA1">
        <w:rPr>
          <w:rFonts w:ascii="Times New Roman" w:hAnsi="Times New Roman" w:cs="Times New Roman"/>
          <w:bCs/>
          <w:color w:val="333333"/>
          <w:sz w:val="24"/>
          <w:szCs w:val="24"/>
          <w:shd w:val="clear" w:color="auto" w:fill="FCFCFC"/>
        </w:rPr>
        <w:t>14</w:t>
      </w:r>
      <w:r w:rsidRPr="00013DA1">
        <w:rPr>
          <w:rFonts w:ascii="Times New Roman" w:hAnsi="Times New Roman" w:cs="Times New Roman"/>
          <w:color w:val="333333"/>
          <w:sz w:val="24"/>
          <w:szCs w:val="24"/>
          <w:shd w:val="clear" w:color="auto" w:fill="FCFCFC"/>
        </w:rPr>
        <w:t xml:space="preserve">, 13 (2020). </w:t>
      </w:r>
      <w:hyperlink r:id="rId11" w:history="1">
        <w:r w:rsidRPr="00013DA1">
          <w:rPr>
            <w:rStyle w:val="Hyperlink"/>
            <w:rFonts w:ascii="Times New Roman" w:hAnsi="Times New Roman" w:cs="Times New Roman"/>
            <w:sz w:val="24"/>
            <w:szCs w:val="24"/>
            <w:shd w:val="clear" w:color="auto" w:fill="FCFCFC"/>
          </w:rPr>
          <w:t>https://doi.org/10.1186/s11782-020-00082-6</w:t>
        </w:r>
      </w:hyperlink>
      <w:r w:rsidRPr="00013DA1">
        <w:rPr>
          <w:rFonts w:ascii="Times New Roman" w:eastAsia="Times New Roman" w:hAnsi="Times New Roman" w:cs="Times New Roman"/>
          <w:sz w:val="24"/>
          <w:szCs w:val="24"/>
        </w:rPr>
        <w:br/>
      </w:r>
    </w:p>
    <w:p w:rsidR="00013DA1" w:rsidRPr="00013DA1" w:rsidRDefault="00013DA1" w:rsidP="00013DA1">
      <w:pPr>
        <w:spacing w:after="0" w:line="240" w:lineRule="auto"/>
        <w:ind w:left="360"/>
        <w:rPr>
          <w:rFonts w:ascii="Times New Roman" w:eastAsia="Times New Roman" w:hAnsi="Times New Roman" w:cs="Times New Roman"/>
          <w:sz w:val="24"/>
          <w:szCs w:val="24"/>
        </w:rPr>
      </w:pPr>
    </w:p>
    <w:p w:rsidR="00013DA1" w:rsidRPr="00013DA1" w:rsidRDefault="00013DA1" w:rsidP="00013DA1">
      <w:pPr>
        <w:spacing w:after="0" w:line="240" w:lineRule="auto"/>
        <w:rPr>
          <w:rFonts w:ascii="Times New Roman" w:eastAsia="Times New Roman" w:hAnsi="Times New Roman" w:cs="Times New Roman"/>
          <w:sz w:val="24"/>
          <w:szCs w:val="24"/>
        </w:rPr>
      </w:pPr>
      <w:proofErr w:type="spellStart"/>
      <w:r w:rsidRPr="00013DA1">
        <w:rPr>
          <w:rFonts w:ascii="Times New Roman" w:eastAsia="Times New Roman" w:hAnsi="Times New Roman" w:cs="Times New Roman"/>
          <w:sz w:val="24"/>
          <w:szCs w:val="24"/>
        </w:rPr>
        <w:t>Ozbayoglu</w:t>
      </w:r>
      <w:proofErr w:type="spellEnd"/>
      <w:r w:rsidRPr="00013DA1">
        <w:rPr>
          <w:rFonts w:ascii="Times New Roman" w:eastAsia="Times New Roman" w:hAnsi="Times New Roman" w:cs="Times New Roman"/>
          <w:sz w:val="24"/>
          <w:szCs w:val="24"/>
        </w:rPr>
        <w:t xml:space="preserve">, A. M., </w:t>
      </w:r>
      <w:proofErr w:type="spellStart"/>
      <w:r w:rsidRPr="00013DA1">
        <w:rPr>
          <w:rFonts w:ascii="Times New Roman" w:eastAsia="Times New Roman" w:hAnsi="Times New Roman" w:cs="Times New Roman"/>
          <w:sz w:val="24"/>
          <w:szCs w:val="24"/>
        </w:rPr>
        <w:t>Gudelek</w:t>
      </w:r>
      <w:proofErr w:type="spellEnd"/>
      <w:r w:rsidRPr="00013DA1">
        <w:rPr>
          <w:rFonts w:ascii="Times New Roman" w:eastAsia="Times New Roman" w:hAnsi="Times New Roman" w:cs="Times New Roman"/>
          <w:sz w:val="24"/>
          <w:szCs w:val="24"/>
        </w:rPr>
        <w:t xml:space="preserve">, M. U., &amp; </w:t>
      </w:r>
      <w:proofErr w:type="spellStart"/>
      <w:r w:rsidRPr="00013DA1">
        <w:rPr>
          <w:rFonts w:ascii="Times New Roman" w:eastAsia="Times New Roman" w:hAnsi="Times New Roman" w:cs="Times New Roman"/>
          <w:sz w:val="24"/>
          <w:szCs w:val="24"/>
        </w:rPr>
        <w:t>Sezer</w:t>
      </w:r>
      <w:proofErr w:type="spellEnd"/>
      <w:r w:rsidRPr="00013DA1">
        <w:rPr>
          <w:rFonts w:ascii="Times New Roman" w:eastAsia="Times New Roman" w:hAnsi="Times New Roman" w:cs="Times New Roman"/>
          <w:sz w:val="24"/>
          <w:szCs w:val="24"/>
        </w:rPr>
        <w:t xml:space="preserve">, O. B. (2020). Deep learning for financial applications: A survey. Applied Soft Computing, 93, Article 106384. </w:t>
      </w:r>
      <w:hyperlink r:id="rId12" w:history="1">
        <w:r w:rsidRPr="00013DA1">
          <w:rPr>
            <w:rStyle w:val="Hyperlink"/>
            <w:rFonts w:ascii="Times New Roman" w:eastAsia="Times New Roman" w:hAnsi="Times New Roman" w:cs="Times New Roman"/>
            <w:sz w:val="24"/>
            <w:szCs w:val="24"/>
          </w:rPr>
          <w:t>https://doi.org/10.1016/j.asoc.2020.106384</w:t>
        </w:r>
      </w:hyperlink>
    </w:p>
    <w:p w:rsidR="00013DA1" w:rsidRPr="00013DA1" w:rsidRDefault="00013DA1" w:rsidP="00013DA1">
      <w:pPr>
        <w:spacing w:before="100" w:beforeAutospacing="1" w:after="100" w:afterAutospacing="1" w:line="240" w:lineRule="auto"/>
        <w:rPr>
          <w:rFonts w:ascii="Times New Roman" w:hAnsi="Times New Roman" w:cs="Times New Roman"/>
          <w:sz w:val="24"/>
          <w:szCs w:val="24"/>
        </w:rPr>
      </w:pPr>
    </w:p>
    <w:sectPr w:rsidR="00013DA1" w:rsidRPr="0001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61B34"/>
    <w:multiLevelType w:val="multilevel"/>
    <w:tmpl w:val="B56E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A1"/>
    <w:rsid w:val="00013DA1"/>
    <w:rsid w:val="0031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AF5E"/>
  <w15:chartTrackingRefBased/>
  <w15:docId w15:val="{B5930642-9F9F-4ADD-BBD7-9CD3C603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13D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13D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3DA1"/>
    <w:rPr>
      <w:rFonts w:ascii="Times New Roman" w:eastAsia="Times New Roman" w:hAnsi="Times New Roman" w:cs="Times New Roman"/>
      <w:b/>
      <w:bCs/>
      <w:sz w:val="24"/>
      <w:szCs w:val="24"/>
    </w:rPr>
  </w:style>
  <w:style w:type="paragraph" w:customStyle="1" w:styleId="break-words">
    <w:name w:val="break-words"/>
    <w:basedOn w:val="Normal"/>
    <w:rsid w:val="00013D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3DA1"/>
    <w:rPr>
      <w:color w:val="0000FF"/>
      <w:u w:val="single"/>
    </w:rPr>
  </w:style>
  <w:style w:type="paragraph" w:styleId="ListParagraph">
    <w:name w:val="List Paragraph"/>
    <w:basedOn w:val="Normal"/>
    <w:uiPriority w:val="34"/>
    <w:qFormat/>
    <w:rsid w:val="00013DA1"/>
    <w:pPr>
      <w:ind w:left="720"/>
      <w:contextualSpacing/>
    </w:pPr>
  </w:style>
  <w:style w:type="character" w:styleId="FollowedHyperlink">
    <w:name w:val="FollowedHyperlink"/>
    <w:basedOn w:val="DefaultParagraphFont"/>
    <w:uiPriority w:val="99"/>
    <w:semiHidden/>
    <w:unhideWhenUsed/>
    <w:rsid w:val="00013DA1"/>
    <w:rPr>
      <w:color w:val="954F72" w:themeColor="followedHyperlink"/>
      <w:u w:val="single"/>
    </w:rPr>
  </w:style>
  <w:style w:type="character" w:customStyle="1" w:styleId="Heading3Char">
    <w:name w:val="Heading 3 Char"/>
    <w:basedOn w:val="DefaultParagraphFont"/>
    <w:link w:val="Heading3"/>
    <w:uiPriority w:val="9"/>
    <w:semiHidden/>
    <w:rsid w:val="00013DA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13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4766">
      <w:bodyDiv w:val="1"/>
      <w:marLeft w:val="0"/>
      <w:marRight w:val="0"/>
      <w:marTop w:val="0"/>
      <w:marBottom w:val="0"/>
      <w:divBdr>
        <w:top w:val="none" w:sz="0" w:space="0" w:color="auto"/>
        <w:left w:val="none" w:sz="0" w:space="0" w:color="auto"/>
        <w:bottom w:val="none" w:sz="0" w:space="0" w:color="auto"/>
        <w:right w:val="none" w:sz="0" w:space="0" w:color="auto"/>
      </w:divBdr>
      <w:divsChild>
        <w:div w:id="1989361525">
          <w:marLeft w:val="0"/>
          <w:marRight w:val="0"/>
          <w:marTop w:val="0"/>
          <w:marBottom w:val="0"/>
          <w:divBdr>
            <w:top w:val="none" w:sz="0" w:space="0" w:color="auto"/>
            <w:left w:val="none" w:sz="0" w:space="0" w:color="auto"/>
            <w:bottom w:val="none" w:sz="0" w:space="0" w:color="auto"/>
            <w:right w:val="none" w:sz="0" w:space="0" w:color="auto"/>
          </w:divBdr>
        </w:div>
      </w:divsChild>
    </w:div>
    <w:div w:id="2119568988">
      <w:bodyDiv w:val="1"/>
      <w:marLeft w:val="0"/>
      <w:marRight w:val="0"/>
      <w:marTop w:val="0"/>
      <w:marBottom w:val="0"/>
      <w:divBdr>
        <w:top w:val="none" w:sz="0" w:space="0" w:color="auto"/>
        <w:left w:val="none" w:sz="0" w:space="0" w:color="auto"/>
        <w:bottom w:val="none" w:sz="0" w:space="0" w:color="auto"/>
        <w:right w:val="none" w:sz="0" w:space="0" w:color="auto"/>
      </w:divBdr>
      <w:divsChild>
        <w:div w:id="88376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swa.2022.2001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science.com/cmc/v70n1/44330/pdf" TargetMode="External"/><Relationship Id="rId12" Type="http://schemas.openxmlformats.org/officeDocument/2006/relationships/hyperlink" Target="https://doi.org/10.1016/j.asoc.2020.1063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oitmc.2024.100398" TargetMode="External"/><Relationship Id="rId11" Type="http://schemas.openxmlformats.org/officeDocument/2006/relationships/hyperlink" Target="https://doi.org/10.1186/s11782-020-00082-6" TargetMode="External"/><Relationship Id="rId5" Type="http://schemas.openxmlformats.org/officeDocument/2006/relationships/hyperlink" Target="https://arxiv.org/abs/2103.14080" TargetMode="External"/><Relationship Id="rId10" Type="http://schemas.openxmlformats.org/officeDocument/2006/relationships/hyperlink" Target="https://doi.org/10.1007/s00530-021-00758-w" TargetMode="External"/><Relationship Id="rId4" Type="http://schemas.openxmlformats.org/officeDocument/2006/relationships/webSettings" Target="webSettings.xml"/><Relationship Id="rId9" Type="http://schemas.openxmlformats.org/officeDocument/2006/relationships/hyperlink" Target="https://doi.org/10.1371/journal.pone.02306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1661</Words>
  <Characters>9474</Characters>
  <Application>Microsoft Office Word</Application>
  <DocSecurity>0</DocSecurity>
  <Lines>78</Lines>
  <Paragraphs>22</Paragraphs>
  <ScaleCrop>false</ScaleCrop>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1</cp:revision>
  <dcterms:created xsi:type="dcterms:W3CDTF">2025-02-23T17:46:00Z</dcterms:created>
  <dcterms:modified xsi:type="dcterms:W3CDTF">2025-02-23T17:55:00Z</dcterms:modified>
</cp:coreProperties>
</file>