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7E801" w14:textId="77777777" w:rsidR="00CC01DD" w:rsidRDefault="00CC01DD" w:rsidP="004A49DE">
      <w:pPr>
        <w:jc w:val="center"/>
        <w:rPr>
          <w:b/>
          <w:bCs/>
          <w:sz w:val="40"/>
          <w:szCs w:val="40"/>
        </w:rPr>
      </w:pPr>
    </w:p>
    <w:p w14:paraId="014E5CE1" w14:textId="77777777" w:rsidR="00CC01DD" w:rsidRDefault="00CC01DD" w:rsidP="004A49DE">
      <w:pPr>
        <w:jc w:val="center"/>
        <w:rPr>
          <w:b/>
          <w:bCs/>
          <w:sz w:val="40"/>
          <w:szCs w:val="40"/>
        </w:rPr>
      </w:pPr>
    </w:p>
    <w:p w14:paraId="64545E7F" w14:textId="77777777" w:rsidR="00CC01DD" w:rsidRDefault="00CC01DD" w:rsidP="004A49DE">
      <w:pPr>
        <w:jc w:val="center"/>
        <w:rPr>
          <w:b/>
          <w:bCs/>
          <w:sz w:val="40"/>
          <w:szCs w:val="40"/>
        </w:rPr>
      </w:pPr>
    </w:p>
    <w:p w14:paraId="400BD46D" w14:textId="364DDE42" w:rsidR="00947C1C" w:rsidRPr="00CC01DD" w:rsidRDefault="00947C1C" w:rsidP="004A49DE">
      <w:pPr>
        <w:jc w:val="center"/>
        <w:rPr>
          <w:b/>
          <w:bCs/>
          <w:sz w:val="40"/>
          <w:szCs w:val="40"/>
        </w:rPr>
      </w:pPr>
      <w:r w:rsidRPr="00947C1C">
        <w:rPr>
          <w:b/>
          <w:bCs/>
          <w:sz w:val="40"/>
          <w:szCs w:val="40"/>
        </w:rPr>
        <w:t>Credit Card Transaction Approval Prediction Report</w:t>
      </w:r>
    </w:p>
    <w:p w14:paraId="62ADB343" w14:textId="77777777" w:rsidR="004A49DE" w:rsidRPr="00CC01DD" w:rsidRDefault="004A49DE" w:rsidP="004A49DE">
      <w:pPr>
        <w:jc w:val="center"/>
        <w:rPr>
          <w:b/>
          <w:bCs/>
          <w:sz w:val="40"/>
          <w:szCs w:val="40"/>
        </w:rPr>
      </w:pPr>
    </w:p>
    <w:p w14:paraId="1EA7FFA9" w14:textId="77777777" w:rsidR="004A49DE" w:rsidRPr="00947C1C" w:rsidRDefault="004A49DE" w:rsidP="004A49DE">
      <w:pPr>
        <w:jc w:val="center"/>
        <w:rPr>
          <w:sz w:val="40"/>
          <w:szCs w:val="40"/>
        </w:rPr>
      </w:pPr>
    </w:p>
    <w:p w14:paraId="20E126B3" w14:textId="62AFE4F9" w:rsidR="00947C1C" w:rsidRPr="00CC01DD" w:rsidRDefault="004A49DE" w:rsidP="004A49DE">
      <w:pPr>
        <w:jc w:val="center"/>
        <w:rPr>
          <w:sz w:val="40"/>
          <w:szCs w:val="40"/>
        </w:rPr>
      </w:pPr>
      <w:r w:rsidRPr="00CC01DD">
        <w:rPr>
          <w:b/>
          <w:bCs/>
          <w:sz w:val="40"/>
          <w:szCs w:val="40"/>
        </w:rPr>
        <w:t>Assignment</w:t>
      </w:r>
      <w:r w:rsidR="00947C1C" w:rsidRPr="00947C1C">
        <w:rPr>
          <w:b/>
          <w:bCs/>
          <w:sz w:val="40"/>
          <w:szCs w:val="40"/>
        </w:rPr>
        <w:t xml:space="preserve"> Title:</w:t>
      </w:r>
      <w:r w:rsidR="00947C1C" w:rsidRPr="00947C1C">
        <w:rPr>
          <w:sz w:val="40"/>
          <w:szCs w:val="40"/>
        </w:rPr>
        <w:br/>
        <w:t>Predicting Credit Card Transaction Approval with Response Time Analysis</w:t>
      </w:r>
    </w:p>
    <w:p w14:paraId="4CE55EF2" w14:textId="77777777" w:rsidR="004A49DE" w:rsidRPr="00947C1C" w:rsidRDefault="004A49DE" w:rsidP="004A49DE">
      <w:pPr>
        <w:jc w:val="center"/>
        <w:rPr>
          <w:sz w:val="40"/>
          <w:szCs w:val="40"/>
        </w:rPr>
      </w:pPr>
    </w:p>
    <w:p w14:paraId="78967757" w14:textId="01B3BF4E" w:rsidR="00947C1C" w:rsidRPr="00CC01DD" w:rsidRDefault="00947C1C" w:rsidP="004A49DE">
      <w:pPr>
        <w:jc w:val="center"/>
        <w:rPr>
          <w:sz w:val="40"/>
          <w:szCs w:val="40"/>
        </w:rPr>
      </w:pPr>
      <w:r w:rsidRPr="00947C1C">
        <w:rPr>
          <w:b/>
          <w:bCs/>
          <w:sz w:val="40"/>
          <w:szCs w:val="40"/>
        </w:rPr>
        <w:t>Prepared By:</w:t>
      </w:r>
      <w:r w:rsidRPr="00947C1C">
        <w:rPr>
          <w:sz w:val="40"/>
          <w:szCs w:val="40"/>
        </w:rPr>
        <w:br/>
        <w:t>Binita Sarker</w:t>
      </w:r>
      <w:r w:rsidRPr="00947C1C">
        <w:rPr>
          <w:sz w:val="40"/>
          <w:szCs w:val="40"/>
        </w:rPr>
        <w:br/>
      </w:r>
    </w:p>
    <w:p w14:paraId="2D836FA2" w14:textId="77777777" w:rsidR="004A49DE" w:rsidRDefault="004A49DE" w:rsidP="00947C1C"/>
    <w:p w14:paraId="0EC0138A" w14:textId="77777777" w:rsidR="004A49DE" w:rsidRDefault="004A49DE" w:rsidP="00947C1C"/>
    <w:p w14:paraId="7AE4F5D0" w14:textId="77777777" w:rsidR="004A49DE" w:rsidRDefault="004A49DE" w:rsidP="00947C1C"/>
    <w:p w14:paraId="5B905DB0" w14:textId="77777777" w:rsidR="004A49DE" w:rsidRDefault="004A49DE" w:rsidP="00947C1C"/>
    <w:p w14:paraId="29B99D3F" w14:textId="77777777" w:rsidR="004A49DE" w:rsidRDefault="004A49DE" w:rsidP="00947C1C"/>
    <w:p w14:paraId="2ECC04CA" w14:textId="77777777" w:rsidR="004A49DE" w:rsidRDefault="004A49DE" w:rsidP="00947C1C"/>
    <w:p w14:paraId="3615CA91" w14:textId="77777777" w:rsidR="004A49DE" w:rsidRDefault="004A49DE" w:rsidP="00947C1C"/>
    <w:p w14:paraId="3F6D4E66" w14:textId="22886465" w:rsidR="00947C1C" w:rsidRPr="00947C1C" w:rsidRDefault="00947C1C" w:rsidP="00947C1C"/>
    <w:p w14:paraId="5F657A64" w14:textId="77777777" w:rsidR="00947C1C" w:rsidRPr="00947C1C" w:rsidRDefault="00947C1C" w:rsidP="00947C1C">
      <w:r w:rsidRPr="00947C1C">
        <w:rPr>
          <w:b/>
          <w:bCs/>
        </w:rPr>
        <w:lastRenderedPageBreak/>
        <w:t>1. Introduction</w:t>
      </w:r>
    </w:p>
    <w:p w14:paraId="1447139A" w14:textId="59623DF7" w:rsidR="004A49DE" w:rsidRDefault="004A49DE" w:rsidP="004A49DE">
      <w:r>
        <w:t xml:space="preserve">The goal of this </w:t>
      </w:r>
      <w:r w:rsidR="009C5C38">
        <w:t>assignment</w:t>
      </w:r>
      <w:r>
        <w:t xml:space="preserve"> is to create a machine learning system that predicts whether a credit card transaction will be approved, using structured data like customer demographics, income, employment information, and historical credit records. This assignment aims to evaluate both technical skills and the ability to choose, justify, and assess predictive models based on their performance and how feasible they are to deploy.</w:t>
      </w:r>
      <w:r w:rsidR="009C5C38">
        <w:t xml:space="preserve"> </w:t>
      </w:r>
      <w:r>
        <w:t>For this task, a real-world credit-related dataset was chosen and prepared for supervised learning. The assignment involved testing various machine learning models on this dataset to find the best one based on two key criteria:</w:t>
      </w:r>
    </w:p>
    <w:p w14:paraId="7FB918B5" w14:textId="42B4108E" w:rsidR="004A49DE" w:rsidRDefault="004A49DE" w:rsidP="004A49DE">
      <w:r w:rsidRPr="004A49DE">
        <w:rPr>
          <w:b/>
          <w:bCs/>
        </w:rPr>
        <w:t>Prediction</w:t>
      </w:r>
      <w:r>
        <w:rPr>
          <w:b/>
          <w:bCs/>
        </w:rPr>
        <w:t xml:space="preserve"> </w:t>
      </w:r>
      <w:r w:rsidRPr="004A49DE">
        <w:t>&amp;</w:t>
      </w:r>
      <w:r>
        <w:t xml:space="preserve"> </w:t>
      </w:r>
      <w:r w:rsidRPr="004A49DE">
        <w:rPr>
          <w:b/>
          <w:bCs/>
        </w:rPr>
        <w:t>Accuracy</w:t>
      </w:r>
      <w:r>
        <w:t>, which measures how reliably the model can classify transactions as approved or not.</w:t>
      </w:r>
    </w:p>
    <w:p w14:paraId="42F7D482" w14:textId="10EBF420" w:rsidR="004A49DE" w:rsidRDefault="004A49DE" w:rsidP="004A49DE">
      <w:r w:rsidRPr="004A49DE">
        <w:rPr>
          <w:b/>
          <w:bCs/>
        </w:rPr>
        <w:t>Inference Time per Transaction</w:t>
      </w:r>
      <w:r>
        <w:t>, which assesses how quickly the model makes predictions. This speed is crucial for real-time applications.</w:t>
      </w:r>
    </w:p>
    <w:p w14:paraId="138C7886" w14:textId="77777777" w:rsidR="004A49DE" w:rsidRDefault="004A49DE" w:rsidP="004A49DE">
      <w:r>
        <w:t>In today's financial systems, especially in credit card processing, decisions need to happen in fractions of a second. Quickly approving or denying a transaction can make the difference between a smooth experience for the user and a failed transaction, or between detecting fraud and incurring losses. Therefore, achieving both accuracy and speed was a key focus of this assignment.</w:t>
      </w:r>
    </w:p>
    <w:p w14:paraId="69D58CF8" w14:textId="77777777" w:rsidR="004A49DE" w:rsidRDefault="004A49DE" w:rsidP="004A49DE"/>
    <w:p w14:paraId="1C50C421" w14:textId="47012F9D" w:rsidR="00947C1C" w:rsidRPr="00947C1C" w:rsidRDefault="00947C1C" w:rsidP="004A49DE">
      <w:r w:rsidRPr="00947C1C">
        <w:rPr>
          <w:b/>
          <w:bCs/>
        </w:rPr>
        <w:t>2. Dataset Description</w:t>
      </w:r>
    </w:p>
    <w:p w14:paraId="508E5147" w14:textId="77777777" w:rsidR="00075082" w:rsidRPr="00075082" w:rsidRDefault="00075082" w:rsidP="00075082">
      <w:r w:rsidRPr="00075082">
        <w:t>This project uses two key datasets related to credit card applications and approval prediction:</w:t>
      </w:r>
    </w:p>
    <w:p w14:paraId="7ED0F7AA" w14:textId="58F3CED4" w:rsidR="00075082" w:rsidRPr="00075082" w:rsidRDefault="00075082" w:rsidP="00075082">
      <w:pPr>
        <w:numPr>
          <w:ilvl w:val="0"/>
          <w:numId w:val="16"/>
        </w:numPr>
        <w:rPr>
          <w:b/>
          <w:bCs/>
        </w:rPr>
      </w:pPr>
      <w:r w:rsidRPr="00075082">
        <w:rPr>
          <w:b/>
          <w:bCs/>
        </w:rPr>
        <w:t>Application Dataset</w:t>
      </w:r>
      <w:r w:rsidRPr="00075082">
        <w:t xml:space="preserve"> (</w:t>
      </w:r>
      <w:r w:rsidRPr="00075082">
        <w:rPr>
          <w:b/>
          <w:bCs/>
        </w:rPr>
        <w:t>A Credit Card Dataset for Machine exam</w:t>
      </w:r>
      <w:r>
        <w:rPr>
          <w:b/>
          <w:bCs/>
        </w:rPr>
        <w:t>)</w:t>
      </w:r>
      <w:r w:rsidRPr="00075082">
        <w:br/>
        <w:t>Contains detailed applicant demographic and financial information such as gender, car/property ownership, number of children, income, education, family status, housing, age, employment details, and contact information. Some features contain missing values that were handled through imputation.</w:t>
      </w:r>
    </w:p>
    <w:p w14:paraId="31BA4406" w14:textId="0574583A" w:rsidR="00075082" w:rsidRPr="00075082" w:rsidRDefault="00075082" w:rsidP="00075082">
      <w:pPr>
        <w:numPr>
          <w:ilvl w:val="0"/>
          <w:numId w:val="16"/>
        </w:numPr>
      </w:pPr>
      <w:r w:rsidRPr="00075082">
        <w:rPr>
          <w:b/>
          <w:bCs/>
        </w:rPr>
        <w:t>Credit Approval Dataset</w:t>
      </w:r>
      <w:r w:rsidRPr="00075082">
        <w:t xml:space="preserve"> </w:t>
      </w:r>
      <w:r w:rsidRPr="00075082">
        <w:rPr>
          <w:b/>
          <w:bCs/>
        </w:rPr>
        <w:t>(</w:t>
      </w:r>
      <w:r w:rsidRPr="00075082">
        <w:rPr>
          <w:b/>
          <w:bCs/>
        </w:rPr>
        <w:t>C</w:t>
      </w:r>
      <w:r w:rsidRPr="00075082">
        <w:rPr>
          <w:b/>
          <w:bCs/>
        </w:rPr>
        <w:t>redit</w:t>
      </w:r>
      <w:r w:rsidRPr="00075082">
        <w:rPr>
          <w:b/>
          <w:bCs/>
        </w:rPr>
        <w:t xml:space="preserve"> C</w:t>
      </w:r>
      <w:r w:rsidRPr="00075082">
        <w:rPr>
          <w:b/>
          <w:bCs/>
        </w:rPr>
        <w:t>ard</w:t>
      </w:r>
      <w:r w:rsidRPr="00075082">
        <w:rPr>
          <w:b/>
          <w:bCs/>
        </w:rPr>
        <w:t xml:space="preserve"> A</w:t>
      </w:r>
      <w:r w:rsidRPr="00075082">
        <w:rPr>
          <w:b/>
          <w:bCs/>
        </w:rPr>
        <w:t>pproval</w:t>
      </w:r>
      <w:r w:rsidRPr="00075082">
        <w:rPr>
          <w:b/>
          <w:bCs/>
        </w:rPr>
        <w:t xml:space="preserve"> P</w:t>
      </w:r>
      <w:r w:rsidRPr="00075082">
        <w:rPr>
          <w:b/>
          <w:bCs/>
        </w:rPr>
        <w:t>rediction)</w:t>
      </w:r>
      <w:r w:rsidRPr="00075082">
        <w:br/>
        <w:t>Records the credit approval status and payment history of applicants, tracking their creditworthiness over time. This dataset includes monthly credit status indicators which help analyze repayment behavior.</w:t>
      </w:r>
    </w:p>
    <w:p w14:paraId="51D0590B" w14:textId="77777777" w:rsidR="00075082" w:rsidRPr="00075082" w:rsidRDefault="00075082" w:rsidP="00075082">
      <w:r w:rsidRPr="00075082">
        <w:t xml:space="preserve">The datasets are merged using unique client identifiers to form a comprehensive profile for each applicant. The combined dataset was preprocessed, including encoding categorical </w:t>
      </w:r>
      <w:r w:rsidRPr="00075082">
        <w:lastRenderedPageBreak/>
        <w:t>variables, imputing missing values, and balancing the classes using SMOTE to address class imbalance.</w:t>
      </w:r>
    </w:p>
    <w:p w14:paraId="40F4E40C" w14:textId="77777777" w:rsidR="00075082" w:rsidRPr="00075082" w:rsidRDefault="00075082" w:rsidP="00075082">
      <w:r w:rsidRPr="00075082">
        <w:t>This dataset setup provides a realistic scenario for building and evaluating credit risk prediction models, with challenges such as missing data, categorical variables, and imbalance handled appropriately.</w:t>
      </w:r>
    </w:p>
    <w:p w14:paraId="34BBF867" w14:textId="024B94DF" w:rsidR="00947C1C" w:rsidRPr="00947C1C" w:rsidRDefault="00947C1C" w:rsidP="00947C1C"/>
    <w:p w14:paraId="2A354E14" w14:textId="77777777" w:rsidR="00947C1C" w:rsidRPr="00947C1C" w:rsidRDefault="00947C1C" w:rsidP="00947C1C">
      <w:r w:rsidRPr="00947C1C">
        <w:rPr>
          <w:b/>
          <w:bCs/>
        </w:rPr>
        <w:t>3. Data Preprocessing</w:t>
      </w:r>
    </w:p>
    <w:p w14:paraId="5D0A7E1B" w14:textId="77777777" w:rsidR="00075082" w:rsidRPr="00075082" w:rsidRDefault="00075082" w:rsidP="00075082">
      <w:r w:rsidRPr="00075082">
        <w:t>To ensure the dataset was suitable for model training and evaluation, the following preprocessing steps were undertaken:</w:t>
      </w:r>
    </w:p>
    <w:p w14:paraId="7694C5DF" w14:textId="77777777" w:rsidR="00075082" w:rsidRPr="00075082" w:rsidRDefault="00075082" w:rsidP="00075082">
      <w:pPr>
        <w:numPr>
          <w:ilvl w:val="0"/>
          <w:numId w:val="17"/>
        </w:numPr>
      </w:pPr>
      <w:r w:rsidRPr="00075082">
        <w:rPr>
          <w:b/>
          <w:bCs/>
        </w:rPr>
        <w:t>Handling Missing Values:</w:t>
      </w:r>
      <w:r w:rsidRPr="00075082">
        <w:t xml:space="preserve"> Missing records in both the Application and Credit Record datasets were carefully addressed through removal or appropriate imputation methods to maintain data integrity.</w:t>
      </w:r>
    </w:p>
    <w:p w14:paraId="4477E3B6" w14:textId="77777777" w:rsidR="00075082" w:rsidRPr="00075082" w:rsidRDefault="00075082" w:rsidP="00075082">
      <w:pPr>
        <w:numPr>
          <w:ilvl w:val="0"/>
          <w:numId w:val="17"/>
        </w:numPr>
      </w:pPr>
      <w:r w:rsidRPr="00075082">
        <w:rPr>
          <w:b/>
          <w:bCs/>
        </w:rPr>
        <w:t>Feature Engineering:</w:t>
      </w:r>
      <w:r w:rsidRPr="00075082">
        <w:t xml:space="preserve"> The two datasets were merged using unique customer IDs. Key features such as credit status, age groups, and monthly income brackets were extracted and transformed to enhance predictive power.</w:t>
      </w:r>
    </w:p>
    <w:p w14:paraId="4667A5F1" w14:textId="77777777" w:rsidR="00075082" w:rsidRPr="00075082" w:rsidRDefault="00075082" w:rsidP="00075082">
      <w:pPr>
        <w:numPr>
          <w:ilvl w:val="0"/>
          <w:numId w:val="17"/>
        </w:numPr>
      </w:pPr>
      <w:r w:rsidRPr="00075082">
        <w:rPr>
          <w:b/>
          <w:bCs/>
        </w:rPr>
        <w:t>Categorical Encoding:</w:t>
      </w:r>
      <w:r w:rsidRPr="00075082">
        <w:t xml:space="preserve"> Categorical variables were converted into numerical formats using label encoding and one-hot encoding techniques as appropriate, enabling seamless model compatibility.</w:t>
      </w:r>
    </w:p>
    <w:p w14:paraId="1155ECD0" w14:textId="77777777" w:rsidR="00075082" w:rsidRPr="00075082" w:rsidRDefault="00075082" w:rsidP="00075082">
      <w:pPr>
        <w:numPr>
          <w:ilvl w:val="0"/>
          <w:numId w:val="17"/>
        </w:numPr>
      </w:pPr>
      <w:r w:rsidRPr="00075082">
        <w:rPr>
          <w:b/>
          <w:bCs/>
        </w:rPr>
        <w:t>Addressing Class Imbalance:</w:t>
      </w:r>
      <w:r w:rsidRPr="00075082">
        <w:t xml:space="preserve"> To mitigate bias from uneven class distributions, the Synthetic Minority Oversampling Technique (SMOTE) was applied, balancing the approval label classes and improving classifier performance on minority cases.</w:t>
      </w:r>
    </w:p>
    <w:p w14:paraId="286AAE5F" w14:textId="77777777" w:rsidR="00075082" w:rsidRPr="00075082" w:rsidRDefault="00075082" w:rsidP="00075082">
      <w:pPr>
        <w:numPr>
          <w:ilvl w:val="0"/>
          <w:numId w:val="17"/>
        </w:numPr>
      </w:pPr>
      <w:r w:rsidRPr="00075082">
        <w:rPr>
          <w:b/>
          <w:bCs/>
        </w:rPr>
        <w:t>Train-Test Split:</w:t>
      </w:r>
      <w:r w:rsidRPr="00075082">
        <w:t xml:space="preserve"> The prepared data was divided into training (80%) and testing (20%) subsets to facilitate unbiased model evaluation.</w:t>
      </w:r>
    </w:p>
    <w:p w14:paraId="78AD381B" w14:textId="77777777" w:rsidR="004A49DE" w:rsidRDefault="004A49DE" w:rsidP="00947C1C"/>
    <w:p w14:paraId="64A5A456" w14:textId="77777777" w:rsidR="00BC1139" w:rsidRDefault="00BC1139" w:rsidP="00947C1C"/>
    <w:p w14:paraId="772B2427" w14:textId="77777777" w:rsidR="00BC1139" w:rsidRDefault="00BC1139" w:rsidP="00947C1C"/>
    <w:p w14:paraId="01C79DA9" w14:textId="77777777" w:rsidR="00BC1139" w:rsidRDefault="00BC1139" w:rsidP="00947C1C"/>
    <w:p w14:paraId="06267CF0" w14:textId="77777777" w:rsidR="00BC1139" w:rsidRDefault="00BC1139" w:rsidP="00947C1C"/>
    <w:p w14:paraId="76E4A8A7" w14:textId="77777777" w:rsidR="00BC1139" w:rsidRDefault="00BC1139" w:rsidP="00947C1C"/>
    <w:p w14:paraId="5B78E3B7" w14:textId="77777777" w:rsidR="00BC1139" w:rsidRDefault="00BC1139" w:rsidP="00947C1C"/>
    <w:p w14:paraId="646B8442" w14:textId="77777777" w:rsidR="00BC1139" w:rsidRPr="00947C1C" w:rsidRDefault="00BC1139" w:rsidP="00947C1C"/>
    <w:p w14:paraId="74B8D2AF" w14:textId="6FF2B155" w:rsidR="00947C1C" w:rsidRDefault="00947C1C" w:rsidP="009C5C38">
      <w:pPr>
        <w:pStyle w:val="ListParagraph"/>
        <w:numPr>
          <w:ilvl w:val="0"/>
          <w:numId w:val="5"/>
        </w:numPr>
        <w:rPr>
          <w:b/>
          <w:bCs/>
        </w:rPr>
      </w:pPr>
      <w:r w:rsidRPr="009C5C38">
        <w:rPr>
          <w:b/>
          <w:bCs/>
        </w:rPr>
        <w:t>Models Trained and Evaluated</w:t>
      </w:r>
    </w:p>
    <w:p w14:paraId="712EB8E6" w14:textId="77777777" w:rsidR="00CC01DD" w:rsidRDefault="00CC01DD" w:rsidP="00CC01DD">
      <w:pPr>
        <w:pStyle w:val="ListParagraph"/>
        <w:rPr>
          <w:b/>
          <w:bCs/>
        </w:rPr>
      </w:pPr>
    </w:p>
    <w:p w14:paraId="4495B7A4" w14:textId="70D5B324" w:rsidR="000D7AFD" w:rsidRPr="009C5C38" w:rsidRDefault="000D7AFD" w:rsidP="00CC01DD">
      <w:pPr>
        <w:pStyle w:val="ListParagraph"/>
        <w:rPr>
          <w:b/>
          <w:bCs/>
        </w:rPr>
      </w:pPr>
      <w:r>
        <w:rPr>
          <w:b/>
          <w:bCs/>
        </w:rPr>
        <w:t>Results Comparison:</w:t>
      </w:r>
    </w:p>
    <w:p w14:paraId="1450845D" w14:textId="77777777" w:rsidR="009C5C38" w:rsidRDefault="009C5C38" w:rsidP="009C5C38">
      <w:pPr>
        <w:pStyle w:val="ListParagraph"/>
      </w:pPr>
    </w:p>
    <w:tbl>
      <w:tblPr>
        <w:tblStyle w:val="TableGrid"/>
        <w:tblW w:w="0" w:type="auto"/>
        <w:jc w:val="center"/>
        <w:tblLook w:val="04A0" w:firstRow="1" w:lastRow="0" w:firstColumn="1" w:lastColumn="0" w:noHBand="0" w:noVBand="1"/>
      </w:tblPr>
      <w:tblGrid>
        <w:gridCol w:w="2496"/>
        <w:gridCol w:w="2497"/>
        <w:gridCol w:w="2497"/>
      </w:tblGrid>
      <w:tr w:rsidR="009C5C38" w14:paraId="3D8AD2FA" w14:textId="77777777" w:rsidTr="009C5C38">
        <w:trPr>
          <w:trHeight w:val="478"/>
          <w:jc w:val="center"/>
        </w:trPr>
        <w:tc>
          <w:tcPr>
            <w:tcW w:w="2496" w:type="dxa"/>
          </w:tcPr>
          <w:p w14:paraId="2E44BE8E" w14:textId="747240A3" w:rsidR="009C5C38" w:rsidRDefault="009C5C38" w:rsidP="009C5C38">
            <w:pPr>
              <w:pStyle w:val="ListParagraph"/>
              <w:ind w:left="0"/>
              <w:jc w:val="center"/>
            </w:pPr>
            <w:r w:rsidRPr="005305B5">
              <w:rPr>
                <w:b/>
                <w:bCs/>
              </w:rPr>
              <w:t>Model</w:t>
            </w:r>
          </w:p>
        </w:tc>
        <w:tc>
          <w:tcPr>
            <w:tcW w:w="2497" w:type="dxa"/>
          </w:tcPr>
          <w:p w14:paraId="1E4F0E67" w14:textId="3EFF9BA9" w:rsidR="009C5C38" w:rsidRDefault="009C5C38" w:rsidP="009C5C38">
            <w:pPr>
              <w:pStyle w:val="ListParagraph"/>
              <w:ind w:left="0"/>
              <w:jc w:val="center"/>
            </w:pPr>
            <w:r w:rsidRPr="005305B5">
              <w:rPr>
                <w:b/>
                <w:bCs/>
              </w:rPr>
              <w:t>Accuracy (%)</w:t>
            </w:r>
          </w:p>
        </w:tc>
        <w:tc>
          <w:tcPr>
            <w:tcW w:w="2497" w:type="dxa"/>
          </w:tcPr>
          <w:p w14:paraId="59E83D77" w14:textId="061EC16A" w:rsidR="009C5C38" w:rsidRDefault="009C5C38" w:rsidP="009C5C38">
            <w:pPr>
              <w:pStyle w:val="ListParagraph"/>
              <w:ind w:left="0"/>
              <w:jc w:val="center"/>
            </w:pPr>
            <w:r w:rsidRPr="005305B5">
              <w:rPr>
                <w:b/>
                <w:bCs/>
              </w:rPr>
              <w:t>Inference Time (sec</w:t>
            </w:r>
            <w:r w:rsidR="00757A61">
              <w:rPr>
                <w:b/>
                <w:bCs/>
              </w:rPr>
              <w:t>)</w:t>
            </w:r>
          </w:p>
        </w:tc>
      </w:tr>
      <w:tr w:rsidR="009C5C38" w14:paraId="3424BE4D" w14:textId="77777777" w:rsidTr="009C5C38">
        <w:trPr>
          <w:trHeight w:val="478"/>
          <w:jc w:val="center"/>
        </w:trPr>
        <w:tc>
          <w:tcPr>
            <w:tcW w:w="2496" w:type="dxa"/>
          </w:tcPr>
          <w:p w14:paraId="11CC8502" w14:textId="2D1AA71B" w:rsidR="009C5C38" w:rsidRDefault="00BC1139" w:rsidP="009C5C38">
            <w:pPr>
              <w:pStyle w:val="ListParagraph"/>
              <w:ind w:left="0"/>
            </w:pPr>
            <w:r w:rsidRPr="00BC1139">
              <w:rPr>
                <w:b/>
                <w:bCs/>
              </w:rPr>
              <w:t>LightGBM</w:t>
            </w:r>
          </w:p>
        </w:tc>
        <w:tc>
          <w:tcPr>
            <w:tcW w:w="2497" w:type="dxa"/>
          </w:tcPr>
          <w:p w14:paraId="6E175C70" w14:textId="76326FB4" w:rsidR="009C5C38" w:rsidRDefault="00BC1139" w:rsidP="009C5C38">
            <w:pPr>
              <w:pStyle w:val="ListParagraph"/>
              <w:ind w:left="0"/>
            </w:pPr>
            <w:r>
              <w:t>99.48</w:t>
            </w:r>
          </w:p>
        </w:tc>
        <w:tc>
          <w:tcPr>
            <w:tcW w:w="2497" w:type="dxa"/>
          </w:tcPr>
          <w:p w14:paraId="1142362B" w14:textId="366436B6" w:rsidR="009C5C38" w:rsidRDefault="00BC1139" w:rsidP="009C5C38">
            <w:pPr>
              <w:pStyle w:val="ListParagraph"/>
              <w:ind w:left="0"/>
            </w:pPr>
            <w:r w:rsidRPr="00BC1139">
              <w:t>0.0731</w:t>
            </w:r>
          </w:p>
        </w:tc>
      </w:tr>
      <w:tr w:rsidR="009C5C38" w14:paraId="1C40D8F5" w14:textId="77777777" w:rsidTr="009C5C38">
        <w:trPr>
          <w:trHeight w:val="498"/>
          <w:jc w:val="center"/>
        </w:trPr>
        <w:tc>
          <w:tcPr>
            <w:tcW w:w="2496" w:type="dxa"/>
          </w:tcPr>
          <w:p w14:paraId="00A57009" w14:textId="6EBDE62D" w:rsidR="009C5C38" w:rsidRDefault="00BC1139" w:rsidP="009C5C38">
            <w:pPr>
              <w:pStyle w:val="ListParagraph"/>
              <w:ind w:left="0"/>
            </w:pPr>
            <w:r w:rsidRPr="00BC1139">
              <w:rPr>
                <w:b/>
                <w:bCs/>
              </w:rPr>
              <w:t>XGBoost</w:t>
            </w:r>
          </w:p>
        </w:tc>
        <w:tc>
          <w:tcPr>
            <w:tcW w:w="2497" w:type="dxa"/>
          </w:tcPr>
          <w:p w14:paraId="65C7B780" w14:textId="053F4B93" w:rsidR="009C5C38" w:rsidRDefault="00BC1139" w:rsidP="009C5C38">
            <w:pPr>
              <w:pStyle w:val="ListParagraph"/>
              <w:ind w:left="0"/>
            </w:pPr>
            <w:r>
              <w:t>99.45</w:t>
            </w:r>
          </w:p>
        </w:tc>
        <w:tc>
          <w:tcPr>
            <w:tcW w:w="2497" w:type="dxa"/>
          </w:tcPr>
          <w:p w14:paraId="39D7861D" w14:textId="11D80A04" w:rsidR="009C5C38" w:rsidRDefault="00BC1139" w:rsidP="009C5C38">
            <w:pPr>
              <w:pStyle w:val="ListParagraph"/>
              <w:ind w:left="0"/>
            </w:pPr>
            <w:r w:rsidRPr="00BC1139">
              <w:t>0.0111</w:t>
            </w:r>
          </w:p>
        </w:tc>
      </w:tr>
      <w:tr w:rsidR="009C5C38" w14:paraId="77649348" w14:textId="77777777" w:rsidTr="009C5C38">
        <w:trPr>
          <w:trHeight w:val="478"/>
          <w:jc w:val="center"/>
        </w:trPr>
        <w:tc>
          <w:tcPr>
            <w:tcW w:w="2496" w:type="dxa"/>
          </w:tcPr>
          <w:p w14:paraId="7ED00159" w14:textId="63C9CD18" w:rsidR="009C5C38" w:rsidRDefault="009C5C38" w:rsidP="009C5C38">
            <w:pPr>
              <w:pStyle w:val="ListParagraph"/>
              <w:ind w:left="0"/>
            </w:pPr>
            <w:r w:rsidRPr="005305B5">
              <w:t>Random Forest</w:t>
            </w:r>
          </w:p>
        </w:tc>
        <w:tc>
          <w:tcPr>
            <w:tcW w:w="2497" w:type="dxa"/>
          </w:tcPr>
          <w:p w14:paraId="0CD0A514" w14:textId="6D80F358" w:rsidR="009C5C38" w:rsidRDefault="00BC1139" w:rsidP="009C5C38">
            <w:pPr>
              <w:pStyle w:val="ListParagraph"/>
              <w:ind w:left="0"/>
            </w:pPr>
            <w:r>
              <w:t>99.31</w:t>
            </w:r>
          </w:p>
        </w:tc>
        <w:tc>
          <w:tcPr>
            <w:tcW w:w="2497" w:type="dxa"/>
          </w:tcPr>
          <w:p w14:paraId="3B59998D" w14:textId="4132C133" w:rsidR="009C5C38" w:rsidRDefault="00BC1139" w:rsidP="009C5C38">
            <w:pPr>
              <w:pStyle w:val="ListParagraph"/>
              <w:ind w:left="0"/>
            </w:pPr>
            <w:r w:rsidRPr="00BC1139">
              <w:t>0.1157</w:t>
            </w:r>
          </w:p>
        </w:tc>
      </w:tr>
      <w:tr w:rsidR="009C5C38" w14:paraId="24AEF285" w14:textId="77777777" w:rsidTr="009C5C38">
        <w:trPr>
          <w:trHeight w:val="478"/>
          <w:jc w:val="center"/>
        </w:trPr>
        <w:tc>
          <w:tcPr>
            <w:tcW w:w="2496" w:type="dxa"/>
          </w:tcPr>
          <w:p w14:paraId="687321EC" w14:textId="443CB241" w:rsidR="009C5C38" w:rsidRDefault="00BC1139" w:rsidP="009C5C38">
            <w:pPr>
              <w:pStyle w:val="ListParagraph"/>
              <w:ind w:left="0"/>
            </w:pPr>
            <w:r w:rsidRPr="00BC1139">
              <w:t>Decision Tree</w:t>
            </w:r>
          </w:p>
        </w:tc>
        <w:tc>
          <w:tcPr>
            <w:tcW w:w="2497" w:type="dxa"/>
          </w:tcPr>
          <w:p w14:paraId="23E942D0" w14:textId="4C58371F" w:rsidR="009C5C38" w:rsidRDefault="00BC1139" w:rsidP="009C5C38">
            <w:pPr>
              <w:pStyle w:val="ListParagraph"/>
              <w:ind w:left="0"/>
            </w:pPr>
            <w:r>
              <w:t>99.04</w:t>
            </w:r>
          </w:p>
        </w:tc>
        <w:tc>
          <w:tcPr>
            <w:tcW w:w="2497" w:type="dxa"/>
          </w:tcPr>
          <w:p w14:paraId="46B4E481" w14:textId="1261B2C8" w:rsidR="009C5C38" w:rsidRDefault="00BC1139" w:rsidP="009C5C38">
            <w:pPr>
              <w:pStyle w:val="ListParagraph"/>
              <w:ind w:left="0"/>
            </w:pPr>
            <w:r w:rsidRPr="00BC1139">
              <w:t>0.0018</w:t>
            </w:r>
          </w:p>
        </w:tc>
      </w:tr>
      <w:tr w:rsidR="009C5C38" w14:paraId="761637F2" w14:textId="77777777" w:rsidTr="009C5C38">
        <w:trPr>
          <w:trHeight w:val="478"/>
          <w:jc w:val="center"/>
        </w:trPr>
        <w:tc>
          <w:tcPr>
            <w:tcW w:w="2496" w:type="dxa"/>
          </w:tcPr>
          <w:p w14:paraId="669AA0FF" w14:textId="7E37D865" w:rsidR="009C5C38" w:rsidRDefault="00BC1139" w:rsidP="009C5C38">
            <w:pPr>
              <w:pStyle w:val="ListParagraph"/>
              <w:ind w:left="0"/>
            </w:pPr>
            <w:r w:rsidRPr="00BC1139">
              <w:t>Logistic Regression</w:t>
            </w:r>
          </w:p>
        </w:tc>
        <w:tc>
          <w:tcPr>
            <w:tcW w:w="2497" w:type="dxa"/>
          </w:tcPr>
          <w:p w14:paraId="551F37D1" w14:textId="0869193C" w:rsidR="009C5C38" w:rsidRDefault="00BC1139" w:rsidP="009C5C38">
            <w:pPr>
              <w:pStyle w:val="ListParagraph"/>
              <w:ind w:left="0"/>
            </w:pPr>
            <w:r>
              <w:t>67.24</w:t>
            </w:r>
          </w:p>
        </w:tc>
        <w:tc>
          <w:tcPr>
            <w:tcW w:w="2497" w:type="dxa"/>
          </w:tcPr>
          <w:p w14:paraId="29AD3D52" w14:textId="6336CCE1" w:rsidR="009C5C38" w:rsidRDefault="00BC1139" w:rsidP="009C5C38">
            <w:pPr>
              <w:pStyle w:val="ListParagraph"/>
              <w:ind w:left="0"/>
            </w:pPr>
            <w:r w:rsidRPr="00BC1139">
              <w:t>0.0021</w:t>
            </w:r>
          </w:p>
        </w:tc>
      </w:tr>
    </w:tbl>
    <w:p w14:paraId="413CCE88" w14:textId="77777777" w:rsidR="009C5C38" w:rsidRDefault="009C5C38" w:rsidP="009C5C38">
      <w:pPr>
        <w:pStyle w:val="ListParagraph"/>
      </w:pPr>
    </w:p>
    <w:p w14:paraId="29200818" w14:textId="69952A99" w:rsidR="00CC01DD" w:rsidRDefault="00CC01DD" w:rsidP="009C5C38">
      <w:pPr>
        <w:pStyle w:val="ListParagraph"/>
      </w:pPr>
      <w:r>
        <w:rPr>
          <w:noProof/>
        </w:rPr>
        <w:drawing>
          <wp:inline distT="0" distB="0" distL="0" distR="0" wp14:anchorId="25E905FE" wp14:editId="2A41C10D">
            <wp:extent cx="5943600" cy="3549015"/>
            <wp:effectExtent l="0" t="0" r="0" b="0"/>
            <wp:docPr id="143661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79990AEB" w14:textId="77777777" w:rsidR="00BC1139" w:rsidRDefault="00BC1139" w:rsidP="009C5C38">
      <w:pPr>
        <w:pStyle w:val="ListParagraph"/>
      </w:pPr>
    </w:p>
    <w:p w14:paraId="6CADC0D2" w14:textId="77777777" w:rsidR="00CC01DD" w:rsidRDefault="00CC01DD" w:rsidP="009C5C38">
      <w:pPr>
        <w:pStyle w:val="ListParagraph"/>
      </w:pPr>
    </w:p>
    <w:p w14:paraId="6A80425A" w14:textId="77777777" w:rsidR="00CC01DD" w:rsidRDefault="00CC01DD" w:rsidP="009C5C38">
      <w:pPr>
        <w:pStyle w:val="ListParagraph"/>
      </w:pPr>
    </w:p>
    <w:p w14:paraId="6E0359FA" w14:textId="77777777" w:rsidR="00CC01DD" w:rsidRPr="00947C1C" w:rsidRDefault="00CC01DD" w:rsidP="009C5C38">
      <w:pPr>
        <w:pStyle w:val="ListParagraph"/>
      </w:pPr>
    </w:p>
    <w:p w14:paraId="4E5FF9D2" w14:textId="284E558D" w:rsidR="00947C1C" w:rsidRPr="00947C1C" w:rsidRDefault="00947C1C" w:rsidP="00947C1C"/>
    <w:p w14:paraId="52FFDB48" w14:textId="77777777" w:rsidR="00947C1C" w:rsidRPr="00947C1C" w:rsidRDefault="00947C1C" w:rsidP="00947C1C">
      <w:r w:rsidRPr="00947C1C">
        <w:rPr>
          <w:b/>
          <w:bCs/>
        </w:rPr>
        <w:lastRenderedPageBreak/>
        <w:t>5. Model Selection</w:t>
      </w:r>
    </w:p>
    <w:p w14:paraId="4CCDB598" w14:textId="77777777" w:rsidR="00BC1139" w:rsidRPr="00BC1139" w:rsidRDefault="00BC1139" w:rsidP="00BC1139">
      <w:pPr>
        <w:rPr>
          <w:b/>
          <w:bCs/>
        </w:rPr>
      </w:pPr>
      <w:r w:rsidRPr="00BC1139">
        <w:rPr>
          <w:b/>
          <w:bCs/>
        </w:rPr>
        <w:t>Final Selected Model: XGBoost</w:t>
      </w:r>
    </w:p>
    <w:p w14:paraId="5053A76C" w14:textId="04459B63" w:rsidR="00BC1139" w:rsidRPr="00BC1139" w:rsidRDefault="00BC1139" w:rsidP="00BC1139">
      <w:r w:rsidRPr="00BC1139">
        <w:t xml:space="preserve">XGBoost was selected as the final model because it offers a strong combination of accuracy and speed. </w:t>
      </w:r>
    </w:p>
    <w:p w14:paraId="344ABA85" w14:textId="32F6E18C" w:rsidR="00BC1139" w:rsidRPr="00BC1139" w:rsidRDefault="00BC1139" w:rsidP="00BC1139">
      <w:r w:rsidRPr="00BC1139">
        <w:rPr>
          <w:b/>
          <w:bCs/>
        </w:rPr>
        <w:t>Accuracy:</w:t>
      </w:r>
      <w:r w:rsidRPr="00BC1139">
        <w:t xml:space="preserve"> It achieved 99.45%, which is very close to </w:t>
      </w:r>
      <w:proofErr w:type="spellStart"/>
      <w:r w:rsidRPr="00BC1139">
        <w:t>LightGBM’s</w:t>
      </w:r>
      <w:proofErr w:type="spellEnd"/>
      <w:r w:rsidRPr="00BC1139">
        <w:t xml:space="preserve"> 99.48%, with only a small difference.  </w:t>
      </w:r>
    </w:p>
    <w:p w14:paraId="31E24374" w14:textId="04378691" w:rsidR="00BC1139" w:rsidRPr="00BC1139" w:rsidRDefault="00BC1139" w:rsidP="00BC1139">
      <w:r w:rsidRPr="00BC1139">
        <w:rPr>
          <w:b/>
          <w:bCs/>
        </w:rPr>
        <w:t>Inference Time:</w:t>
      </w:r>
      <w:r w:rsidRPr="00BC1139">
        <w:t xml:space="preserve"> It is the fastest among the top models, taking just 0.0111 seconds. This makes it ideal for real-time use.  </w:t>
      </w:r>
    </w:p>
    <w:p w14:paraId="50428963" w14:textId="1250B18D" w:rsidR="00BC1139" w:rsidRPr="00BC1139" w:rsidRDefault="00BC1139" w:rsidP="00BC1139">
      <w:r w:rsidRPr="00BC1139">
        <w:rPr>
          <w:b/>
          <w:bCs/>
        </w:rPr>
        <w:t>Efficiency:</w:t>
      </w:r>
      <w:r w:rsidRPr="00BC1139">
        <w:t xml:space="preserve"> It provides strong regularization, handles imbalanced data well, especially after applying SMOTE, and is less likely to overfit.  </w:t>
      </w:r>
    </w:p>
    <w:p w14:paraId="6DAD50F1" w14:textId="0E60E5DD" w:rsidR="00BC1139" w:rsidRDefault="00BC1139" w:rsidP="00BC1139">
      <w:r w:rsidRPr="00BC1139">
        <w:rPr>
          <w:b/>
          <w:bCs/>
        </w:rPr>
        <w:t>Interpretability:</w:t>
      </w:r>
      <w:r w:rsidRPr="00BC1139">
        <w:t xml:space="preserve"> It gives insights into feature importance, which helps with transparency in decision-making.  </w:t>
      </w:r>
    </w:p>
    <w:p w14:paraId="11317965" w14:textId="77777777" w:rsidR="007954F8" w:rsidRPr="00BC1139" w:rsidRDefault="007954F8" w:rsidP="00BC1139"/>
    <w:p w14:paraId="5197DE4C" w14:textId="1C84AE63" w:rsidR="00BC1139" w:rsidRDefault="00BC1139" w:rsidP="00BC1139">
      <w:r w:rsidRPr="00BC1139">
        <w:t>Although LightGBM had a slight edge in accuracy, its inference time of 0.0731 seconds is 6.5 times slower. This makes XGBoost the better choice for real-world use, where both speed and accuracy are important.</w:t>
      </w:r>
    </w:p>
    <w:p w14:paraId="5B7CB733" w14:textId="77777777" w:rsidR="00BC1139" w:rsidRPr="00CC7974" w:rsidRDefault="00BC1139" w:rsidP="00BC1139"/>
    <w:p w14:paraId="6C29DD3A" w14:textId="77777777" w:rsidR="00CC7974" w:rsidRPr="00CC7974" w:rsidRDefault="00CC7974" w:rsidP="00CC7974">
      <w:pPr>
        <w:rPr>
          <w:b/>
          <w:bCs/>
        </w:rPr>
      </w:pPr>
      <w:r w:rsidRPr="00CC7974">
        <w:rPr>
          <w:b/>
          <w:bCs/>
        </w:rPr>
        <w:t>6. Real-world Relevance</w:t>
      </w:r>
    </w:p>
    <w:p w14:paraId="2783DBA7" w14:textId="77777777" w:rsidR="00757A61" w:rsidRPr="00757A61" w:rsidRDefault="00757A61" w:rsidP="00757A61">
      <w:r w:rsidRPr="00757A61">
        <w:t>In real-world credit systems, speed and accuracy are crucial. An ideal model must quickly and correctly predict whether a transaction should be approved, especially in fraud detection, loan processing, or credit card approvals where decisions are made in milliseconds.</w:t>
      </w:r>
    </w:p>
    <w:p w14:paraId="088E6552" w14:textId="77777777" w:rsidR="00757A61" w:rsidRPr="00757A61" w:rsidRDefault="00757A61" w:rsidP="00757A61">
      <w:r w:rsidRPr="00757A61">
        <w:t>The selected model, XGBoost, offers:</w:t>
      </w:r>
    </w:p>
    <w:p w14:paraId="59D1B17C" w14:textId="77777777" w:rsidR="00757A61" w:rsidRPr="00757A61" w:rsidRDefault="00757A61" w:rsidP="00757A61">
      <w:pPr>
        <w:numPr>
          <w:ilvl w:val="0"/>
          <w:numId w:val="13"/>
        </w:numPr>
      </w:pPr>
      <w:r w:rsidRPr="00757A61">
        <w:rPr>
          <w:b/>
          <w:bCs/>
        </w:rPr>
        <w:t>High Accuracy (99.45%)</w:t>
      </w:r>
      <w:r w:rsidRPr="00757A61">
        <w:t xml:space="preserve"> – minimizing false approvals or rejections.</w:t>
      </w:r>
    </w:p>
    <w:p w14:paraId="5C92D2D0" w14:textId="77777777" w:rsidR="00757A61" w:rsidRPr="00757A61" w:rsidRDefault="00757A61" w:rsidP="00757A61">
      <w:pPr>
        <w:numPr>
          <w:ilvl w:val="0"/>
          <w:numId w:val="13"/>
        </w:numPr>
      </w:pPr>
      <w:r w:rsidRPr="00757A61">
        <w:rPr>
          <w:b/>
          <w:bCs/>
        </w:rPr>
        <w:t>Fast Inference (0.0111s)</w:t>
      </w:r>
      <w:r w:rsidRPr="00757A61">
        <w:t xml:space="preserve"> – suitable for real-time transaction environments.</w:t>
      </w:r>
    </w:p>
    <w:p w14:paraId="07AE5D91" w14:textId="77777777" w:rsidR="00757A61" w:rsidRPr="00757A61" w:rsidRDefault="00757A61" w:rsidP="00757A61">
      <w:pPr>
        <w:numPr>
          <w:ilvl w:val="0"/>
          <w:numId w:val="13"/>
        </w:numPr>
      </w:pPr>
      <w:r w:rsidRPr="00757A61">
        <w:rPr>
          <w:b/>
          <w:bCs/>
        </w:rPr>
        <w:t>Scalability</w:t>
      </w:r>
      <w:r w:rsidRPr="00757A61">
        <w:t xml:space="preserve"> – performs well even with large datasets or complex features.</w:t>
      </w:r>
    </w:p>
    <w:p w14:paraId="47483BA6" w14:textId="77777777" w:rsidR="00757A61" w:rsidRPr="00757A61" w:rsidRDefault="00757A61" w:rsidP="00757A61">
      <w:pPr>
        <w:numPr>
          <w:ilvl w:val="0"/>
          <w:numId w:val="13"/>
        </w:numPr>
      </w:pPr>
      <w:r w:rsidRPr="00757A61">
        <w:rPr>
          <w:b/>
          <w:bCs/>
        </w:rPr>
        <w:t>Robustness</w:t>
      </w:r>
      <w:r w:rsidRPr="00757A61">
        <w:t xml:space="preserve"> – handles noisy and imbalanced data effectively, especially after applying SMOTE.</w:t>
      </w:r>
    </w:p>
    <w:p w14:paraId="39251D15" w14:textId="77777777" w:rsidR="00757A61" w:rsidRPr="00757A61" w:rsidRDefault="00757A61" w:rsidP="00757A61">
      <w:r w:rsidRPr="00757A61">
        <w:t>Its practical performance aligns perfectly with financial institutions’ needs for high-throughput, low-latency, and trustworthy AI systems.</w:t>
      </w:r>
    </w:p>
    <w:p w14:paraId="1F30AD85" w14:textId="3E125624" w:rsidR="00CC7974" w:rsidRPr="00CC7974" w:rsidRDefault="00CC7974" w:rsidP="00CC7974">
      <w:pPr>
        <w:rPr>
          <w:b/>
          <w:bCs/>
        </w:rPr>
      </w:pPr>
    </w:p>
    <w:p w14:paraId="297D7DB7" w14:textId="77777777" w:rsidR="00CC7974" w:rsidRPr="00CC7974" w:rsidRDefault="00CC7974" w:rsidP="00CC7974">
      <w:pPr>
        <w:rPr>
          <w:b/>
          <w:bCs/>
        </w:rPr>
      </w:pPr>
      <w:r w:rsidRPr="00CC7974">
        <w:rPr>
          <w:b/>
          <w:bCs/>
        </w:rPr>
        <w:t>7. Conclusion</w:t>
      </w:r>
    </w:p>
    <w:p w14:paraId="25BE3137" w14:textId="1E96C6C8" w:rsidR="00757A61" w:rsidRPr="00757A61" w:rsidRDefault="00CC7974" w:rsidP="00757A61">
      <w:r w:rsidRPr="00CC7974">
        <w:t>This project successfully explored various machine learning algorithms to predict credit approval decisions using structured application and credit history data. The emphasis was placed on balancing predictive accuracy with real-time responsiveness.</w:t>
      </w:r>
      <w:r w:rsidR="003C3207">
        <w:t xml:space="preserve"> </w:t>
      </w:r>
      <w:r w:rsidR="00757A61">
        <w:t>B</w:t>
      </w:r>
      <w:r w:rsidR="00757A61" w:rsidRPr="00757A61">
        <w:t>ased models significantly outperform linear models (like Logistic Regression) in this classification task.</w:t>
      </w:r>
      <w:r w:rsidR="003C3207">
        <w:t xml:space="preserve"> </w:t>
      </w:r>
      <w:proofErr w:type="gramStart"/>
      <w:r w:rsidR="00757A61" w:rsidRPr="00757A61">
        <w:t>After</w:t>
      </w:r>
      <w:proofErr w:type="gramEnd"/>
      <w:r w:rsidR="00757A61" w:rsidRPr="00757A61">
        <w:t xml:space="preserve"> rigorous testing, </w:t>
      </w:r>
      <w:r w:rsidR="00757A61" w:rsidRPr="00757A61">
        <w:rPr>
          <w:b/>
          <w:bCs/>
        </w:rPr>
        <w:t>XGBoost</w:t>
      </w:r>
      <w:r w:rsidR="00757A61" w:rsidRPr="00757A61">
        <w:t xml:space="preserve"> was selected as the best model based on a trade-off between accuracy and speed.</w:t>
      </w:r>
    </w:p>
    <w:p w14:paraId="0C72CBA6" w14:textId="77777777" w:rsidR="00757A61" w:rsidRPr="00757A61" w:rsidRDefault="00757A61" w:rsidP="00757A61">
      <w:r w:rsidRPr="00757A61">
        <w:t>With proper monitoring, this model can be integrated into a real-time credit card transaction approval system, improving both efficiency and security in digital financial platforms.</w:t>
      </w:r>
    </w:p>
    <w:p w14:paraId="554F8D56" w14:textId="607F7978" w:rsidR="00CC7974" w:rsidRPr="00CC7974" w:rsidRDefault="00CC7974" w:rsidP="00CC7974"/>
    <w:p w14:paraId="67EDFF72" w14:textId="77777777" w:rsidR="00CC7974" w:rsidRPr="00CC7974" w:rsidRDefault="00CC7974" w:rsidP="00CC7974">
      <w:r w:rsidRPr="00CC7974">
        <w:rPr>
          <w:b/>
          <w:bCs/>
        </w:rPr>
        <w:t>Tools &amp; Libraries Used:</w:t>
      </w:r>
      <w:r w:rsidRPr="00CC7974">
        <w:br/>
        <w:t>Python, Pandas, NumPy, Scikit-learn, Matplotlib, Seaborn</w:t>
      </w:r>
    </w:p>
    <w:p w14:paraId="4697BD9F" w14:textId="1563DAFF" w:rsidR="00CC7974" w:rsidRPr="00CC7974" w:rsidRDefault="00CC7974" w:rsidP="00CC7974">
      <w:pPr>
        <w:rPr>
          <w:b/>
          <w:bCs/>
        </w:rPr>
      </w:pPr>
    </w:p>
    <w:p w14:paraId="601831B2" w14:textId="77777777" w:rsidR="00947C1C" w:rsidRDefault="00947C1C"/>
    <w:sectPr w:rsidR="0094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826AA"/>
    <w:multiLevelType w:val="multilevel"/>
    <w:tmpl w:val="2248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44E7"/>
    <w:multiLevelType w:val="multilevel"/>
    <w:tmpl w:val="3A04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75BFF"/>
    <w:multiLevelType w:val="multilevel"/>
    <w:tmpl w:val="0B70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FD4"/>
    <w:multiLevelType w:val="multilevel"/>
    <w:tmpl w:val="C49A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9633B"/>
    <w:multiLevelType w:val="multilevel"/>
    <w:tmpl w:val="4F78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B039B"/>
    <w:multiLevelType w:val="multilevel"/>
    <w:tmpl w:val="F3BC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D677A"/>
    <w:multiLevelType w:val="multilevel"/>
    <w:tmpl w:val="F87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118BA"/>
    <w:multiLevelType w:val="multilevel"/>
    <w:tmpl w:val="A26808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279DF"/>
    <w:multiLevelType w:val="multilevel"/>
    <w:tmpl w:val="4D5E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D1F73"/>
    <w:multiLevelType w:val="multilevel"/>
    <w:tmpl w:val="8056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B90BEA"/>
    <w:multiLevelType w:val="multilevel"/>
    <w:tmpl w:val="6C7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C4E6D"/>
    <w:multiLevelType w:val="multilevel"/>
    <w:tmpl w:val="D7FA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F5891"/>
    <w:multiLevelType w:val="multilevel"/>
    <w:tmpl w:val="044C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D33FB"/>
    <w:multiLevelType w:val="hybridMultilevel"/>
    <w:tmpl w:val="C1B6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16E22"/>
    <w:multiLevelType w:val="multilevel"/>
    <w:tmpl w:val="99B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B36D4"/>
    <w:multiLevelType w:val="multilevel"/>
    <w:tmpl w:val="62AE0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87404"/>
    <w:multiLevelType w:val="multilevel"/>
    <w:tmpl w:val="2708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716488">
    <w:abstractNumId w:val="5"/>
  </w:num>
  <w:num w:numId="2" w16cid:durableId="945579593">
    <w:abstractNumId w:val="2"/>
  </w:num>
  <w:num w:numId="3" w16cid:durableId="1748109397">
    <w:abstractNumId w:val="3"/>
  </w:num>
  <w:num w:numId="4" w16cid:durableId="1388262525">
    <w:abstractNumId w:val="12"/>
  </w:num>
  <w:num w:numId="5" w16cid:durableId="1086414664">
    <w:abstractNumId w:val="9"/>
  </w:num>
  <w:num w:numId="6" w16cid:durableId="2085032988">
    <w:abstractNumId w:val="15"/>
  </w:num>
  <w:num w:numId="7" w16cid:durableId="388965017">
    <w:abstractNumId w:val="4"/>
  </w:num>
  <w:num w:numId="8" w16cid:durableId="130641158">
    <w:abstractNumId w:val="0"/>
  </w:num>
  <w:num w:numId="9" w16cid:durableId="806581090">
    <w:abstractNumId w:val="14"/>
  </w:num>
  <w:num w:numId="10" w16cid:durableId="828521313">
    <w:abstractNumId w:val="7"/>
  </w:num>
  <w:num w:numId="11" w16cid:durableId="665977613">
    <w:abstractNumId w:val="11"/>
  </w:num>
  <w:num w:numId="12" w16cid:durableId="20784672">
    <w:abstractNumId w:val="13"/>
  </w:num>
  <w:num w:numId="13" w16cid:durableId="8795783">
    <w:abstractNumId w:val="1"/>
  </w:num>
  <w:num w:numId="14" w16cid:durableId="1939677858">
    <w:abstractNumId w:val="6"/>
  </w:num>
  <w:num w:numId="15" w16cid:durableId="768741085">
    <w:abstractNumId w:val="10"/>
  </w:num>
  <w:num w:numId="16" w16cid:durableId="502480083">
    <w:abstractNumId w:val="16"/>
  </w:num>
  <w:num w:numId="17" w16cid:durableId="19206743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C1C"/>
    <w:rsid w:val="00075082"/>
    <w:rsid w:val="000D7AFD"/>
    <w:rsid w:val="003C3207"/>
    <w:rsid w:val="004A49DE"/>
    <w:rsid w:val="005305B5"/>
    <w:rsid w:val="006704EB"/>
    <w:rsid w:val="00757A61"/>
    <w:rsid w:val="007954F8"/>
    <w:rsid w:val="0092214D"/>
    <w:rsid w:val="00947C1C"/>
    <w:rsid w:val="009C5C38"/>
    <w:rsid w:val="00B54623"/>
    <w:rsid w:val="00BC1139"/>
    <w:rsid w:val="00CC01DD"/>
    <w:rsid w:val="00CC7974"/>
    <w:rsid w:val="00D17C73"/>
    <w:rsid w:val="00D552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681B"/>
  <w15:chartTrackingRefBased/>
  <w15:docId w15:val="{3D1A6F5B-2CE1-4C29-80AD-0C5A757C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C1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47C1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47C1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47C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7C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7C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C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C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C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C1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47C1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47C1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47C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7C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7C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C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C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C1C"/>
    <w:rPr>
      <w:rFonts w:eastAsiaTheme="majorEastAsia" w:cstheme="majorBidi"/>
      <w:color w:val="272727" w:themeColor="text1" w:themeTint="D8"/>
    </w:rPr>
  </w:style>
  <w:style w:type="paragraph" w:styleId="Title">
    <w:name w:val="Title"/>
    <w:basedOn w:val="Normal"/>
    <w:next w:val="Normal"/>
    <w:link w:val="TitleChar"/>
    <w:uiPriority w:val="10"/>
    <w:qFormat/>
    <w:rsid w:val="00947C1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47C1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47C1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47C1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47C1C"/>
    <w:pPr>
      <w:spacing w:before="160"/>
      <w:jc w:val="center"/>
    </w:pPr>
    <w:rPr>
      <w:i/>
      <w:iCs/>
      <w:color w:val="404040" w:themeColor="text1" w:themeTint="BF"/>
    </w:rPr>
  </w:style>
  <w:style w:type="character" w:customStyle="1" w:styleId="QuoteChar">
    <w:name w:val="Quote Char"/>
    <w:basedOn w:val="DefaultParagraphFont"/>
    <w:link w:val="Quote"/>
    <w:uiPriority w:val="29"/>
    <w:rsid w:val="00947C1C"/>
    <w:rPr>
      <w:i/>
      <w:iCs/>
      <w:color w:val="404040" w:themeColor="text1" w:themeTint="BF"/>
    </w:rPr>
  </w:style>
  <w:style w:type="paragraph" w:styleId="ListParagraph">
    <w:name w:val="List Paragraph"/>
    <w:basedOn w:val="Normal"/>
    <w:uiPriority w:val="34"/>
    <w:qFormat/>
    <w:rsid w:val="00947C1C"/>
    <w:pPr>
      <w:ind w:left="720"/>
      <w:contextualSpacing/>
    </w:pPr>
  </w:style>
  <w:style w:type="character" w:styleId="IntenseEmphasis">
    <w:name w:val="Intense Emphasis"/>
    <w:basedOn w:val="DefaultParagraphFont"/>
    <w:uiPriority w:val="21"/>
    <w:qFormat/>
    <w:rsid w:val="00947C1C"/>
    <w:rPr>
      <w:i/>
      <w:iCs/>
      <w:color w:val="2F5496" w:themeColor="accent1" w:themeShade="BF"/>
    </w:rPr>
  </w:style>
  <w:style w:type="paragraph" w:styleId="IntenseQuote">
    <w:name w:val="Intense Quote"/>
    <w:basedOn w:val="Normal"/>
    <w:next w:val="Normal"/>
    <w:link w:val="IntenseQuoteChar"/>
    <w:uiPriority w:val="30"/>
    <w:qFormat/>
    <w:rsid w:val="00947C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7C1C"/>
    <w:rPr>
      <w:i/>
      <w:iCs/>
      <w:color w:val="2F5496" w:themeColor="accent1" w:themeShade="BF"/>
    </w:rPr>
  </w:style>
  <w:style w:type="character" w:styleId="IntenseReference">
    <w:name w:val="Intense Reference"/>
    <w:basedOn w:val="DefaultParagraphFont"/>
    <w:uiPriority w:val="32"/>
    <w:qFormat/>
    <w:rsid w:val="00947C1C"/>
    <w:rPr>
      <w:b/>
      <w:bCs/>
      <w:smallCaps/>
      <w:color w:val="2F5496" w:themeColor="accent1" w:themeShade="BF"/>
      <w:spacing w:val="5"/>
    </w:rPr>
  </w:style>
  <w:style w:type="table" w:styleId="TableGrid">
    <w:name w:val="Table Grid"/>
    <w:basedOn w:val="TableNormal"/>
    <w:uiPriority w:val="39"/>
    <w:rsid w:val="009C5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17C73"/>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D17C73"/>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7020">
      <w:bodyDiv w:val="1"/>
      <w:marLeft w:val="0"/>
      <w:marRight w:val="0"/>
      <w:marTop w:val="0"/>
      <w:marBottom w:val="0"/>
      <w:divBdr>
        <w:top w:val="none" w:sz="0" w:space="0" w:color="auto"/>
        <w:left w:val="none" w:sz="0" w:space="0" w:color="auto"/>
        <w:bottom w:val="none" w:sz="0" w:space="0" w:color="auto"/>
        <w:right w:val="none" w:sz="0" w:space="0" w:color="auto"/>
      </w:divBdr>
    </w:div>
    <w:div w:id="336225780">
      <w:bodyDiv w:val="1"/>
      <w:marLeft w:val="0"/>
      <w:marRight w:val="0"/>
      <w:marTop w:val="0"/>
      <w:marBottom w:val="0"/>
      <w:divBdr>
        <w:top w:val="none" w:sz="0" w:space="0" w:color="auto"/>
        <w:left w:val="none" w:sz="0" w:space="0" w:color="auto"/>
        <w:bottom w:val="none" w:sz="0" w:space="0" w:color="auto"/>
        <w:right w:val="none" w:sz="0" w:space="0" w:color="auto"/>
      </w:divBdr>
    </w:div>
    <w:div w:id="346058534">
      <w:bodyDiv w:val="1"/>
      <w:marLeft w:val="0"/>
      <w:marRight w:val="0"/>
      <w:marTop w:val="0"/>
      <w:marBottom w:val="0"/>
      <w:divBdr>
        <w:top w:val="none" w:sz="0" w:space="0" w:color="auto"/>
        <w:left w:val="none" w:sz="0" w:space="0" w:color="auto"/>
        <w:bottom w:val="none" w:sz="0" w:space="0" w:color="auto"/>
        <w:right w:val="none" w:sz="0" w:space="0" w:color="auto"/>
      </w:divBdr>
    </w:div>
    <w:div w:id="353187912">
      <w:bodyDiv w:val="1"/>
      <w:marLeft w:val="0"/>
      <w:marRight w:val="0"/>
      <w:marTop w:val="0"/>
      <w:marBottom w:val="0"/>
      <w:divBdr>
        <w:top w:val="none" w:sz="0" w:space="0" w:color="auto"/>
        <w:left w:val="none" w:sz="0" w:space="0" w:color="auto"/>
        <w:bottom w:val="none" w:sz="0" w:space="0" w:color="auto"/>
        <w:right w:val="none" w:sz="0" w:space="0" w:color="auto"/>
      </w:divBdr>
    </w:div>
    <w:div w:id="445396001">
      <w:bodyDiv w:val="1"/>
      <w:marLeft w:val="0"/>
      <w:marRight w:val="0"/>
      <w:marTop w:val="0"/>
      <w:marBottom w:val="0"/>
      <w:divBdr>
        <w:top w:val="none" w:sz="0" w:space="0" w:color="auto"/>
        <w:left w:val="none" w:sz="0" w:space="0" w:color="auto"/>
        <w:bottom w:val="none" w:sz="0" w:space="0" w:color="auto"/>
        <w:right w:val="none" w:sz="0" w:space="0" w:color="auto"/>
      </w:divBdr>
    </w:div>
    <w:div w:id="450709646">
      <w:bodyDiv w:val="1"/>
      <w:marLeft w:val="0"/>
      <w:marRight w:val="0"/>
      <w:marTop w:val="0"/>
      <w:marBottom w:val="0"/>
      <w:divBdr>
        <w:top w:val="none" w:sz="0" w:space="0" w:color="auto"/>
        <w:left w:val="none" w:sz="0" w:space="0" w:color="auto"/>
        <w:bottom w:val="none" w:sz="0" w:space="0" w:color="auto"/>
        <w:right w:val="none" w:sz="0" w:space="0" w:color="auto"/>
      </w:divBdr>
    </w:div>
    <w:div w:id="460927700">
      <w:bodyDiv w:val="1"/>
      <w:marLeft w:val="0"/>
      <w:marRight w:val="0"/>
      <w:marTop w:val="0"/>
      <w:marBottom w:val="0"/>
      <w:divBdr>
        <w:top w:val="none" w:sz="0" w:space="0" w:color="auto"/>
        <w:left w:val="none" w:sz="0" w:space="0" w:color="auto"/>
        <w:bottom w:val="none" w:sz="0" w:space="0" w:color="auto"/>
        <w:right w:val="none" w:sz="0" w:space="0" w:color="auto"/>
      </w:divBdr>
    </w:div>
    <w:div w:id="482432958">
      <w:bodyDiv w:val="1"/>
      <w:marLeft w:val="0"/>
      <w:marRight w:val="0"/>
      <w:marTop w:val="0"/>
      <w:marBottom w:val="0"/>
      <w:divBdr>
        <w:top w:val="none" w:sz="0" w:space="0" w:color="auto"/>
        <w:left w:val="none" w:sz="0" w:space="0" w:color="auto"/>
        <w:bottom w:val="none" w:sz="0" w:space="0" w:color="auto"/>
        <w:right w:val="none" w:sz="0" w:space="0" w:color="auto"/>
      </w:divBdr>
    </w:div>
    <w:div w:id="564949022">
      <w:bodyDiv w:val="1"/>
      <w:marLeft w:val="0"/>
      <w:marRight w:val="0"/>
      <w:marTop w:val="0"/>
      <w:marBottom w:val="0"/>
      <w:divBdr>
        <w:top w:val="none" w:sz="0" w:space="0" w:color="auto"/>
        <w:left w:val="none" w:sz="0" w:space="0" w:color="auto"/>
        <w:bottom w:val="none" w:sz="0" w:space="0" w:color="auto"/>
        <w:right w:val="none" w:sz="0" w:space="0" w:color="auto"/>
      </w:divBdr>
    </w:div>
    <w:div w:id="635568187">
      <w:bodyDiv w:val="1"/>
      <w:marLeft w:val="0"/>
      <w:marRight w:val="0"/>
      <w:marTop w:val="0"/>
      <w:marBottom w:val="0"/>
      <w:divBdr>
        <w:top w:val="none" w:sz="0" w:space="0" w:color="auto"/>
        <w:left w:val="none" w:sz="0" w:space="0" w:color="auto"/>
        <w:bottom w:val="none" w:sz="0" w:space="0" w:color="auto"/>
        <w:right w:val="none" w:sz="0" w:space="0" w:color="auto"/>
      </w:divBdr>
    </w:div>
    <w:div w:id="724916772">
      <w:bodyDiv w:val="1"/>
      <w:marLeft w:val="0"/>
      <w:marRight w:val="0"/>
      <w:marTop w:val="0"/>
      <w:marBottom w:val="0"/>
      <w:divBdr>
        <w:top w:val="none" w:sz="0" w:space="0" w:color="auto"/>
        <w:left w:val="none" w:sz="0" w:space="0" w:color="auto"/>
        <w:bottom w:val="none" w:sz="0" w:space="0" w:color="auto"/>
        <w:right w:val="none" w:sz="0" w:space="0" w:color="auto"/>
      </w:divBdr>
    </w:div>
    <w:div w:id="757597595">
      <w:bodyDiv w:val="1"/>
      <w:marLeft w:val="0"/>
      <w:marRight w:val="0"/>
      <w:marTop w:val="0"/>
      <w:marBottom w:val="0"/>
      <w:divBdr>
        <w:top w:val="none" w:sz="0" w:space="0" w:color="auto"/>
        <w:left w:val="none" w:sz="0" w:space="0" w:color="auto"/>
        <w:bottom w:val="none" w:sz="0" w:space="0" w:color="auto"/>
        <w:right w:val="none" w:sz="0" w:space="0" w:color="auto"/>
      </w:divBdr>
    </w:div>
    <w:div w:id="834145217">
      <w:bodyDiv w:val="1"/>
      <w:marLeft w:val="0"/>
      <w:marRight w:val="0"/>
      <w:marTop w:val="0"/>
      <w:marBottom w:val="0"/>
      <w:divBdr>
        <w:top w:val="none" w:sz="0" w:space="0" w:color="auto"/>
        <w:left w:val="none" w:sz="0" w:space="0" w:color="auto"/>
        <w:bottom w:val="none" w:sz="0" w:space="0" w:color="auto"/>
        <w:right w:val="none" w:sz="0" w:space="0" w:color="auto"/>
      </w:divBdr>
    </w:div>
    <w:div w:id="940258327">
      <w:bodyDiv w:val="1"/>
      <w:marLeft w:val="0"/>
      <w:marRight w:val="0"/>
      <w:marTop w:val="0"/>
      <w:marBottom w:val="0"/>
      <w:divBdr>
        <w:top w:val="none" w:sz="0" w:space="0" w:color="auto"/>
        <w:left w:val="none" w:sz="0" w:space="0" w:color="auto"/>
        <w:bottom w:val="none" w:sz="0" w:space="0" w:color="auto"/>
        <w:right w:val="none" w:sz="0" w:space="0" w:color="auto"/>
      </w:divBdr>
    </w:div>
    <w:div w:id="1061445245">
      <w:bodyDiv w:val="1"/>
      <w:marLeft w:val="0"/>
      <w:marRight w:val="0"/>
      <w:marTop w:val="0"/>
      <w:marBottom w:val="0"/>
      <w:divBdr>
        <w:top w:val="none" w:sz="0" w:space="0" w:color="auto"/>
        <w:left w:val="none" w:sz="0" w:space="0" w:color="auto"/>
        <w:bottom w:val="none" w:sz="0" w:space="0" w:color="auto"/>
        <w:right w:val="none" w:sz="0" w:space="0" w:color="auto"/>
      </w:divBdr>
    </w:div>
    <w:div w:id="1113014660">
      <w:bodyDiv w:val="1"/>
      <w:marLeft w:val="0"/>
      <w:marRight w:val="0"/>
      <w:marTop w:val="0"/>
      <w:marBottom w:val="0"/>
      <w:divBdr>
        <w:top w:val="none" w:sz="0" w:space="0" w:color="auto"/>
        <w:left w:val="none" w:sz="0" w:space="0" w:color="auto"/>
        <w:bottom w:val="none" w:sz="0" w:space="0" w:color="auto"/>
        <w:right w:val="none" w:sz="0" w:space="0" w:color="auto"/>
      </w:divBdr>
    </w:div>
    <w:div w:id="1183283622">
      <w:bodyDiv w:val="1"/>
      <w:marLeft w:val="0"/>
      <w:marRight w:val="0"/>
      <w:marTop w:val="0"/>
      <w:marBottom w:val="0"/>
      <w:divBdr>
        <w:top w:val="none" w:sz="0" w:space="0" w:color="auto"/>
        <w:left w:val="none" w:sz="0" w:space="0" w:color="auto"/>
        <w:bottom w:val="none" w:sz="0" w:space="0" w:color="auto"/>
        <w:right w:val="none" w:sz="0" w:space="0" w:color="auto"/>
      </w:divBdr>
    </w:div>
    <w:div w:id="1209605387">
      <w:bodyDiv w:val="1"/>
      <w:marLeft w:val="0"/>
      <w:marRight w:val="0"/>
      <w:marTop w:val="0"/>
      <w:marBottom w:val="0"/>
      <w:divBdr>
        <w:top w:val="none" w:sz="0" w:space="0" w:color="auto"/>
        <w:left w:val="none" w:sz="0" w:space="0" w:color="auto"/>
        <w:bottom w:val="none" w:sz="0" w:space="0" w:color="auto"/>
        <w:right w:val="none" w:sz="0" w:space="0" w:color="auto"/>
      </w:divBdr>
    </w:div>
    <w:div w:id="1238789186">
      <w:bodyDiv w:val="1"/>
      <w:marLeft w:val="0"/>
      <w:marRight w:val="0"/>
      <w:marTop w:val="0"/>
      <w:marBottom w:val="0"/>
      <w:divBdr>
        <w:top w:val="none" w:sz="0" w:space="0" w:color="auto"/>
        <w:left w:val="none" w:sz="0" w:space="0" w:color="auto"/>
        <w:bottom w:val="none" w:sz="0" w:space="0" w:color="auto"/>
        <w:right w:val="none" w:sz="0" w:space="0" w:color="auto"/>
      </w:divBdr>
    </w:div>
    <w:div w:id="1279684531">
      <w:bodyDiv w:val="1"/>
      <w:marLeft w:val="0"/>
      <w:marRight w:val="0"/>
      <w:marTop w:val="0"/>
      <w:marBottom w:val="0"/>
      <w:divBdr>
        <w:top w:val="none" w:sz="0" w:space="0" w:color="auto"/>
        <w:left w:val="none" w:sz="0" w:space="0" w:color="auto"/>
        <w:bottom w:val="none" w:sz="0" w:space="0" w:color="auto"/>
        <w:right w:val="none" w:sz="0" w:space="0" w:color="auto"/>
      </w:divBdr>
    </w:div>
    <w:div w:id="1384520452">
      <w:bodyDiv w:val="1"/>
      <w:marLeft w:val="0"/>
      <w:marRight w:val="0"/>
      <w:marTop w:val="0"/>
      <w:marBottom w:val="0"/>
      <w:divBdr>
        <w:top w:val="none" w:sz="0" w:space="0" w:color="auto"/>
        <w:left w:val="none" w:sz="0" w:space="0" w:color="auto"/>
        <w:bottom w:val="none" w:sz="0" w:space="0" w:color="auto"/>
        <w:right w:val="none" w:sz="0" w:space="0" w:color="auto"/>
      </w:divBdr>
    </w:div>
    <w:div w:id="1392969649">
      <w:bodyDiv w:val="1"/>
      <w:marLeft w:val="0"/>
      <w:marRight w:val="0"/>
      <w:marTop w:val="0"/>
      <w:marBottom w:val="0"/>
      <w:divBdr>
        <w:top w:val="none" w:sz="0" w:space="0" w:color="auto"/>
        <w:left w:val="none" w:sz="0" w:space="0" w:color="auto"/>
        <w:bottom w:val="none" w:sz="0" w:space="0" w:color="auto"/>
        <w:right w:val="none" w:sz="0" w:space="0" w:color="auto"/>
      </w:divBdr>
    </w:div>
    <w:div w:id="1421027835">
      <w:bodyDiv w:val="1"/>
      <w:marLeft w:val="0"/>
      <w:marRight w:val="0"/>
      <w:marTop w:val="0"/>
      <w:marBottom w:val="0"/>
      <w:divBdr>
        <w:top w:val="none" w:sz="0" w:space="0" w:color="auto"/>
        <w:left w:val="none" w:sz="0" w:space="0" w:color="auto"/>
        <w:bottom w:val="none" w:sz="0" w:space="0" w:color="auto"/>
        <w:right w:val="none" w:sz="0" w:space="0" w:color="auto"/>
      </w:divBdr>
    </w:div>
    <w:div w:id="1452480586">
      <w:bodyDiv w:val="1"/>
      <w:marLeft w:val="0"/>
      <w:marRight w:val="0"/>
      <w:marTop w:val="0"/>
      <w:marBottom w:val="0"/>
      <w:divBdr>
        <w:top w:val="none" w:sz="0" w:space="0" w:color="auto"/>
        <w:left w:val="none" w:sz="0" w:space="0" w:color="auto"/>
        <w:bottom w:val="none" w:sz="0" w:space="0" w:color="auto"/>
        <w:right w:val="none" w:sz="0" w:space="0" w:color="auto"/>
      </w:divBdr>
    </w:div>
    <w:div w:id="1595749566">
      <w:bodyDiv w:val="1"/>
      <w:marLeft w:val="0"/>
      <w:marRight w:val="0"/>
      <w:marTop w:val="0"/>
      <w:marBottom w:val="0"/>
      <w:divBdr>
        <w:top w:val="none" w:sz="0" w:space="0" w:color="auto"/>
        <w:left w:val="none" w:sz="0" w:space="0" w:color="auto"/>
        <w:bottom w:val="none" w:sz="0" w:space="0" w:color="auto"/>
        <w:right w:val="none" w:sz="0" w:space="0" w:color="auto"/>
      </w:divBdr>
    </w:div>
    <w:div w:id="1764718175">
      <w:bodyDiv w:val="1"/>
      <w:marLeft w:val="0"/>
      <w:marRight w:val="0"/>
      <w:marTop w:val="0"/>
      <w:marBottom w:val="0"/>
      <w:divBdr>
        <w:top w:val="none" w:sz="0" w:space="0" w:color="auto"/>
        <w:left w:val="none" w:sz="0" w:space="0" w:color="auto"/>
        <w:bottom w:val="none" w:sz="0" w:space="0" w:color="auto"/>
        <w:right w:val="none" w:sz="0" w:space="0" w:color="auto"/>
      </w:divBdr>
    </w:div>
    <w:div w:id="1992830777">
      <w:bodyDiv w:val="1"/>
      <w:marLeft w:val="0"/>
      <w:marRight w:val="0"/>
      <w:marTop w:val="0"/>
      <w:marBottom w:val="0"/>
      <w:divBdr>
        <w:top w:val="none" w:sz="0" w:space="0" w:color="auto"/>
        <w:left w:val="none" w:sz="0" w:space="0" w:color="auto"/>
        <w:bottom w:val="none" w:sz="0" w:space="0" w:color="auto"/>
        <w:right w:val="none" w:sz="0" w:space="0" w:color="auto"/>
      </w:divBdr>
    </w:div>
    <w:div w:id="1994328157">
      <w:bodyDiv w:val="1"/>
      <w:marLeft w:val="0"/>
      <w:marRight w:val="0"/>
      <w:marTop w:val="0"/>
      <w:marBottom w:val="0"/>
      <w:divBdr>
        <w:top w:val="none" w:sz="0" w:space="0" w:color="auto"/>
        <w:left w:val="none" w:sz="0" w:space="0" w:color="auto"/>
        <w:bottom w:val="none" w:sz="0" w:space="0" w:color="auto"/>
        <w:right w:val="none" w:sz="0" w:space="0" w:color="auto"/>
      </w:divBdr>
    </w:div>
    <w:div w:id="2057122678">
      <w:bodyDiv w:val="1"/>
      <w:marLeft w:val="0"/>
      <w:marRight w:val="0"/>
      <w:marTop w:val="0"/>
      <w:marBottom w:val="0"/>
      <w:divBdr>
        <w:top w:val="none" w:sz="0" w:space="0" w:color="auto"/>
        <w:left w:val="none" w:sz="0" w:space="0" w:color="auto"/>
        <w:bottom w:val="none" w:sz="0" w:space="0" w:color="auto"/>
        <w:right w:val="none" w:sz="0" w:space="0" w:color="auto"/>
      </w:divBdr>
    </w:div>
    <w:div w:id="2075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 sarker</dc:creator>
  <cp:keywords/>
  <dc:description/>
  <cp:lastModifiedBy>binita sarker</cp:lastModifiedBy>
  <cp:revision>7</cp:revision>
  <dcterms:created xsi:type="dcterms:W3CDTF">2025-06-18T18:54:00Z</dcterms:created>
  <dcterms:modified xsi:type="dcterms:W3CDTF">2025-06-19T16:26:00Z</dcterms:modified>
</cp:coreProperties>
</file>