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0.png" ContentType="image/png"/>
  <Override PartName="/word/media/rId29.png" ContentType="image/png"/>
  <Override PartName="/word/media/rId32.png" ContentType="image/png"/>
  <Override PartName="/word/media/rId21.png" ContentType="image/png"/>
  <Override PartName="/word/media/rId26.png" ContentType="image/png"/>
  <Override PartName="/word/media/rId22.png" ContentType="image/png"/>
  <Override PartName="/word/media/rId24.png" ContentType="image/png"/>
  <Override PartName="/word/media/rId20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bookmarkStart w:id="44" w:name="veos-by-data-driven-planning"/>
    <w:p>
      <w:pPr>
        <w:pStyle w:val="Heading1"/>
      </w:pPr>
      <w:r>
        <w:t xml:space="preserve">VEOS by Data Driven Planning</w:t>
      </w:r>
    </w:p>
    <w:bookmarkStart w:id="28" w:name="测试条件"/>
    <w:p>
      <w:pPr>
        <w:pStyle w:val="Heading2"/>
      </w:pPr>
      <w:r>
        <w:t xml:space="preserve">测试条件:</w:t>
      </w:r>
    </w:p>
    <w:p>
      <w:pPr>
        <w:numPr>
          <w:ilvl w:val="0"/>
          <w:numId w:val="1001"/>
        </w:numPr>
        <w:pStyle w:val="Compact"/>
      </w:pPr>
      <w:r>
        <w:t xml:space="preserve">固定测试场景</w:t>
      </w:r>
    </w:p>
    <w:p>
      <w:pPr>
        <w:numPr>
          <w:ilvl w:val="0"/>
          <w:numId w:val="1001"/>
        </w:numPr>
        <w:pStyle w:val="Compact"/>
      </w:pPr>
      <w:r>
        <w:t xml:space="preserve">固定工况</w:t>
      </w:r>
    </w:p>
    <w:p>
      <w:pPr>
        <w:numPr>
          <w:ilvl w:val="0"/>
          <w:numId w:val="1001"/>
        </w:numPr>
        <w:pStyle w:val="Compact"/>
      </w:pPr>
      <w:r>
        <w:t xml:space="preserve">不开空调(减少空调能耗干扰)</w:t>
      </w:r>
    </w:p>
    <w:p>
      <w:pPr>
        <w:numPr>
          <w:ilvl w:val="0"/>
          <w:numId w:val="1001"/>
        </w:numPr>
        <w:pStyle w:val="Compact"/>
      </w:pPr>
      <w:r>
        <w:t xml:space="preserve">往返路线(减少地形差异干扰)</w:t>
      </w:r>
    </w:p>
    <w:p>
      <w:pPr>
        <w:numPr>
          <w:ilvl w:val="0"/>
          <w:numId w:val="1001"/>
        </w:numPr>
        <w:pStyle w:val="Compact"/>
      </w:pPr>
      <w:r>
        <w:t xml:space="preserve">观测噪声: 地形,压缩机,电池SOC,(大灯,tbox,…)</w:t>
      </w:r>
    </w:p>
    <w:p>
      <w:pPr>
        <w:numPr>
          <w:ilvl w:val="0"/>
          <w:numId w:val="1001"/>
        </w:numPr>
        <w:pStyle w:val="Compact"/>
      </w:pPr>
      <w:r>
        <w:t xml:space="preserve">测量驾驶风格:纵向控制问题中,特定工况下油门踏板(和刹车踏板)的使用情况</w:t>
      </w:r>
    </w:p>
    <w:p>
      <w:pPr>
        <w:numPr>
          <w:ilvl w:val="0"/>
          <w:numId w:val="1001"/>
        </w:numPr>
        <w:pStyle w:val="Compact"/>
      </w:pPr>
      <w:r>
        <w:t xml:space="preserve">通过独立的UDP数据记录交叉验证测量和性能</w:t>
      </w:r>
    </w:p>
    <w:bookmarkStart w:id="23" w:name="驾驶风格"/>
    <w:p>
      <w:pPr>
        <w:pStyle w:val="Heading3"/>
      </w:pPr>
      <w:r>
        <w:t xml:space="preserve">驾驶风格</w:t>
      </w:r>
    </w:p>
    <w:p>
      <w:pPr>
        <w:numPr>
          <w:ilvl w:val="0"/>
          <w:numId w:val="1002"/>
        </w:numPr>
        <w:pStyle w:val="Compact"/>
      </w:pPr>
      <w:r>
        <w:t xml:space="preserve">无AI和带AI的基准驾驶风格比较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center"/>
            </w:pPr>
            <w:r>
              <w:drawing>
                <wp:inline>
                  <wp:extent cx="1905000" cy="1428750"/>
                  <wp:effectExtent b="0" l="0" r="0" t="0"/>
                  <wp:docPr descr="Driving Style no AI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no-ai-driving-styl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center"/>
            </w:pPr>
            <w:r>
              <w:drawing>
                <wp:inline>
                  <wp:extent cx="1905000" cy="1428750"/>
                  <wp:effectExtent b="0" l="0" r="0" t="0"/>
                  <wp:docPr descr="Driving Style with AI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ai-driving-styl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 </w:t>
            </w:r>
            <w:r>
              <w:t xml:space="preserve">图1.1 无AI的基准风格分布</w:t>
            </w:r>
          </w:p>
        </w:tc>
        <w:tc>
          <w:p>
            <w:pPr>
              <w:pStyle w:val="Compact"/>
              <w:jc w:val="center"/>
            </w:pPr>
            <w:r>
              <w:t xml:space="preserve">图1.2 带AI的基准风格总平均分布</w:t>
            </w:r>
          </w:p>
        </w:tc>
      </w:tr>
    </w:tbl>
    <w:p>
      <w:pPr>
        <w:numPr>
          <w:ilvl w:val="0"/>
          <w:numId w:val="1003"/>
        </w:numPr>
        <w:pStyle w:val="Compact"/>
      </w:pPr>
      <w:r>
        <w:t xml:space="preserve">驾驶风格按周期变化: 驾驶风格相对同一个司机是固定的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center"/>
            </w:pPr>
            <w:r>
              <w:drawing>
                <wp:inline>
                  <wp:extent cx="3810000" cy="2857500"/>
                  <wp:effectExtent b="0" l="0" r="0" t="0"/>
                  <wp:docPr descr="Driving Style with AI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driving-filte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图2 驾驶风格变化按KL散度评估, 风格相对固定</w:t>
            </w:r>
          </w:p>
        </w:tc>
      </w:tr>
    </w:tbl>
    <w:bookmarkEnd w:id="23"/>
    <w:bookmarkStart w:id="27" w:name="能耗"/>
    <w:p>
      <w:pPr>
        <w:pStyle w:val="Heading3"/>
      </w:pPr>
      <w:r>
        <w:t xml:space="preserve">能耗</w:t>
      </w:r>
    </w:p>
    <w:p>
      <w:pPr>
        <w:numPr>
          <w:ilvl w:val="0"/>
          <w:numId w:val="1004"/>
        </w:numPr>
        <w:pStyle w:val="Compact"/>
      </w:pPr>
      <w:r>
        <w:t xml:space="preserve">电动力默认Pedal Map (PM) vs 自建 Pedal Map</w:t>
      </w:r>
    </w:p>
    <w:p>
      <w:pPr>
        <w:numPr>
          <w:ilvl w:val="1"/>
          <w:numId w:val="1005"/>
        </w:numPr>
        <w:pStyle w:val="Compact"/>
      </w:pPr>
      <w:r>
        <w:t xml:space="preserve">默认PM:高速时请求力矩会降低</w:t>
      </w:r>
    </w:p>
    <w:p>
      <w:pPr>
        <w:numPr>
          <w:ilvl w:val="1"/>
          <w:numId w:val="1005"/>
        </w:numPr>
        <w:pStyle w:val="Compact"/>
      </w:pPr>
      <w:r>
        <w:t xml:space="preserve">自建PM:分段线性(14个关键点近似),请求力矩分段线性单调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center"/>
            </w:pPr>
            <w:r>
              <w:drawing>
                <wp:inline>
                  <wp:extent cx="1905000" cy="1802806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ep-default-pm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8028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center"/>
            </w:pPr>
            <w:r>
              <w:drawing>
                <wp:inline>
                  <wp:extent cx="1905000" cy="1835824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self-made-pm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835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图3.1 EP默认PM</w:t>
            </w:r>
          </w:p>
        </w:tc>
        <w:tc>
          <w:p>
            <w:pPr>
              <w:pStyle w:val="Compact"/>
              <w:jc w:val="center"/>
            </w:pPr>
            <w:r>
              <w:t xml:space="preserve">图3.2 自建PM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center"/>
            </w:pPr>
            <w:r>
              <w:drawing>
                <wp:inline>
                  <wp:extent cx="5334000" cy="4000499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defaultSelfmade_Comp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图6 EP默认PM与自建PM能耗比较,</w:t>
            </w:r>
            <w:r>
              <w:t xml:space="preserve"> </w:t>
            </w:r>
          </w:p>
        </w:tc>
      </w:tr>
    </w:tbl>
    <w:p>
      <w:pPr>
        <w:numPr>
          <w:ilvl w:val="0"/>
          <w:numId w:val="1006"/>
        </w:numPr>
        <w:pStyle w:val="Compact"/>
      </w:pPr>
      <w:r>
        <w:t xml:space="preserve">具备较强能量回收的pedal map</w:t>
      </w:r>
    </w:p>
    <w:bookmarkEnd w:id="27"/>
    <w:bookmarkEnd w:id="28"/>
    <w:bookmarkStart w:id="35" w:name="实验结果"/>
    <w:p>
      <w:pPr>
        <w:pStyle w:val="Heading2"/>
      </w:pPr>
      <w:r>
        <w:t xml:space="preserve">实验结果</w:t>
      </w:r>
    </w:p>
    <w:bookmarkStart w:id="34" w:name="驾驶风格比较"/>
    <w:p>
      <w:pPr>
        <w:pStyle w:val="Heading3"/>
      </w:pPr>
      <w:r>
        <w:t xml:space="preserve">驾驶风格比较:</w:t>
      </w:r>
    </w:p>
    <w:p>
      <w:pPr>
        <w:numPr>
          <w:ilvl w:val="0"/>
          <w:numId w:val="1007"/>
        </w:numPr>
        <w:pStyle w:val="Compact"/>
      </w:pPr>
      <w:r>
        <w:t xml:space="preserve">总分布和KL散度定量比较</w:t>
      </w:r>
    </w:p>
    <w:p>
      <w:pPr>
        <w:pStyle w:val="FirstParagraph"/>
      </w:pPr>
      <w:r>
        <w:t xml:space="preserve">1.无AI基准: 默认表 vs 手工表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No AI" title="" id="1" name="Picture"/>
            <a:graphic>
              <a:graphicData uri="http://schemas.openxmlformats.org/drawingml/2006/picture">
                <pic:pic>
                  <pic:nvPicPr>
                    <pic:cNvPr descr="veos-report-image/NO-A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 AI</w:t>
      </w:r>
    </w:p>
    <w:p>
      <w:pPr>
        <w:pStyle w:val="BodyText"/>
      </w:pPr>
      <w:r>
        <w:t xml:space="preserve">2.不同驾驶员: 驾驶员 1 vs. 2. vs 3.</w:t>
      </w:r>
    </w:p>
    <w:p>
      <w:pPr>
        <w:pStyle w:val="BodyText"/>
      </w:pPr>
      <w:r>
        <w:t xml:space="preserve">3.不同初始表</w:t>
      </w:r>
    </w:p>
    <w:p>
      <w:pPr>
        <w:pStyle w:val="BodyText"/>
      </w:pPr>
      <w:r>
        <w:t xml:space="preserve">4.历次带AI tensorboard</w:t>
      </w:r>
      <w:r>
        <w:t xml:space="preserve"> </w:t>
      </w:r>
      <w:r>
        <w:t xml:space="preserve">- 襄阳vs.上海(解决时间同步问题和漏帧问题)</w:t>
      </w:r>
      <w:r>
        <w:t xml:space="preserve"> </w:t>
      </w:r>
      <w:r>
        <w:t xml:space="preserve">- 确认收敛过程</w:t>
      </w:r>
      <w:r>
        <w:t xml:space="preserve"> </w:t>
      </w:r>
      <w:r>
        <w:drawing>
          <wp:inline>
            <wp:extent cx="5334000" cy="1000750"/>
            <wp:effectExtent b="0" l="0" r="0" t="0"/>
            <wp:docPr descr="襄阳vs.上海" title="" id="1" name="Picture"/>
            <a:graphic>
              <a:graphicData uri="http://schemas.openxmlformats.org/drawingml/2006/picture">
                <pic:pic>
                  <pic:nvPicPr>
                    <pic:cNvPr descr="veos-report-image/KW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Heading2"/>
      </w:pPr>
      <w:bookmarkStart w:id="31" w:name="上海优化改进过程"/>
      <w:r>
        <w:t xml:space="preserve">上海优化改进过程</w:t>
      </w:r>
      <w:bookmarkEnd w:id="31"/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000750"/>
            <wp:effectExtent b="0" l="0" r="0" t="0"/>
            <wp:docPr descr="上海优化" title="" id="1" name="Picture"/>
            <a:graphic>
              <a:graphicData uri="http://schemas.openxmlformats.org/drawingml/2006/picture">
                <pic:pic>
                  <pic:nvPicPr>
                    <pic:cNvPr descr="veos-report-image/W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上海优化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AI-comp" title="" id="1" name="Picture"/>
            <a:graphic>
              <a:graphicData uri="http://schemas.openxmlformats.org/drawingml/2006/picture">
                <pic:pic>
                  <pic:nvPicPr>
                    <pic:cNvPr descr="veos-report-image/AI-co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AI-comp</w:t>
      </w:r>
    </w:p>
    <w:p>
      <w:pPr>
        <w:pStyle w:val="BodyText"/>
      </w:pPr>
      <w:r>
        <w:t xml:space="preserve">5.(无AI vs.有AI)各50次</w:t>
      </w:r>
      <w:r>
        <w:t xml:space="preserve"> </w:t>
      </w:r>
      <w:r>
        <w:t xml:space="preserve">6.有AI持续模式</w:t>
      </w:r>
      <w:r>
        <w:t xml:space="preserve"> </w:t>
      </w:r>
      <w:r>
        <w:t xml:space="preserve">7.不同驾驶员带AI优化过程</w:t>
      </w:r>
      <w:r>
        <w:t xml:space="preserve"> </w:t>
      </w:r>
      <w:r>
        <w:t xml:space="preserve">8.怠速表关闭/打开</w:t>
      </w:r>
      <w:r>
        <w:t xml:space="preserve"> </w:t>
      </w:r>
      <w:r>
        <w:t xml:space="preserve">9.熵变小/策略趋向确定性</w:t>
      </w:r>
      <w:r>
        <w:t xml:space="preserve"> </w:t>
      </w:r>
      <w:r>
        <w:t xml:space="preserve">10.DDPG vs. SAC</w:t>
      </w:r>
    </w:p>
    <w:p>
      <w:pPr>
        <w:numPr>
          <w:ilvl w:val="0"/>
          <w:numId w:val="1009"/>
        </w:numPr>
      </w:pPr>
      <w:r>
        <w:t xml:space="preserve">baselines</w:t>
      </w:r>
    </w:p>
    <w:p>
      <w:pPr>
        <w:numPr>
          <w:ilvl w:val="1"/>
          <w:numId w:val="1010"/>
        </w:numPr>
        <w:pStyle w:val="Compact"/>
      </w:pPr>
      <w:r>
        <w:t xml:space="preserve">driver styles analysis (analysis)</w:t>
      </w:r>
    </w:p>
    <w:p>
      <w:pPr>
        <w:numPr>
          <w:ilvl w:val="1"/>
          <w:numId w:val="1010"/>
        </w:numPr>
        <w:pStyle w:val="Compact"/>
      </w:pPr>
      <w:r>
        <w:t xml:space="preserve">pedal map comparison</w:t>
      </w:r>
    </w:p>
    <w:p>
      <w:pPr>
        <w:numPr>
          <w:ilvl w:val="1"/>
          <w:numId w:val="1010"/>
        </w:numPr>
        <w:pStyle w:val="Compact"/>
      </w:pPr>
      <w:r>
        <w:t xml:space="preserve">A2C</w:t>
      </w:r>
    </w:p>
    <w:p>
      <w:pPr>
        <w:numPr>
          <w:ilvl w:val="1"/>
          <w:numId w:val="1010"/>
        </w:numPr>
        <w:pStyle w:val="Compact"/>
      </w:pPr>
      <w:r>
        <w:t xml:space="preserve">different initial map</w:t>
      </w:r>
    </w:p>
    <w:p>
      <w:pPr>
        <w:numPr>
          <w:ilvl w:val="0"/>
          <w:numId w:val="1009"/>
        </w:numPr>
      </w:pPr>
      <w:r>
        <w:t xml:space="preserve">Declining in each epoch</w:t>
      </w:r>
    </w:p>
    <w:p>
      <w:pPr>
        <w:numPr>
          <w:ilvl w:val="1"/>
          <w:numId w:val="1011"/>
        </w:numPr>
        <w:pStyle w:val="Compact"/>
      </w:pPr>
      <w:r>
        <w:t xml:space="preserve">RL agent cooperative / Human driver adapting?</w:t>
      </w:r>
    </w:p>
    <w:p>
      <w:pPr>
        <w:numPr>
          <w:ilvl w:val="1"/>
          <w:numId w:val="1011"/>
        </w:numPr>
        <w:pStyle w:val="Compact"/>
      </w:pPr>
      <w:r>
        <w:t xml:space="preserve">Epoch tendcy</w:t>
      </w:r>
    </w:p>
    <w:p>
      <w:pPr>
        <w:numPr>
          <w:ilvl w:val="1"/>
          <w:numId w:val="1011"/>
        </w:numPr>
        <w:pStyle w:val="Compact"/>
      </w:pPr>
      <w:r>
        <w:t xml:space="preserve">declining in total loss / inclining in total reward</w:t>
      </w:r>
    </w:p>
    <w:p>
      <w:pPr>
        <w:numPr>
          <w:ilvl w:val="1"/>
          <w:numId w:val="1011"/>
        </w:numPr>
        <w:pStyle w:val="Compact"/>
      </w:pPr>
      <w:r>
        <w:t xml:space="preserve">entropy declining / becoming more and more deterministic</w:t>
      </w:r>
    </w:p>
    <w:p>
      <w:pPr>
        <w:numPr>
          <w:ilvl w:val="1"/>
          <w:numId w:val="1011"/>
        </w:numPr>
        <w:pStyle w:val="Compact"/>
      </w:pPr>
      <w:r>
        <w:t xml:space="preserve">expected wh declining</w:t>
      </w:r>
    </w:p>
    <w:p>
      <w:pPr>
        <w:numPr>
          <w:ilvl w:val="1"/>
          <w:numId w:val="1011"/>
        </w:numPr>
        <w:pStyle w:val="Compact"/>
      </w:pPr>
      <w:r>
        <w:t xml:space="preserve">seems cooperative, at least no conflict</w:t>
      </w:r>
    </w:p>
    <w:p>
      <w:pPr>
        <w:numPr>
          <w:ilvl w:val="1"/>
          <w:numId w:val="1011"/>
        </w:numPr>
        <w:pStyle w:val="Compact"/>
      </w:pPr>
      <w:r>
        <w:t xml:space="preserve">baseline: strong regen –&gt; higher efficiency</w:t>
      </w:r>
    </w:p>
    <w:p>
      <w:pPr>
        <w:numPr>
          <w:ilvl w:val="1"/>
          <w:numId w:val="1011"/>
        </w:numPr>
        <w:pStyle w:val="Compact"/>
      </w:pPr>
      <w:r>
        <w:t xml:space="preserve">methods</w:t>
      </w:r>
    </w:p>
    <w:p>
      <w:pPr>
        <w:numPr>
          <w:ilvl w:val="1"/>
          <w:numId w:val="1011"/>
        </w:numPr>
        <w:pStyle w:val="Compact"/>
      </w:pPr>
      <w:r>
        <w:t xml:space="preserve">achievements</w:t>
      </w:r>
    </w:p>
    <w:p>
      <w:pPr>
        <w:numPr>
          <w:ilvl w:val="1"/>
          <w:numId w:val="1011"/>
        </w:numPr>
        <w:pStyle w:val="Compact"/>
      </w:pPr>
      <w:r>
        <w:t xml:space="preserve">status</w:t>
      </w:r>
    </w:p>
    <w:p>
      <w:pPr>
        <w:numPr>
          <w:ilvl w:val="0"/>
          <w:numId w:val="1009"/>
        </w:numPr>
      </w:pPr>
      <w:r>
        <w:t xml:space="preserve">long-term in resume mode (model and table resumed)</w:t>
      </w:r>
    </w:p>
    <w:p>
      <w:pPr>
        <w:numPr>
          <w:ilvl w:val="0"/>
          <w:numId w:val="1009"/>
        </w:numPr>
      </w:pPr>
      <w:r>
        <w:t xml:space="preserve">weak regen (fix coastdown / constrained action space)</w:t>
      </w:r>
    </w:p>
    <w:p>
      <w:pPr>
        <w:numPr>
          <w:ilvl w:val="0"/>
          <w:numId w:val="1009"/>
        </w:numPr>
      </w:pPr>
      <w:r>
        <w:t xml:space="preserve">strong regen (exploit coastdown / relax action space)</w:t>
      </w:r>
    </w:p>
    <w:bookmarkEnd w:id="34"/>
    <w:bookmarkEnd w:id="35"/>
    <w:bookmarkStart w:id="36" w:name="analysis"/>
    <w:p>
      <w:pPr>
        <w:pStyle w:val="Heading2"/>
      </w:pPr>
      <w:r>
        <w:t xml:space="preserve">Analysis</w:t>
      </w:r>
    </w:p>
    <w:p>
      <w:pPr>
        <w:pStyle w:val="FirstParagraph"/>
      </w:pPr>
      <w:r>
        <w:t xml:space="preserve">weaker regen: not stronger regen, but better motion control for the test case</w:t>
      </w:r>
    </w:p>
    <w:p>
      <w:pPr>
        <w:numPr>
          <w:ilvl w:val="0"/>
          <w:numId w:val="1012"/>
        </w:numPr>
        <w:pStyle w:val="Compact"/>
      </w:pPr>
      <w:r>
        <w:t xml:space="preserve">possible models</w:t>
      </w:r>
    </w:p>
    <w:p>
      <w:pPr>
        <w:pStyle w:val="FirstParagraph"/>
      </w:pPr>
      <w:r>
        <w:t xml:space="preserve">debug</w:t>
      </w:r>
    </w:p>
    <w:p>
      <w:pPr>
        <w:numPr>
          <w:ilvl w:val="0"/>
          <w:numId w:val="1013"/>
        </w:numPr>
        <w:pStyle w:val="Compact"/>
      </w:pPr>
      <w:r>
        <w:t xml:space="preserve">tools</w:t>
      </w:r>
    </w:p>
    <w:p>
      <w:pPr>
        <w:numPr>
          <w:ilvl w:val="1"/>
          <w:numId w:val="1014"/>
        </w:numPr>
        <w:pStyle w:val="Compact"/>
      </w:pPr>
      <w:r>
        <w:rPr>
          <w:bCs/>
          <w:b/>
        </w:rPr>
        <w:t xml:space="preserve">driving style analysis (quantitative)</w:t>
      </w:r>
    </w:p>
    <w:p>
      <w:pPr>
        <w:numPr>
          <w:ilvl w:val="2"/>
          <w:numId w:val="1015"/>
        </w:numPr>
        <w:pStyle w:val="Compact"/>
      </w:pPr>
      <w:r>
        <w:t xml:space="preserve">vehicle interfaces and systems (stable and reliable)</w:t>
      </w:r>
    </w:p>
    <w:p>
      <w:pPr>
        <w:numPr>
          <w:ilvl w:val="2"/>
          <w:numId w:val="1015"/>
        </w:numPr>
        <w:pStyle w:val="Compact"/>
      </w:pPr>
      <w:r>
        <w:t xml:space="preserve">synchronization</w:t>
      </w:r>
    </w:p>
    <w:p>
      <w:pPr>
        <w:numPr>
          <w:ilvl w:val="1"/>
          <w:numId w:val="1014"/>
        </w:numPr>
        <w:pStyle w:val="Compact"/>
      </w:pPr>
      <w:r>
        <w:t xml:space="preserve">data logging (for analysis and offline algo)</w:t>
      </w:r>
    </w:p>
    <w:p>
      <w:pPr>
        <w:numPr>
          <w:ilvl w:val="1"/>
          <w:numId w:val="1014"/>
        </w:numPr>
        <w:pStyle w:val="Compact"/>
      </w:pPr>
      <w:r>
        <w:t xml:space="preserve">udp episodic analysis (cross check)</w:t>
      </w:r>
    </w:p>
    <w:p>
      <w:pPr>
        <w:numPr>
          <w:ilvl w:val="1"/>
          <w:numId w:val="1014"/>
        </w:numPr>
        <w:pStyle w:val="Compact"/>
      </w:pPr>
      <w:r>
        <w:t xml:space="preserve">energy consumpt cross-check by UDP messages</w:t>
      </w:r>
    </w:p>
    <w:p>
      <w:pPr>
        <w:numPr>
          <w:ilvl w:val="1"/>
          <w:numId w:val="1014"/>
        </w:numPr>
        <w:pStyle w:val="Compact"/>
      </w:pPr>
      <w:r>
        <w:t xml:space="preserve">model resume tool</w:t>
      </w:r>
    </w:p>
    <w:p>
      <w:pPr>
        <w:numPr>
          <w:ilvl w:val="1"/>
          <w:numId w:val="1014"/>
        </w:numPr>
        <w:pStyle w:val="Compact"/>
      </w:pPr>
      <w:r>
        <w:t xml:space="preserve">different driver storage with resume and from scratch</w:t>
      </w:r>
    </w:p>
    <w:p>
      <w:pPr>
        <w:numPr>
          <w:ilvl w:val="1"/>
          <w:numId w:val="1014"/>
        </w:numPr>
        <w:pStyle w:val="Compact"/>
      </w:pPr>
      <w:r>
        <w:t xml:space="preserve">debug (latency analysis)</w:t>
      </w:r>
    </w:p>
    <w:p>
      <w:pPr>
        <w:numPr>
          <w:ilvl w:val="1"/>
          <w:numId w:val="1014"/>
        </w:numPr>
        <w:pStyle w:val="Compact"/>
      </w:pPr>
      <w:r>
        <w:t xml:space="preserve">verifying DL algo with cpu only resources</w:t>
      </w:r>
    </w:p>
    <w:p>
      <w:pPr>
        <w:numPr>
          <w:ilvl w:val="1"/>
          <w:numId w:val="1014"/>
        </w:numPr>
        <w:pStyle w:val="Compact"/>
      </w:pPr>
      <w:r>
        <w:t xml:space="preserve">analysis</w:t>
      </w:r>
    </w:p>
    <w:p>
      <w:pPr>
        <w:numPr>
          <w:ilvl w:val="1"/>
          <w:numId w:val="1014"/>
        </w:numPr>
        <w:pStyle w:val="Compact"/>
      </w:pPr>
      <w:r>
        <w:t xml:space="preserve">optimal motion planning</w:t>
      </w:r>
    </w:p>
    <w:p>
      <w:pPr>
        <w:numPr>
          <w:ilvl w:val="1"/>
          <w:numId w:val="1014"/>
        </w:numPr>
        <w:pStyle w:val="Compact"/>
      </w:pPr>
      <w:r>
        <w:t xml:space="preserve">limiting action space,</w:t>
      </w:r>
    </w:p>
    <w:p>
      <w:pPr>
        <w:numPr>
          <w:ilvl w:val="1"/>
          <w:numId w:val="1014"/>
        </w:numPr>
        <w:pStyle w:val="Compact"/>
      </w:pPr>
      <w:r>
        <w:t xml:space="preserve">exploit regen, activate coastdown part</w:t>
      </w:r>
    </w:p>
    <w:p>
      <w:pPr>
        <w:numPr>
          <w:ilvl w:val="1"/>
          <w:numId w:val="1014"/>
        </w:numPr>
        <w:pStyle w:val="Compact"/>
      </w:pPr>
      <w:r>
        <w:t xml:space="preserve">better assistance for manual motion control for eco</w:t>
      </w:r>
    </w:p>
    <w:p>
      <w:pPr>
        <w:numPr>
          <w:ilvl w:val="1"/>
          <w:numId w:val="1014"/>
        </w:numPr>
        <w:pStyle w:val="Compact"/>
      </w:pPr>
      <w:r>
        <w:t xml:space="preserve">reward shaping (penalize braking could be cooperative)</w:t>
      </w:r>
    </w:p>
    <w:p>
      <w:pPr>
        <w:numPr>
          <w:ilvl w:val="1"/>
          <w:numId w:val="1014"/>
        </w:numPr>
        <w:pStyle w:val="Compact"/>
      </w:pPr>
      <w:r>
        <w:t xml:space="preserve">need recurrency to encode system dynamics</w:t>
      </w:r>
    </w:p>
    <w:p>
      <w:pPr>
        <w:numPr>
          <w:ilvl w:val="1"/>
          <w:numId w:val="1014"/>
        </w:numPr>
        <w:pStyle w:val="Compact"/>
      </w:pPr>
      <w:r>
        <w:t xml:space="preserve">observing, acting rate, BP rate</w:t>
      </w:r>
    </w:p>
    <w:bookmarkEnd w:id="36"/>
    <w:bookmarkStart w:id="37" w:name="方法"/>
    <w:p>
      <w:pPr>
        <w:pStyle w:val="Heading2"/>
      </w:pPr>
      <w:r>
        <w:t xml:space="preserve">方法</w:t>
      </w:r>
    </w:p>
    <w:p>
      <w:pPr>
        <w:pStyle w:val="FirstParagraph"/>
      </w:pPr>
      <w:r>
        <w:t xml:space="preserve">强化学习方法, 以大数据为基础的奖励驱动优化方法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没有模型</w:t>
      </w:r>
      <w:r>
        <w:t xml:space="preserve"> </w:t>
      </w:r>
      <w:r>
        <w:t xml:space="preserve">- 车辆动力学的模型和知识</w:t>
      </w:r>
      <w:r>
        <w:t xml:space="preserve"> </w:t>
      </w:r>
      <w:r>
        <w:t xml:space="preserve">- 电机模型</w:t>
      </w:r>
      <w:r>
        <w:t xml:space="preserve"> </w:t>
      </w:r>
      <w:r>
        <w:t xml:space="preserve">- 电源管理系统模型</w:t>
      </w:r>
      <w:r>
        <w:t xml:space="preserve"> </w:t>
      </w:r>
      <w:r>
        <w:t xml:space="preserve">- 符合学习直觉:</w:t>
      </w:r>
      <w:r>
        <w:t xml:space="preserve"> </w:t>
      </w:r>
      <w:r>
        <w:t xml:space="preserve">- 利用大数据建立内部模型</w:t>
      </w:r>
      <w:r>
        <w:t xml:space="preserve"> </w:t>
      </w:r>
      <w:r>
        <w:t xml:space="preserve">- 自适应动态过程</w:t>
      </w:r>
      <w:r>
        <w:t xml:space="preserve"> </w:t>
      </w:r>
      <w:r>
        <w:t xml:space="preserve">-</w:t>
      </w:r>
    </w:p>
    <w:bookmarkEnd w:id="37"/>
    <w:bookmarkStart w:id="38" w:name="理论分析"/>
    <w:p>
      <w:pPr>
        <w:pStyle w:val="Heading2"/>
      </w:pPr>
      <w:r>
        <w:t xml:space="preserve">理论分析</w:t>
      </w:r>
    </w:p>
    <w:p>
      <w:pPr>
        <w:numPr>
          <w:ilvl w:val="0"/>
          <w:numId w:val="1016"/>
        </w:numPr>
        <w:pStyle w:val="Compact"/>
      </w:pPr>
      <w:r>
        <w:t xml:space="preserve">not like this: big data –&gt; NN –&gt; label ==&gt; good result</w:t>
      </w:r>
    </w:p>
    <w:p>
      <w:pPr>
        <w:numPr>
          <w:ilvl w:val="0"/>
          <w:numId w:val="1016"/>
        </w:numPr>
        <w:pStyle w:val="Compact"/>
      </w:pPr>
      <w:r>
        <w:t xml:space="preserve">learn from data (distribution) not label (label is supervision)</w:t>
      </w:r>
    </w:p>
    <w:p>
      <w:pPr>
        <w:numPr>
          <w:ilvl w:val="1"/>
          <w:numId w:val="1017"/>
        </w:numPr>
        <w:pStyle w:val="Compact"/>
      </w:pPr>
      <w:r>
        <w:t xml:space="preserve">distribution, law of large number n&gt;30, (multiplicity with samples)</w:t>
      </w:r>
    </w:p>
    <w:p>
      <w:pPr>
        <w:numPr>
          <w:ilvl w:val="1"/>
          <w:numId w:val="1017"/>
        </w:numPr>
        <w:pStyle w:val="Compact"/>
      </w:pPr>
      <w:r>
        <w:t xml:space="preserve">dynamic environment –&gt; drifting distribution</w:t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advantages</w:t>
      </w:r>
      <w:r>
        <w:t xml:space="preserve">: previously impossible cases can be solved elegantly by big data.</w:t>
      </w:r>
    </w:p>
    <w:p>
      <w:pPr>
        <w:numPr>
          <w:ilvl w:val="0"/>
          <w:numId w:val="1016"/>
        </w:numPr>
        <w:pStyle w:val="Compact"/>
      </w:pPr>
      <w:r>
        <w:t xml:space="preserve">basic observability/controllability</w:t>
      </w:r>
    </w:p>
    <w:p>
      <w:pPr>
        <w:numPr>
          <w:ilvl w:val="1"/>
          <w:numId w:val="1018"/>
        </w:numPr>
        <w:pStyle w:val="Compact"/>
      </w:pPr>
      <w:r>
        <w:t xml:space="preserve">observation enough? fully observable –&gt; which should I observe?</w:t>
      </w:r>
    </w:p>
    <w:p>
      <w:pPr>
        <w:numPr>
          <w:ilvl w:val="1"/>
          <w:numId w:val="1018"/>
        </w:numPr>
        <w:pStyle w:val="Compact"/>
      </w:pPr>
      <w:r>
        <w:t xml:space="preserve">control signal sufficient/efficient?</w:t>
      </w:r>
    </w:p>
    <w:p>
      <w:pPr>
        <w:numPr>
          <w:ilvl w:val="1"/>
          <w:numId w:val="1018"/>
        </w:numPr>
        <w:pStyle w:val="Compact"/>
      </w:pPr>
      <w:r>
        <w:t xml:space="preserve">long-term dependency</w:t>
      </w:r>
    </w:p>
    <w:p>
      <w:pPr>
        <w:numPr>
          <w:ilvl w:val="0"/>
          <w:numId w:val="1016"/>
        </w:numPr>
        <w:pStyle w:val="Compact"/>
      </w:pPr>
      <w:r>
        <w:t xml:space="preserve">Model</w:t>
      </w:r>
    </w:p>
    <w:p>
      <w:pPr>
        <w:numPr>
          <w:ilvl w:val="1"/>
          <w:numId w:val="1019"/>
        </w:numPr>
        <w:pStyle w:val="Compact"/>
      </w:pPr>
      <w:r>
        <w:t xml:space="preserve">Complete observable model (MDP)</w:t>
      </w:r>
    </w:p>
    <w:p>
      <w:pPr>
        <w:numPr>
          <w:ilvl w:val="1"/>
          <w:numId w:val="1019"/>
        </w:numPr>
        <w:pStyle w:val="Compact"/>
      </w:pPr>
      <w:r>
        <w:t xml:space="preserve">human driver model</w:t>
      </w:r>
      <w:r>
        <w:t xml:space="preserve"> </w:t>
      </w:r>
      <m:oMath>
        <m:r>
          <m:t>T</m:t>
        </m:r>
        <m:r>
          <m:t>h</m:t>
        </m:r>
        <m:r>
          <m:rPr>
            <m:sty m:val="p"/>
          </m:rPr>
          <m:t>=</m:t>
        </m:r>
        <m:r>
          <m:t>T</m:t>
        </m:r>
        <m:r>
          <m:t>h</m:t>
        </m:r>
        <m:r>
          <m:rPr>
            <m:sty m:val="p"/>
          </m:rPr>
          <m:t>(</m:t>
        </m:r>
        <m:sSub>
          <m:e>
            <m:r>
              <m:rPr>
                <m:sty m:val="b"/>
              </m:rPr>
              <m:t>O</m:t>
            </m:r>
          </m:e>
          <m:sub>
            <m:r>
              <m:rPr>
                <m:sty m:val="b"/>
              </m:rPr>
              <m:t>h</m:t>
            </m:r>
          </m:sub>
        </m:sSub>
        <m:r>
          <m:rPr>
            <m:sty m:val="p"/>
          </m:rPr>
          <m:t>)</m:t>
        </m:r>
      </m:oMath>
    </w:p>
    <w:p>
      <w:pPr>
        <w:numPr>
          <w:ilvl w:val="1"/>
          <w:numId w:val="1019"/>
        </w:numPr>
        <w:pStyle w:val="Compact"/>
      </w:pPr>
      <w:r>
        <w:t xml:space="preserve">pedal map</w:t>
      </w:r>
      <w:r>
        <w:t xml:space="preserve"> </w:t>
      </w:r>
      <m:oMath>
        <m:acc>
          <m:accPr>
            <m:chr m:val="̃"/>
          </m:accPr>
          <m:e>
            <m:r>
              <m:t>P</m:t>
            </m:r>
            <m:r>
              <m:t>M</m:t>
            </m:r>
          </m:e>
        </m:acc>
        <m:r>
          <m:rPr>
            <m:sty m:val="p"/>
          </m:rPr>
          <m:t>(</m:t>
        </m:r>
        <m:r>
          <m:t>T</m:t>
        </m:r>
        <m:r>
          <m:t>h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T</m:t>
        </m:r>
        <m:r>
          <m:t>r</m:t>
        </m:r>
        <m:r>
          <m:t>q</m:t>
        </m:r>
      </m:oMath>
    </w:p>
    <w:p>
      <w:pPr>
        <w:numPr>
          <w:ilvl w:val="1"/>
          <w:numId w:val="1019"/>
        </w:numPr>
        <w:pStyle w:val="Compact"/>
      </w:pPr>
      <m:oMath>
        <m:r>
          <m:t>T</m:t>
        </m:r>
        <m:r>
          <m:t>r</m:t>
        </m:r>
        <m:r>
          <m:t>q</m:t>
        </m:r>
        <m:r>
          <m:rPr>
            <m:sty m:val="p"/>
          </m:rPr>
          <m:t>=</m:t>
        </m:r>
        <m:acc>
          <m:accPr>
            <m:chr m:val="̃"/>
          </m:accPr>
          <m:e>
            <m:r>
              <m:t>P</m:t>
            </m:r>
            <m:r>
              <m:t>M</m:t>
            </m:r>
          </m:e>
        </m:acc>
        <m:r>
          <m:rPr>
            <m:sty m:val="p"/>
          </m:rPr>
          <m:t>∘</m:t>
        </m:r>
        <m:r>
          <m:t>T</m:t>
        </m:r>
        <m:r>
          <m:t>h</m:t>
        </m:r>
        <m:r>
          <m:rPr>
            <m:sty m:val="p"/>
          </m:rPr>
          <m:t>=</m:t>
        </m:r>
        <m:acc>
          <m:accPr>
            <m:chr m:val="̃"/>
          </m:accPr>
          <m:e>
            <m:r>
              <m:t>P</m:t>
            </m:r>
            <m:r>
              <m:t>M</m:t>
            </m:r>
          </m:e>
        </m:acc>
        <m:r>
          <m:rPr>
            <m:sty m:val="p"/>
          </m:rPr>
          <m:t>(</m:t>
        </m:r>
        <m:r>
          <m:t>T</m:t>
        </m:r>
        <m:r>
          <m:t>h</m:t>
        </m:r>
        <m:r>
          <m:rPr>
            <m:sty m:val="p"/>
          </m:rPr>
          <m:t>(</m:t>
        </m:r>
        <m:sSub>
          <m:e>
            <m:r>
              <m:t>O</m:t>
            </m:r>
          </m:e>
          <m:sub>
            <m:r>
              <m:t>h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1"/>
          <w:numId w:val="1019"/>
        </w:numPr>
        <w:pStyle w:val="Compact"/>
      </w:pPr>
      <m:oMath>
        <m:sSub>
          <m:e>
            <m:r>
              <m:rPr>
                <m:sty m:val="b"/>
              </m:rPr>
              <m:t>O</m:t>
            </m:r>
          </m:e>
          <m:sub>
            <m:r>
              <m:rPr>
                <m:sty m:val="b"/>
              </m:rPr>
              <m:t>h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(</m:t>
        </m:r>
        <m:r>
          <m:t>v</m:t>
        </m:r>
        <m:r>
          <m:t>e</m:t>
        </m:r>
        <m:r>
          <m:t>l</m:t>
        </m:r>
        <m:r>
          <m:rPr>
            <m:sty m:val="p"/>
          </m:rPr>
          <m:t>,</m:t>
        </m:r>
        <m:r>
          <m:t>r</m:t>
        </m:r>
        <m:r>
          <m:t>o</m:t>
        </m:r>
        <m:r>
          <m:t>a</m:t>
        </m:r>
        <m:r>
          <m:t>d</m:t>
        </m:r>
        <m:r>
          <m:rPr>
            <m:sty m:val="p"/>
          </m:rPr>
          <m:t>,</m:t>
        </m:r>
        <m:r>
          <m:t>o</m:t>
        </m:r>
        <m:r>
          <m:t>b</m:t>
        </m:r>
        <m:r>
          <m:t>j</m:t>
        </m:r>
        <m:r>
          <m:t>e</m:t>
        </m:r>
        <m:r>
          <m:t>c</m:t>
        </m:r>
        <m:r>
          <m:t>t</m:t>
        </m:r>
        <m:r>
          <m:t>s</m:t>
        </m:r>
        <m:r>
          <m:rPr>
            <m:sty m:val="p"/>
          </m:rPr>
          <m:t>)</m:t>
        </m:r>
      </m:oMath>
    </w:p>
    <w:p>
      <w:pPr>
        <w:numPr>
          <w:ilvl w:val="1"/>
          <w:numId w:val="1019"/>
        </w:numPr>
        <w:pStyle w:val="Compact"/>
      </w:pPr>
      <w:r>
        <w:t xml:space="preserve">Objective: Optimal Motion Planning</w:t>
      </w:r>
    </w:p>
    <w:p>
      <w:pPr>
        <w:numPr>
          <w:ilvl w:val="2"/>
          <w:numId w:val="1020"/>
        </w:numPr>
        <w:pStyle w:val="Compact"/>
      </w:pPr>
      <m:oMath>
        <m:sSub>
          <m:e>
            <m:r>
              <m:rPr>
                <m:nor/>
                <m:sty m:val="p"/>
              </m:rPr>
              <m:t>min</m:t>
            </m:r>
          </m:e>
          <m:sub>
            <m:r>
              <m:t>T</m:t>
            </m:r>
            <m:r>
              <m:t>r</m:t>
            </m:r>
            <m:r>
              <m:t>q</m:t>
            </m:r>
          </m:sub>
        </m:sSub>
        <m:r>
          <m:rPr>
            <m:sty m:val="p"/>
          </m:rPr>
          <m:t>(</m:t>
        </m:r>
        <m:sSub>
          <m:e>
            <m:r>
              <m:t>Σ</m:t>
            </m:r>
          </m:e>
          <m:sub>
            <m:r>
              <m:t>i</m:t>
            </m:r>
          </m:sub>
        </m:sSub>
        <m:r>
          <m:rPr>
            <m:sty m:val="p"/>
          </m:rPr>
          <m:t>(</m:t>
        </m:r>
        <m:r>
          <m:t>u</m:t>
        </m:r>
        <m:r>
          <m:rPr>
            <m:sty m:val="p"/>
          </m:rPr>
          <m:t>⋅</m:t>
        </m:r>
        <m:r>
          <m:t>i</m:t>
        </m:r>
        <m:r>
          <m:rPr>
            <m:sty m:val="p"/>
          </m:rPr>
          <m:t>)</m:t>
        </m:r>
        <m:r>
          <m:rPr>
            <m:sty m:val="p"/>
          </m:rPr>
          <m:t>⋅</m:t>
        </m:r>
        <m:r>
          <m:t>d</m:t>
        </m:r>
        <m:r>
          <m:t>t</m:t>
        </m:r>
        <m:r>
          <m:rPr>
            <m:sty m:val="p"/>
          </m:rPr>
          <m:t>)</m:t>
        </m:r>
      </m:oMath>
    </w:p>
    <w:p>
      <w:pPr>
        <w:numPr>
          <w:ilvl w:val="3"/>
          <w:numId w:val="1021"/>
        </w:numPr>
        <w:pStyle w:val="Compact"/>
      </w:pPr>
      <w:r>
        <w:t xml:space="preserve">follow the optimal motion planning (follow the optimal speed curve)</w:t>
      </w:r>
    </w:p>
    <w:p>
      <w:pPr>
        <w:numPr>
          <w:ilvl w:val="3"/>
          <w:numId w:val="1021"/>
        </w:numPr>
        <w:pStyle w:val="Compact"/>
      </w:pPr>
      <w:r>
        <w:t xml:space="preserve">reduce unnecessary large torque</w:t>
      </w:r>
    </w:p>
    <w:p>
      <w:pPr>
        <w:numPr>
          <w:ilvl w:val="3"/>
          <w:numId w:val="1021"/>
        </w:numPr>
        <w:pStyle w:val="Compact"/>
      </w:pPr>
      <w:r>
        <w:t xml:space="preserve">maintain a speed when regenerative brake occurs (exploit regenerative brake)</w:t>
      </w:r>
    </w:p>
    <w:p>
      <w:pPr>
        <w:numPr>
          <w:ilvl w:val="1"/>
          <w:numId w:val="1019"/>
        </w:numPr>
        <w:pStyle w:val="Compact"/>
      </w:pPr>
      <w:r>
        <w:t xml:space="preserve">Implementation, POMDP</w:t>
      </w:r>
    </w:p>
    <w:p>
      <w:pPr>
        <w:numPr>
          <w:ilvl w:val="2"/>
          <w:numId w:val="1022"/>
        </w:numPr>
        <w:pStyle w:val="Compact"/>
      </w:pPr>
      <m:oMath>
        <m:sSub>
          <m:e>
            <m:r>
              <m:rPr>
                <m:sty m:val="b"/>
              </m:rPr>
              <m:t>O</m:t>
            </m:r>
          </m:e>
          <m:sub>
            <m:r>
              <m:rPr>
                <m:sty m:val="b"/>
              </m:rPr>
              <m:t>r</m:t>
            </m:r>
            <m:r>
              <m:rPr>
                <m:sty m:val="b"/>
              </m:rPr>
              <m:t>l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(</m:t>
        </m:r>
        <m:r>
          <m:t>v</m:t>
        </m:r>
        <m:r>
          <m:t>e</m:t>
        </m:r>
        <m:r>
          <m:t>l</m:t>
        </m:r>
        <m:r>
          <m:rPr>
            <m:sty m:val="p"/>
          </m:rPr>
          <m:t>,</m:t>
        </m:r>
        <m:r>
          <m:t>T</m:t>
        </m:r>
        <m:r>
          <m:t>h</m:t>
        </m:r>
        <m:r>
          <m:rPr>
            <m:sty m:val="p"/>
          </m:rPr>
          <m:t>)</m:t>
        </m:r>
      </m:oMath>
    </w:p>
    <w:p>
      <w:pPr>
        <w:numPr>
          <w:ilvl w:val="2"/>
          <w:numId w:val="1022"/>
        </w:numPr>
        <w:pStyle w:val="Compact"/>
      </w:pPr>
      <m:oMath>
        <m:sSub>
          <m:e>
            <m:r>
              <m:rPr>
                <m:sty m:val="b"/>
              </m:rPr>
              <m:t>O</m:t>
            </m:r>
          </m:e>
          <m:sub>
            <m:r>
              <m:rPr>
                <m:sty m:val="b"/>
              </m:rPr>
              <m:t>r</m:t>
            </m:r>
            <m:r>
              <m:rPr>
                <m:sty m:val="b"/>
              </m:rPr>
              <m:t>l</m:t>
            </m:r>
            <m:r>
              <m:rPr>
                <m:sty m:val="b"/>
              </m:rPr>
              <m:t>x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(</m:t>
        </m:r>
        <m:r>
          <m:t>v</m:t>
        </m:r>
        <m:r>
          <m:t>e</m:t>
        </m:r>
        <m:r>
          <m:t>l</m:t>
        </m:r>
        <m:r>
          <m:rPr>
            <m:sty m:val="p"/>
          </m:rPr>
          <m:t>,</m:t>
        </m:r>
        <m:r>
          <m:t>T</m:t>
        </m:r>
        <m:r>
          <m:t>h</m:t>
        </m:r>
        <m:r>
          <m:rPr>
            <m:sty m:val="p"/>
          </m:rPr>
          <m:t>,</m:t>
        </m:r>
        <m:r>
          <m:t>M</m:t>
        </m:r>
        <m:r>
          <m:t>o</m:t>
        </m:r>
        <m:r>
          <m:t>t</m:t>
        </m:r>
        <m:r>
          <m:t>i</m:t>
        </m:r>
        <m:r>
          <m:t>o</m:t>
        </m:r>
        <m:r>
          <m:t>n</m:t>
        </m:r>
        <m:r>
          <m:t>P</m:t>
        </m:r>
        <m:r>
          <m:t>l</m:t>
        </m:r>
        <m:r>
          <m:t>a</m:t>
        </m:r>
        <m:r>
          <m:t>n</m:t>
        </m:r>
        <m:r>
          <m:rPr>
            <m:sty m:val="p"/>
          </m:rPr>
          <m:t>)</m:t>
        </m:r>
      </m:oMath>
    </w:p>
    <w:bookmarkEnd w:id="38"/>
    <w:bookmarkStart w:id="43" w:name="outlook"/>
    <w:p>
      <w:pPr>
        <w:pStyle w:val="Heading2"/>
      </w:pPr>
      <w:r>
        <w:t xml:space="preserve">Outlook</w:t>
      </w:r>
    </w:p>
    <w:bookmarkStart w:id="39" w:name="fully-autonomous"/>
    <w:p>
      <w:pPr>
        <w:pStyle w:val="Heading3"/>
      </w:pPr>
      <w:r>
        <w:t xml:space="preserve">fully autonomous</w:t>
      </w:r>
    </w:p>
    <w:p>
      <w:pPr>
        <w:numPr>
          <w:ilvl w:val="0"/>
          <w:numId w:val="1023"/>
        </w:numPr>
      </w:pPr>
      <w:r>
        <w:t xml:space="preserve">optimal motion control/prediction</w:t>
      </w:r>
    </w:p>
    <w:p>
      <w:pPr>
        <w:numPr>
          <w:ilvl w:val="0"/>
          <w:numId w:val="1023"/>
        </w:numPr>
      </w:pPr>
      <w:r>
        <w:t xml:space="preserve">exploit regen</w:t>
      </w:r>
    </w:p>
    <w:bookmarkEnd w:id="39"/>
    <w:bookmarkStart w:id="40" w:name="assistance-system"/>
    <w:p>
      <w:pPr>
        <w:pStyle w:val="Heading3"/>
      </w:pPr>
      <w:r>
        <w:t xml:space="preserve">assistance system</w:t>
      </w:r>
    </w:p>
    <w:p>
      <w:pPr>
        <w:numPr>
          <w:ilvl w:val="0"/>
          <w:numId w:val="1024"/>
        </w:numPr>
      </w:pPr>
      <w:r>
        <w:t xml:space="preserve">fix driving style and analysis</w:t>
      </w:r>
    </w:p>
    <w:p>
      <w:pPr>
        <w:numPr>
          <w:ilvl w:val="0"/>
          <w:numId w:val="1024"/>
        </w:numPr>
      </w:pPr>
      <w:r>
        <w:t xml:space="preserve">different reward</w:t>
      </w:r>
    </w:p>
    <w:bookmarkEnd w:id="40"/>
    <w:bookmarkStart w:id="41" w:name="challenge"/>
    <w:p>
      <w:pPr>
        <w:pStyle w:val="Heading3"/>
      </w:pPr>
      <w:r>
        <w:t xml:space="preserve">Challenge</w:t>
      </w:r>
    </w:p>
    <w:p>
      <w:pPr>
        <w:pStyle w:val="FirstParagraph"/>
      </w:pPr>
      <w:r>
        <w:t xml:space="preserve">动态过程未知，奖励不完全知道，并非简单将数据灌入神经网络,需要考虑几个因素。</w:t>
      </w:r>
    </w:p>
    <w:p>
      <w:pPr>
        <w:numPr>
          <w:ilvl w:val="0"/>
          <w:numId w:val="1025"/>
        </w:numPr>
        <w:pStyle w:val="Compact"/>
      </w:pPr>
      <w:r>
        <w:t xml:space="preserve">sample efficiency</w:t>
      </w:r>
    </w:p>
    <w:p>
      <w:pPr>
        <w:numPr>
          <w:ilvl w:val="0"/>
          <w:numId w:val="1025"/>
        </w:numPr>
        <w:pStyle w:val="Compact"/>
      </w:pPr>
      <w:r>
        <w:t xml:space="preserve">offline data utilization</w:t>
      </w:r>
    </w:p>
    <w:p>
      <w:pPr>
        <w:numPr>
          <w:ilvl w:val="0"/>
          <w:numId w:val="1025"/>
        </w:numPr>
        <w:pStyle w:val="Compact"/>
      </w:pPr>
      <w:r>
        <w:t xml:space="preserve">reward shaping</w:t>
      </w:r>
    </w:p>
    <w:p>
      <w:pPr>
        <w:numPr>
          <w:ilvl w:val="0"/>
          <w:numId w:val="1025"/>
        </w:numPr>
        <w:pStyle w:val="Compact"/>
      </w:pPr>
      <w:r>
        <w:t xml:space="preserve">memory</w:t>
      </w:r>
    </w:p>
    <w:bookmarkEnd w:id="41"/>
    <w:bookmarkStart w:id="42" w:name="counter-measures"/>
    <w:p>
      <w:pPr>
        <w:pStyle w:val="Heading3"/>
      </w:pPr>
      <w:r>
        <w:t xml:space="preserve">Counter measures</w:t>
      </w:r>
    </w:p>
    <w:bookmarkEnd w:id="42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0" Target="media/rId20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2021-08-27T05:18:27Z</dcterms:created>
  <dcterms:modified xsi:type="dcterms:W3CDTF">2021-08-27T05:18:27Z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