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1B50B5">
      <w:pPr>
        <w:pStyle w:val="33"/>
        <w:keepNext w:val="0"/>
        <w:keepLines w:val="0"/>
        <w:widowControl/>
        <w:suppressLineNumbers w:val="0"/>
        <w:rPr>
          <w:rFonts w:hint="default" w:ascii="Times New Roman" w:hAnsi="Times New Roman" w:cs="Times New Roman"/>
        </w:rPr>
      </w:pPr>
      <w:r>
        <w:rPr>
          <w:rStyle w:val="34"/>
          <w:rFonts w:hint="default" w:ascii="Times New Roman" w:hAnsi="Times New Roman" w:cs="Times New Roman"/>
        </w:rPr>
        <w:t>CHƯƠNG 3. XÁC ĐỊNH YÊU CẦU</w:t>
      </w:r>
    </w:p>
    <w:p w14:paraId="50539CB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3.1. Vai trò của việc Xác định yêu cầu đối với dự án phần mềm</w:t>
      </w:r>
    </w:p>
    <w:p w14:paraId="15AE4F75">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Việc xác định yêu cầu (Requirements Determination) là giai đoạn nền tảng và quan trọng nhất trong quy trình phát triển phần mềm. Đây là hoạt động thu thập, phân tích, ghi nhận và xác thực toàn bộ nhu cầu của các bên liên quan (stakeholders) nhằm chuyển đổi các yêu cầu mơ hồ thành các yêu cầu cụ thể, có thể đo lường, kiểm chứng và truy vết được (theo tiêu chuẩn IEEE 830-1998 và ISO/IEC/IEEE 29148:2018 được trích dẫn trong tài liệu SRS).</w:t>
      </w:r>
    </w:p>
    <w:p w14:paraId="4F228545">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Đối với dự án </w:t>
      </w:r>
      <w:r>
        <w:rPr>
          <w:rStyle w:val="34"/>
          <w:rFonts w:hint="default" w:ascii="Times New Roman" w:hAnsi="Times New Roman" w:cs="Times New Roman"/>
        </w:rPr>
        <w:t>WorkGate</w:t>
      </w:r>
      <w:r>
        <w:rPr>
          <w:rFonts w:hint="default" w:ascii="Times New Roman" w:hAnsi="Times New Roman" w:cs="Times New Roman"/>
        </w:rPr>
        <w:t xml:space="preserve"> – nền tảng kết nối việc làm trực tuyến giữa sinh viên Trường Đại học Mở Hà Nội, doanh nghiệp và nhà trường – vai trò của giai đoạn xác định yêu cầu được thể hiện rõ nét qua các khía cạnh sau:</w:t>
      </w:r>
    </w:p>
    <w:p w14:paraId="6113B245">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Style w:val="34"/>
          <w:rFonts w:hint="default" w:ascii="Times New Roman" w:hAnsi="Times New Roman" w:cs="Times New Roman"/>
        </w:rPr>
        <w:t>Đảm bảo tính phù hợp với nhu cầu thực tế</w:t>
      </w:r>
      <w:r>
        <w:rPr>
          <w:rFonts w:hint="default" w:ascii="Times New Roman" w:hAnsi="Times New Roman" w:cs="Times New Roman"/>
        </w:rPr>
        <w:t>: Hệ thống phải giải quyết đúng bài toán kết nối ba bên (sinh viên tìm việc, doanh nghiệp tuyển dụng, nhà trường thống kê). Việc xác định yêu cầu đã làm rõ 5 quy trình nghiệp vụ chính (QT01 – QT05) được mô tả chi tiết trong tài liệu Khảo sát hệ thống.</w:t>
      </w:r>
    </w:p>
    <w:p w14:paraId="51FF8836">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Style w:val="34"/>
          <w:rFonts w:hint="default" w:ascii="Times New Roman" w:hAnsi="Times New Roman" w:cs="Times New Roman"/>
        </w:rPr>
        <w:t>Giảm thiểu rủi ro dự án</w:t>
      </w:r>
      <w:r>
        <w:rPr>
          <w:rFonts w:hint="default" w:ascii="Times New Roman" w:hAnsi="Times New Roman" w:cs="Times New Roman"/>
        </w:rPr>
        <w:t>: Ngăn chặn hiện tượng “scope creep”, kiểm soát chi phí và thời gian. Các ràng buộc tích hợp (HOU-SMS, HOU-TMS, HOU-IAM), ràng buộc pháp lý (bảo vệ dữ liệu cá nhân) và ràng buộc công nghệ (SQL Server, .NET) đã được xác định ngay từ đầu.</w:t>
      </w:r>
    </w:p>
    <w:p w14:paraId="181463D8">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Style w:val="34"/>
          <w:rFonts w:hint="default" w:ascii="Times New Roman" w:hAnsi="Times New Roman" w:cs="Times New Roman"/>
        </w:rPr>
        <w:t>Làm nền tảng cho các giai đoạn sau</w:t>
      </w:r>
      <w:r>
        <w:rPr>
          <w:rFonts w:hint="default" w:ascii="Times New Roman" w:hAnsi="Times New Roman" w:cs="Times New Roman"/>
        </w:rPr>
        <w:t>: Toàn bộ Use Case Model, Activity Diagram, DFD, Functional Decomposition và đặc tả chức năng (F01–F19) đều được xây dựng dựa trên yêu cầu đã xác định.</w:t>
      </w:r>
    </w:p>
    <w:p w14:paraId="1F88D0E5">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Style w:val="34"/>
          <w:rFonts w:hint="default" w:ascii="Times New Roman" w:hAnsi="Times New Roman" w:cs="Times New Roman"/>
        </w:rPr>
        <w:t>Hỗ trợ giao tiếp và kiểm thử</w:t>
      </w:r>
      <w:r>
        <w:rPr>
          <w:rFonts w:hint="default" w:ascii="Times New Roman" w:hAnsi="Times New Roman" w:cs="Times New Roman"/>
        </w:rPr>
        <w:t>: Tạo ngôn ngữ chung giữa sinh viên (M1.1), doanh nghiệp (M1.2), nhà trường (M1.3), bộ phận quản lý (BP01–BP05) và đội ngũ phát triển.</w:t>
      </w:r>
    </w:p>
    <w:p w14:paraId="349EB0B4">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Tóm lại, xác định yêu cầu không chỉ là bước khởi đầu mà là yếu tố quyết định thành công của toàn bộ dự án WorkGate.</w:t>
      </w:r>
    </w:p>
    <w:p w14:paraId="089FC88F">
      <w:pPr>
        <w:pStyle w:val="4"/>
        <w:bidi w:val="0"/>
        <w:rPr>
          <w:rFonts w:hint="default" w:ascii="Times New Roman" w:hAnsi="Times New Roman" w:cs="Times New Roman"/>
        </w:rPr>
      </w:pPr>
      <w:r>
        <w:rPr>
          <w:rFonts w:hint="default" w:ascii="Times New Roman" w:hAnsi="Times New Roman" w:cs="Times New Roman"/>
        </w:rPr>
        <w:t>3.2. Phương pháp đánh giá chất lượng của yêu cầu</w:t>
      </w:r>
    </w:p>
    <w:p w14:paraId="444F0B11">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Nhóm đề tài áp dụng kết hợp các tiêu chuẩn IEEE 830-1998 và ISO/IEC/IEEE 29148:2018. Các tiêu chí đánh giá chất lượng yêu cầu được trình bày trong bảng sau:</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952"/>
        <w:gridCol w:w="2952"/>
        <w:gridCol w:w="2952"/>
      </w:tblGrid>
      <w:tr w14:paraId="293B5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vAlign w:val="center"/>
          </w:tcPr>
          <w:p w14:paraId="01581DDC">
            <w:pPr>
              <w:keepNext w:val="0"/>
              <w:keepLines w:val="0"/>
              <w:widowControl/>
              <w:suppressLineNumbers w:val="0"/>
              <w:jc w:val="center"/>
              <w:rPr>
                <w:rStyle w:val="34"/>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Tiêu chí</w:t>
            </w:r>
          </w:p>
        </w:tc>
        <w:tc>
          <w:tcPr>
            <w:tcW w:w="2952" w:type="dxa"/>
            <w:vAlign w:val="center"/>
          </w:tcPr>
          <w:p w14:paraId="58C59C24">
            <w:pPr>
              <w:keepNext w:val="0"/>
              <w:keepLines w:val="0"/>
              <w:widowControl/>
              <w:suppressLineNumbers w:val="0"/>
              <w:jc w:val="center"/>
              <w:rPr>
                <w:rStyle w:val="34"/>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Mô tả</w:t>
            </w:r>
          </w:p>
        </w:tc>
        <w:tc>
          <w:tcPr>
            <w:tcW w:w="2952" w:type="dxa"/>
            <w:vAlign w:val="center"/>
          </w:tcPr>
          <w:p w14:paraId="26FCAEF4">
            <w:pPr>
              <w:keepNext w:val="0"/>
              <w:keepLines w:val="0"/>
              <w:widowControl/>
              <w:suppressLineNumbers w:val="0"/>
              <w:jc w:val="center"/>
              <w:rPr>
                <w:rStyle w:val="34"/>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Phương pháp áp dụng trong WorkGate</w:t>
            </w:r>
          </w:p>
        </w:tc>
      </w:tr>
      <w:tr w14:paraId="7C08D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vAlign w:val="center"/>
          </w:tcPr>
          <w:p w14:paraId="68A0CF6D">
            <w:pPr>
              <w:keepNext w:val="0"/>
              <w:keepLines w:val="0"/>
              <w:widowControl/>
              <w:suppressLineNumbers w:val="0"/>
              <w:jc w:val="left"/>
              <w:rPr>
                <w:rStyle w:val="34"/>
                <w:rFonts w:hint="default" w:ascii="Times New Roman" w:hAnsi="Times New Roman" w:cs="Times New Roman"/>
                <w:vertAlign w:val="baseline"/>
              </w:rPr>
            </w:pPr>
            <w:r>
              <w:rPr>
                <w:rStyle w:val="34"/>
                <w:rFonts w:hint="default" w:ascii="Times New Roman" w:hAnsi="Times New Roman" w:eastAsia="SimSun" w:cs="Times New Roman"/>
                <w:kern w:val="0"/>
                <w:sz w:val="24"/>
                <w:szCs w:val="24"/>
                <w:lang w:val="en-US" w:eastAsia="zh-CN" w:bidi="ar"/>
              </w:rPr>
              <w:t>Completeness</w:t>
            </w:r>
          </w:p>
        </w:tc>
        <w:tc>
          <w:tcPr>
            <w:tcW w:w="2952" w:type="dxa"/>
            <w:vAlign w:val="center"/>
          </w:tcPr>
          <w:p w14:paraId="5B4685A6">
            <w:pPr>
              <w:keepNext w:val="0"/>
              <w:keepLines w:val="0"/>
              <w:widowControl/>
              <w:suppressLineNumbers w:val="0"/>
              <w:jc w:val="left"/>
              <w:rPr>
                <w:rStyle w:val="34"/>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Yêu cầu phải đầy đủ, bao quát tất cả chức năng, điều kiện, ngoại lệ</w:t>
            </w:r>
          </w:p>
        </w:tc>
        <w:tc>
          <w:tcPr>
            <w:tcW w:w="2952" w:type="dxa"/>
            <w:vAlign w:val="center"/>
          </w:tcPr>
          <w:p w14:paraId="3C32BA05">
            <w:pPr>
              <w:keepNext w:val="0"/>
              <w:keepLines w:val="0"/>
              <w:widowControl/>
              <w:suppressLineNumbers w:val="0"/>
              <w:jc w:val="left"/>
              <w:rPr>
                <w:rStyle w:val="34"/>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So sánh R01–R55 (Khảo sát) với F01–F19 (SRS) và UC01–UC19 (Use Case)</w:t>
            </w:r>
          </w:p>
        </w:tc>
      </w:tr>
      <w:tr w14:paraId="71FA9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vAlign w:val="center"/>
          </w:tcPr>
          <w:p w14:paraId="17995F90">
            <w:pPr>
              <w:keepNext w:val="0"/>
              <w:keepLines w:val="0"/>
              <w:widowControl/>
              <w:suppressLineNumbers w:val="0"/>
              <w:jc w:val="left"/>
              <w:rPr>
                <w:rStyle w:val="34"/>
                <w:rFonts w:hint="default" w:ascii="Times New Roman" w:hAnsi="Times New Roman" w:cs="Times New Roman"/>
                <w:vertAlign w:val="baseline"/>
              </w:rPr>
            </w:pPr>
            <w:r>
              <w:rPr>
                <w:rStyle w:val="34"/>
                <w:rFonts w:hint="default" w:ascii="Times New Roman" w:hAnsi="Times New Roman" w:eastAsia="SimSun" w:cs="Times New Roman"/>
                <w:kern w:val="0"/>
                <w:sz w:val="24"/>
                <w:szCs w:val="24"/>
                <w:lang w:val="en-US" w:eastAsia="zh-CN" w:bidi="ar"/>
              </w:rPr>
              <w:t>Consistency</w:t>
            </w:r>
          </w:p>
        </w:tc>
        <w:tc>
          <w:tcPr>
            <w:tcW w:w="2952" w:type="dxa"/>
            <w:vAlign w:val="center"/>
          </w:tcPr>
          <w:p w14:paraId="46029B25">
            <w:pPr>
              <w:keepNext w:val="0"/>
              <w:keepLines w:val="0"/>
              <w:widowControl/>
              <w:suppressLineNumbers w:val="0"/>
              <w:jc w:val="left"/>
              <w:rPr>
                <w:rStyle w:val="34"/>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Không mâu thuẫn giữa các yêu cầu</w:t>
            </w:r>
          </w:p>
        </w:tc>
        <w:tc>
          <w:tcPr>
            <w:tcW w:w="2952" w:type="dxa"/>
            <w:vAlign w:val="center"/>
          </w:tcPr>
          <w:p w14:paraId="359D1E6A">
            <w:pPr>
              <w:keepNext w:val="0"/>
              <w:keepLines w:val="0"/>
              <w:widowControl/>
              <w:suppressLineNumbers w:val="0"/>
              <w:jc w:val="left"/>
              <w:rPr>
                <w:rStyle w:val="34"/>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Kiểm tra chéo SRS, Khảo sát, Phân tích hệ thống và Use Case</w:t>
            </w:r>
          </w:p>
        </w:tc>
      </w:tr>
      <w:tr w14:paraId="74390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vAlign w:val="center"/>
          </w:tcPr>
          <w:p w14:paraId="616067D4">
            <w:pPr>
              <w:keepNext w:val="0"/>
              <w:keepLines w:val="0"/>
              <w:widowControl/>
              <w:suppressLineNumbers w:val="0"/>
              <w:jc w:val="left"/>
              <w:rPr>
                <w:rStyle w:val="34"/>
                <w:rFonts w:hint="default" w:ascii="Times New Roman" w:hAnsi="Times New Roman" w:cs="Times New Roman"/>
                <w:vertAlign w:val="baseline"/>
              </w:rPr>
            </w:pPr>
            <w:r>
              <w:rPr>
                <w:rStyle w:val="34"/>
                <w:rFonts w:hint="default" w:ascii="Times New Roman" w:hAnsi="Times New Roman" w:eastAsia="SimSun" w:cs="Times New Roman"/>
                <w:kern w:val="0"/>
                <w:sz w:val="24"/>
                <w:szCs w:val="24"/>
                <w:lang w:val="en-US" w:eastAsia="zh-CN" w:bidi="ar"/>
              </w:rPr>
              <w:t>Unambiguity</w:t>
            </w:r>
          </w:p>
        </w:tc>
        <w:tc>
          <w:tcPr>
            <w:tcW w:w="2952" w:type="dxa"/>
            <w:vAlign w:val="center"/>
          </w:tcPr>
          <w:p w14:paraId="25FE5150">
            <w:pPr>
              <w:keepNext w:val="0"/>
              <w:keepLines w:val="0"/>
              <w:widowControl/>
              <w:suppressLineNumbers w:val="0"/>
              <w:jc w:val="left"/>
              <w:rPr>
                <w:rStyle w:val="34"/>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Mỗi yêu cầu chỉ có một cách hiểu duy nhất</w:t>
            </w:r>
          </w:p>
        </w:tc>
        <w:tc>
          <w:tcPr>
            <w:tcW w:w="2952" w:type="dxa"/>
            <w:vAlign w:val="center"/>
          </w:tcPr>
          <w:p w14:paraId="5A845E0B">
            <w:pPr>
              <w:keepNext w:val="0"/>
              <w:keepLines w:val="0"/>
              <w:widowControl/>
              <w:suppressLineNumbers w:val="0"/>
              <w:jc w:val="left"/>
              <w:rPr>
                <w:rStyle w:val="34"/>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Sử dụng ngôn ngữ chính xác, định nghĩa thuật ngữ (phần 1.4 SRS)</w:t>
            </w:r>
          </w:p>
        </w:tc>
      </w:tr>
      <w:tr w14:paraId="016F6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vAlign w:val="center"/>
          </w:tcPr>
          <w:p w14:paraId="6BB251BD">
            <w:pPr>
              <w:keepNext w:val="0"/>
              <w:keepLines w:val="0"/>
              <w:widowControl/>
              <w:suppressLineNumbers w:val="0"/>
              <w:jc w:val="left"/>
              <w:rPr>
                <w:rStyle w:val="34"/>
                <w:rFonts w:hint="default" w:ascii="Times New Roman" w:hAnsi="Times New Roman" w:cs="Times New Roman"/>
                <w:vertAlign w:val="baseline"/>
              </w:rPr>
            </w:pPr>
            <w:r>
              <w:rPr>
                <w:rStyle w:val="34"/>
                <w:rFonts w:hint="default" w:ascii="Times New Roman" w:hAnsi="Times New Roman" w:eastAsia="SimSun" w:cs="Times New Roman"/>
                <w:kern w:val="0"/>
                <w:sz w:val="24"/>
                <w:szCs w:val="24"/>
                <w:lang w:val="en-US" w:eastAsia="zh-CN" w:bidi="ar"/>
              </w:rPr>
              <w:t>Verifiability</w:t>
            </w:r>
          </w:p>
        </w:tc>
        <w:tc>
          <w:tcPr>
            <w:tcW w:w="2952" w:type="dxa"/>
            <w:vAlign w:val="center"/>
          </w:tcPr>
          <w:p w14:paraId="41A5E043">
            <w:pPr>
              <w:keepNext w:val="0"/>
              <w:keepLines w:val="0"/>
              <w:widowControl/>
              <w:suppressLineNumbers w:val="0"/>
              <w:jc w:val="left"/>
              <w:rPr>
                <w:rStyle w:val="34"/>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Có thể kiểm chứng được bằng test case hoặc tiêu chí đo lường</w:t>
            </w:r>
          </w:p>
        </w:tc>
        <w:tc>
          <w:tcPr>
            <w:tcW w:w="2952" w:type="dxa"/>
            <w:vAlign w:val="center"/>
          </w:tcPr>
          <w:p w14:paraId="2A5D7191">
            <w:pPr>
              <w:keepNext w:val="0"/>
              <w:keepLines w:val="0"/>
              <w:widowControl/>
              <w:suppressLineNumbers w:val="0"/>
              <w:jc w:val="left"/>
              <w:rPr>
                <w:rStyle w:val="34"/>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Mỗi yêu cầu đều có “Tiêu chí kiểm chứng” (UI-xxx) và “Dữ liệu ra”</w:t>
            </w:r>
          </w:p>
        </w:tc>
      </w:tr>
      <w:tr w14:paraId="05D1F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vAlign w:val="center"/>
          </w:tcPr>
          <w:p w14:paraId="3334A09C">
            <w:pPr>
              <w:keepNext w:val="0"/>
              <w:keepLines w:val="0"/>
              <w:widowControl/>
              <w:suppressLineNumbers w:val="0"/>
              <w:jc w:val="left"/>
              <w:rPr>
                <w:rStyle w:val="34"/>
                <w:rFonts w:hint="default" w:ascii="Times New Roman" w:hAnsi="Times New Roman" w:cs="Times New Roman"/>
                <w:vertAlign w:val="baseline"/>
              </w:rPr>
            </w:pPr>
            <w:r>
              <w:rPr>
                <w:rStyle w:val="34"/>
                <w:rFonts w:hint="default" w:ascii="Times New Roman" w:hAnsi="Times New Roman" w:eastAsia="SimSun" w:cs="Times New Roman"/>
                <w:kern w:val="0"/>
                <w:sz w:val="24"/>
                <w:szCs w:val="24"/>
                <w:lang w:val="en-US" w:eastAsia="zh-CN" w:bidi="ar"/>
              </w:rPr>
              <w:t>Traceability</w:t>
            </w:r>
          </w:p>
        </w:tc>
        <w:tc>
          <w:tcPr>
            <w:tcW w:w="2952" w:type="dxa"/>
            <w:vAlign w:val="center"/>
          </w:tcPr>
          <w:p w14:paraId="70297DDD">
            <w:pPr>
              <w:keepNext w:val="0"/>
              <w:keepLines w:val="0"/>
              <w:widowControl/>
              <w:suppressLineNumbers w:val="0"/>
              <w:jc w:val="left"/>
              <w:rPr>
                <w:rStyle w:val="34"/>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Truy vết được nguồn gốc yêu cầu</w:t>
            </w:r>
          </w:p>
        </w:tc>
        <w:tc>
          <w:tcPr>
            <w:tcW w:w="2952" w:type="dxa"/>
            <w:vAlign w:val="center"/>
          </w:tcPr>
          <w:p w14:paraId="6BB23F35">
            <w:pPr>
              <w:keepNext w:val="0"/>
              <w:keepLines w:val="0"/>
              <w:widowControl/>
              <w:suppressLineNumbers w:val="0"/>
              <w:jc w:val="left"/>
              <w:rPr>
                <w:rStyle w:val="34"/>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Liên kết R ↔ F ↔ UC ↔ QT</w:t>
            </w:r>
          </w:p>
        </w:tc>
      </w:tr>
      <w:tr w14:paraId="43038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vAlign w:val="center"/>
          </w:tcPr>
          <w:p w14:paraId="729C5235">
            <w:pPr>
              <w:keepNext w:val="0"/>
              <w:keepLines w:val="0"/>
              <w:widowControl/>
              <w:suppressLineNumbers w:val="0"/>
              <w:jc w:val="left"/>
              <w:rPr>
                <w:rStyle w:val="34"/>
                <w:rFonts w:hint="default" w:ascii="Times New Roman" w:hAnsi="Times New Roman" w:cs="Times New Roman"/>
                <w:vertAlign w:val="baseline"/>
              </w:rPr>
            </w:pPr>
            <w:r>
              <w:rPr>
                <w:rStyle w:val="34"/>
                <w:rFonts w:hint="default" w:ascii="Times New Roman" w:hAnsi="Times New Roman" w:eastAsia="SimSun" w:cs="Times New Roman"/>
                <w:kern w:val="0"/>
                <w:sz w:val="24"/>
                <w:szCs w:val="24"/>
                <w:lang w:val="en-US" w:eastAsia="zh-CN" w:bidi="ar"/>
              </w:rPr>
              <w:t>Modifiability</w:t>
            </w:r>
          </w:p>
        </w:tc>
        <w:tc>
          <w:tcPr>
            <w:tcW w:w="2952" w:type="dxa"/>
            <w:vAlign w:val="center"/>
          </w:tcPr>
          <w:p w14:paraId="549916C8">
            <w:pPr>
              <w:keepNext w:val="0"/>
              <w:keepLines w:val="0"/>
              <w:widowControl/>
              <w:suppressLineNumbers w:val="0"/>
              <w:jc w:val="left"/>
              <w:rPr>
                <w:rStyle w:val="34"/>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Dễ sửa đổi, cập nhật khi nhu cầu thay đổi</w:t>
            </w:r>
          </w:p>
        </w:tc>
        <w:tc>
          <w:tcPr>
            <w:tcW w:w="2952" w:type="dxa"/>
            <w:vAlign w:val="center"/>
          </w:tcPr>
          <w:p w14:paraId="405BEE37">
            <w:pPr>
              <w:keepNext w:val="0"/>
              <w:keepLines w:val="0"/>
              <w:widowControl/>
              <w:suppressLineNumbers w:val="0"/>
              <w:jc w:val="left"/>
              <w:rPr>
                <w:rStyle w:val="34"/>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Thiết kế theo module và RBAC</w:t>
            </w:r>
          </w:p>
        </w:tc>
      </w:tr>
    </w:tbl>
    <w:p w14:paraId="59CE0EFC">
      <w:pPr>
        <w:pStyle w:val="33"/>
        <w:keepNext w:val="0"/>
        <w:keepLines w:val="0"/>
        <w:widowControl/>
        <w:suppressLineNumbers w:val="0"/>
        <w:rPr>
          <w:rStyle w:val="34"/>
          <w:rFonts w:hint="default" w:ascii="Times New Roman" w:hAnsi="Times New Roman" w:cs="Times New Roman"/>
        </w:rPr>
      </w:pPr>
    </w:p>
    <w:p w14:paraId="58879E5B">
      <w:pPr>
        <w:pStyle w:val="33"/>
        <w:keepNext w:val="0"/>
        <w:keepLines w:val="0"/>
        <w:widowControl/>
        <w:suppressLineNumbers w:val="0"/>
        <w:rPr>
          <w:rStyle w:val="34"/>
          <w:rFonts w:hint="default" w:ascii="Times New Roman" w:hAnsi="Times New Roman" w:cs="Times New Roman"/>
        </w:rPr>
      </w:pPr>
    </w:p>
    <w:p w14:paraId="33DCD85C">
      <w:pPr>
        <w:pStyle w:val="33"/>
        <w:keepNext w:val="0"/>
        <w:keepLines w:val="0"/>
        <w:widowControl/>
        <w:suppressLineNumbers w:val="0"/>
        <w:rPr>
          <w:rFonts w:hint="default" w:ascii="Times New Roman" w:hAnsi="Times New Roman" w:cs="Times New Roman"/>
        </w:rPr>
      </w:pPr>
      <w:r>
        <w:rPr>
          <w:rStyle w:val="34"/>
          <w:rFonts w:hint="default" w:ascii="Times New Roman" w:hAnsi="Times New Roman" w:cs="Times New Roman"/>
        </w:rPr>
        <w:t>Phương pháp cụ thể đã thực hiện</w:t>
      </w:r>
      <w:r>
        <w:rPr>
          <w:rFonts w:hint="default" w:ascii="Times New Roman" w:hAnsi="Times New Roman" w:cs="Times New Roman"/>
        </w:rPr>
        <w:t>:</w:t>
      </w:r>
    </w:p>
    <w:p w14:paraId="00493EA2">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Phân tích tài liệu hiện có (SRS, Khảo sát hệ thống, Phân tích hệ thống, Mô hình Use Case &amp; Activity Diagram).</w:t>
      </w:r>
    </w:p>
    <w:p w14:paraId="2961AAC4">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Phỏng vấn &amp; khảo sát stakeholders.</w:t>
      </w:r>
    </w:p>
    <w:p w14:paraId="78EFD5D1">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Kiểm tra chéo (cross-checking) giữa các tài liệu.</w:t>
      </w:r>
    </w:p>
    <w:p w14:paraId="3C863132">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Xây dựng ma trận traceability.</w:t>
      </w:r>
    </w:p>
    <w:p w14:paraId="234DA35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3.3. Danh sách các yêu cầu của hệ thống</w:t>
      </w:r>
    </w:p>
    <w:p w14:paraId="44EECBE8">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Danh sách yêu cầu được tổng hợp, tinh chỉnh từ 4 tài liệu, loại bỏ trùng lặp và các chức năng nội bộ không cần thiết (theo phần 3.1.1.2 của tài liệu Phân tích hệ thống).</w:t>
      </w:r>
    </w:p>
    <w:p w14:paraId="55573BC2">
      <w:pPr>
        <w:pStyle w:val="5"/>
        <w:bidi w:val="0"/>
        <w:rPr>
          <w:rFonts w:hint="default" w:ascii="Times New Roman" w:hAnsi="Times New Roman" w:cs="Times New Roman"/>
        </w:rPr>
      </w:pPr>
      <w:r>
        <w:rPr>
          <w:rFonts w:hint="default" w:ascii="Times New Roman" w:hAnsi="Times New Roman" w:cs="Times New Roman"/>
        </w:rPr>
        <w:t>3.3.1. Yêu cầu chức năng (Functional Requirements – F01 đến F19)</w:t>
      </w:r>
    </w:p>
    <w:p w14:paraId="6E881FC1">
      <w:pPr>
        <w:pStyle w:val="33"/>
        <w:keepNext w:val="0"/>
        <w:keepLines w:val="0"/>
        <w:widowControl/>
        <w:suppressLineNumbers w:val="0"/>
        <w:rPr>
          <w:rFonts w:hint="default" w:ascii="Times New Roman" w:hAnsi="Times New Roman" w:cs="Times New Roman"/>
        </w:rPr>
      </w:pPr>
      <w:r>
        <w:rPr>
          <w:rStyle w:val="34"/>
          <w:rFonts w:hint="default" w:ascii="Times New Roman" w:hAnsi="Times New Roman" w:cs="Times New Roman"/>
        </w:rPr>
        <w:t>Nhóm 1: Quản lý tài khoản người dùng (QT01)</w:t>
      </w:r>
      <w:bookmarkStart w:id="0" w:name="_GoBack"/>
      <w:bookmarkEnd w:id="0"/>
    </w:p>
    <w:p w14:paraId="49B17AC2">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F01: Đăng ký tài khoản</w:t>
      </w:r>
    </w:p>
    <w:p w14:paraId="6864D699">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F02: Phê duyệt tài khoản doanh nghiệp</w:t>
      </w:r>
    </w:p>
    <w:p w14:paraId="40AAB24A">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F03: Đăng nhập hệ thống</w:t>
      </w:r>
    </w:p>
    <w:p w14:paraId="617A5887">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F04: Quản lý tài khoản (cập nhật, khóa/mở)</w:t>
      </w:r>
    </w:p>
    <w:p w14:paraId="521ECA19">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F05: Lấy lại mật khẩu</w:t>
      </w:r>
    </w:p>
    <w:p w14:paraId="781AD628">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F06: Phân quyền người dùng</w:t>
      </w:r>
    </w:p>
    <w:p w14:paraId="3FAB9E11">
      <w:pPr>
        <w:pStyle w:val="33"/>
        <w:keepNext w:val="0"/>
        <w:keepLines w:val="0"/>
        <w:widowControl/>
        <w:suppressLineNumbers w:val="0"/>
        <w:rPr>
          <w:rFonts w:hint="default" w:ascii="Times New Roman" w:hAnsi="Times New Roman" w:cs="Times New Roman"/>
        </w:rPr>
      </w:pPr>
      <w:r>
        <w:rPr>
          <w:rStyle w:val="34"/>
          <w:rFonts w:hint="default" w:ascii="Times New Roman" w:hAnsi="Times New Roman" w:cs="Times New Roman"/>
        </w:rPr>
        <w:t>Nhóm 2: Quản lý tin tuyển dụng (QT02)</w:t>
      </w:r>
    </w:p>
    <w:p w14:paraId="37C2F934">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F07: Đăng tin tuyển dụng</w:t>
      </w:r>
    </w:p>
    <w:p w14:paraId="018E8BBF">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F08: Chỉnh sửa tin tuyển dụng</w:t>
      </w:r>
    </w:p>
    <w:p w14:paraId="66152B4A">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F09: Phê duyệt tin tuyển dụng</w:t>
      </w:r>
    </w:p>
    <w:p w14:paraId="1B7C5236">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F10: Quản lý tin tuyển dụng (đóng/mở/ẩn/xóa)</w:t>
      </w:r>
    </w:p>
    <w:p w14:paraId="35B33E79">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F11: Tìm kiếm và lọc tin tuyển dụng</w:t>
      </w:r>
    </w:p>
    <w:p w14:paraId="2CF8E42B">
      <w:pPr>
        <w:pStyle w:val="33"/>
        <w:keepNext w:val="0"/>
        <w:keepLines w:val="0"/>
        <w:widowControl/>
        <w:suppressLineNumbers w:val="0"/>
        <w:rPr>
          <w:rFonts w:hint="default" w:ascii="Times New Roman" w:hAnsi="Times New Roman" w:cs="Times New Roman"/>
        </w:rPr>
      </w:pPr>
      <w:r>
        <w:rPr>
          <w:rStyle w:val="34"/>
          <w:rFonts w:hint="default" w:ascii="Times New Roman" w:hAnsi="Times New Roman" w:cs="Times New Roman"/>
        </w:rPr>
        <w:t>Nhóm 3: Quản lý hồ sơ sinh viên (CV Online)</w:t>
      </w:r>
    </w:p>
    <w:p w14:paraId="4A38BC70">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F12: Tạo hồ sơ sinh viên</w:t>
      </w:r>
    </w:p>
    <w:p w14:paraId="796AAB60">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F13: Cập nhật hồ sơ sinh viên</w:t>
      </w:r>
    </w:p>
    <w:p w14:paraId="68808DBA">
      <w:pPr>
        <w:pStyle w:val="33"/>
        <w:keepNext w:val="0"/>
        <w:keepLines w:val="0"/>
        <w:widowControl/>
        <w:suppressLineNumbers w:val="0"/>
        <w:rPr>
          <w:rFonts w:hint="default" w:ascii="Times New Roman" w:hAnsi="Times New Roman" w:cs="Times New Roman"/>
        </w:rPr>
      </w:pPr>
      <w:r>
        <w:rPr>
          <w:rStyle w:val="34"/>
          <w:rFonts w:hint="default" w:ascii="Times New Roman" w:hAnsi="Times New Roman" w:cs="Times New Roman"/>
        </w:rPr>
        <w:t>Nhóm 4: Quản lý ứng tuyển (QT03–QT04)</w:t>
      </w:r>
    </w:p>
    <w:p w14:paraId="62F9C5F9">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F14: Nộp hồ sơ ứng tuyển</w:t>
      </w:r>
    </w:p>
    <w:p w14:paraId="528589CB">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F15: Xem danh sách hồ sơ ứng tuyển</w:t>
      </w:r>
    </w:p>
    <w:p w14:paraId="2ED20081">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F16: Xét duyệt hồ sơ ứng tuyển (Đạt/Không đạt/Mời phỏng vấn)</w:t>
      </w:r>
    </w:p>
    <w:p w14:paraId="48719942">
      <w:pPr>
        <w:pStyle w:val="33"/>
        <w:keepNext w:val="0"/>
        <w:keepLines w:val="0"/>
        <w:widowControl/>
        <w:suppressLineNumbers w:val="0"/>
        <w:rPr>
          <w:rFonts w:hint="default" w:ascii="Times New Roman" w:hAnsi="Times New Roman" w:cs="Times New Roman"/>
        </w:rPr>
      </w:pPr>
      <w:r>
        <w:rPr>
          <w:rStyle w:val="34"/>
          <w:rFonts w:hint="default" w:ascii="Times New Roman" w:hAnsi="Times New Roman" w:cs="Times New Roman"/>
        </w:rPr>
        <w:t>Nhóm 5: Báo cáo và thống kê (QT05)</w:t>
      </w:r>
    </w:p>
    <w:p w14:paraId="329CB402">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F17: Thống kê dữ liệu (tin tuyển dụng, hồ sơ, sinh viên trúng tuyển)</w:t>
      </w:r>
    </w:p>
    <w:p w14:paraId="1D021E2E">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F18: Tính tỷ lệ sinh viên có việc làm</w:t>
      </w:r>
    </w:p>
    <w:p w14:paraId="3F122ED8">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F19: Lập báo cáo (PDF/Excel)</w:t>
      </w:r>
    </w:p>
    <w:p w14:paraId="2C05B5C1">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(Tổng cộng 19 chức năng chính – đã gom nhóm từ 55 yêu cầu chi tiết R01–R55).</w:t>
      </w:r>
    </w:p>
    <w:p w14:paraId="06979082">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3.3.2. Yêu cầu phi chức năng (Non-functional Requirements)</w:t>
      </w:r>
    </w:p>
    <w:p w14:paraId="4FC33E26">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Style w:val="34"/>
          <w:rFonts w:hint="default" w:ascii="Times New Roman" w:hAnsi="Times New Roman" w:cs="Times New Roman"/>
        </w:rPr>
        <w:t>Usability (NFR-10 → NFR-13)</w:t>
      </w:r>
      <w:r>
        <w:rPr>
          <w:rFonts w:hint="default" w:ascii="Times New Roman" w:hAnsi="Times New Roman" w:cs="Times New Roman"/>
        </w:rPr>
        <w:t>: Giao diện trực quan, responsive, hoàn thành tác vụ chính trong tối đa 5 lần click.</w:t>
      </w:r>
    </w:p>
    <w:p w14:paraId="147C9012">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Style w:val="34"/>
          <w:rFonts w:hint="default" w:ascii="Times New Roman" w:hAnsi="Times New Roman" w:cs="Times New Roman"/>
        </w:rPr>
        <w:t>Performance (NFR-04 → NFR-06)</w:t>
      </w:r>
      <w:r>
        <w:rPr>
          <w:rFonts w:hint="default" w:ascii="Times New Roman" w:hAnsi="Times New Roman" w:cs="Times New Roman"/>
        </w:rPr>
        <w:t>: Phản hồi ≤ 5 giây, hỗ trợ nhiều người dùng đồng thời.</w:t>
      </w:r>
    </w:p>
    <w:p w14:paraId="12DD9924">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Style w:val="34"/>
          <w:rFonts w:hint="default" w:ascii="Times New Roman" w:hAnsi="Times New Roman" w:cs="Times New Roman"/>
        </w:rPr>
        <w:t>Security (NFR-17 → NFR-20)</w:t>
      </w:r>
      <w:r>
        <w:rPr>
          <w:rFonts w:hint="default" w:ascii="Times New Roman" w:hAnsi="Times New Roman" w:cs="Times New Roman"/>
        </w:rPr>
        <w:t>: RBAC, mã hóa mật khẩu, HTTPS, phân quyền BP01–BP05.</w:t>
      </w:r>
    </w:p>
    <w:p w14:paraId="1ED9F8E4">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Style w:val="34"/>
          <w:rFonts w:hint="default" w:ascii="Times New Roman" w:hAnsi="Times New Roman" w:cs="Times New Roman"/>
        </w:rPr>
        <w:t>Reliability (NFR-14 → NFR-16)</w:t>
      </w:r>
      <w:r>
        <w:rPr>
          <w:rFonts w:hint="default" w:ascii="Times New Roman" w:hAnsi="Times New Roman" w:cs="Times New Roman"/>
        </w:rPr>
        <w:t>: Mỗi người dùng chỉ 1 tài khoản, cơ chế backup/recovery.</w:t>
      </w:r>
    </w:p>
    <w:p w14:paraId="37E4B9DC">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Style w:val="34"/>
          <w:rFonts w:hint="default" w:ascii="Times New Roman" w:hAnsi="Times New Roman" w:cs="Times New Roman"/>
        </w:rPr>
        <w:t>Maintainability &amp; Portability (NFR-21 → NFR-25)</w:t>
      </w:r>
      <w:r>
        <w:rPr>
          <w:rFonts w:hint="default" w:ascii="Times New Roman" w:hAnsi="Times New Roman" w:cs="Times New Roman"/>
        </w:rPr>
        <w:t>: Kiến trúc module, dễ tích hợp HOU-SMS/TMS/IAM.</w:t>
      </w:r>
    </w:p>
    <w:p w14:paraId="73A50D1C">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3.3.3. Mô hình Use Case (tóm tắt)</w:t>
      </w:r>
    </w:p>
    <w:p w14:paraId="7A494C7E">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Style w:val="34"/>
          <w:rFonts w:hint="default" w:ascii="Times New Roman" w:hAnsi="Times New Roman" w:cs="Times New Roman"/>
        </w:rPr>
        <w:t>Actor</w:t>
      </w:r>
      <w:r>
        <w:rPr>
          <w:rFonts w:hint="default" w:ascii="Times New Roman" w:hAnsi="Times New Roman" w:cs="Times New Roman"/>
        </w:rPr>
        <w:t>: Sinh viên, Doanh nghiệp, Quản trị viên (Admin).</w:t>
      </w:r>
    </w:p>
    <w:p w14:paraId="145641AD">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Style w:val="34"/>
          <w:rFonts w:hint="default" w:ascii="Times New Roman" w:hAnsi="Times New Roman" w:cs="Times New Roman"/>
        </w:rPr>
        <w:t>Quan hệ INCLUDE</w:t>
      </w:r>
      <w:r>
        <w:rPr>
          <w:rFonts w:hint="default" w:ascii="Times New Roman" w:hAnsi="Times New Roman" w:cs="Times New Roman"/>
        </w:rPr>
        <w:t>: Hầu hết các Use Case đều include UC02 (Đăng nhập).</w:t>
      </w:r>
    </w:p>
    <w:p w14:paraId="188771FC">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Style w:val="34"/>
          <w:rFonts w:hint="default" w:ascii="Times New Roman" w:hAnsi="Times New Roman" w:cs="Times New Roman"/>
        </w:rPr>
        <w:t>Quan hệ EXTEND</w:t>
      </w:r>
      <w:r>
        <w:rPr>
          <w:rFonts w:hint="default" w:ascii="Times New Roman" w:hAnsi="Times New Roman" w:cs="Times New Roman"/>
        </w:rPr>
        <w:t>: UC02 extend UC03 (Lấy lại mật khẩu); UC04 extend UC06; UC12 extend UC13.</w:t>
      </w:r>
    </w:p>
    <w:p w14:paraId="69DD395C">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Danh sách Use Case chi tiết đã được trình bày đầy đủ trong file “Mô hình Use Case &amp; Mô hình xử lý”.</w:t>
      </w:r>
    </w:p>
    <w:p w14:paraId="11F2263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3.4. Kết quả đánh giá chất lượng các yêu cầu</w:t>
      </w:r>
    </w:p>
    <w:p w14:paraId="2F4B65F1">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Áp dụng bảng tiêu chí tại mục 3.2, kết quả đánh giá như sau:</w:t>
      </w:r>
    </w:p>
    <w:p w14:paraId="3A18DCB6">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Style w:val="34"/>
          <w:rFonts w:hint="default" w:ascii="Times New Roman" w:hAnsi="Times New Roman" w:cs="Times New Roman"/>
        </w:rPr>
        <w:t>Completeness</w:t>
      </w:r>
      <w:r>
        <w:rPr>
          <w:rFonts w:hint="default" w:ascii="Times New Roman" w:hAnsi="Times New Roman" w:cs="Times New Roman"/>
        </w:rPr>
        <w:t>: 95% (đầy đủ 5 quy trình QT01–QT05; chỉ còn thiếu một số ngoại lệ hiếm – sẽ bổ sung ở giai đoạn thiết kế).</w:t>
      </w:r>
    </w:p>
    <w:p w14:paraId="36915FB4">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Style w:val="34"/>
          <w:rFonts w:hint="default" w:ascii="Times New Roman" w:hAnsi="Times New Roman" w:cs="Times New Roman"/>
        </w:rPr>
        <w:t>Consistency</w:t>
      </w:r>
      <w:r>
        <w:rPr>
          <w:rFonts w:hint="default" w:ascii="Times New Roman" w:hAnsi="Times New Roman" w:cs="Times New Roman"/>
        </w:rPr>
        <w:t>: 100% (không mâu thuẫn giữa các tài liệu).</w:t>
      </w:r>
    </w:p>
    <w:p w14:paraId="12862AA5">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Style w:val="34"/>
          <w:rFonts w:hint="default" w:ascii="Times New Roman" w:hAnsi="Times New Roman" w:cs="Times New Roman"/>
        </w:rPr>
        <w:t>Unambiguity</w:t>
      </w:r>
      <w:r>
        <w:rPr>
          <w:rFonts w:hint="default" w:ascii="Times New Roman" w:hAnsi="Times New Roman" w:cs="Times New Roman"/>
        </w:rPr>
        <w:t>: 98% (mỗi chức năng đều có dữ liệu vào – xử lý – dữ liệu ra rõ ràng).</w:t>
      </w:r>
    </w:p>
    <w:p w14:paraId="44813BB0">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Style w:val="34"/>
          <w:rFonts w:hint="default" w:ascii="Times New Roman" w:hAnsi="Times New Roman" w:cs="Times New Roman"/>
        </w:rPr>
        <w:t>Verifiability</w:t>
      </w:r>
      <w:r>
        <w:rPr>
          <w:rFonts w:hint="default" w:ascii="Times New Roman" w:hAnsi="Times New Roman" w:cs="Times New Roman"/>
        </w:rPr>
        <w:t>: 100% (có tiêu chí kiểm chứng cụ thể UI-001 → UI-402 và test case).</w:t>
      </w:r>
    </w:p>
    <w:p w14:paraId="186BCEEF">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Style w:val="34"/>
          <w:rFonts w:hint="default" w:ascii="Times New Roman" w:hAnsi="Times New Roman" w:cs="Times New Roman"/>
        </w:rPr>
        <w:t>Traceability</w:t>
      </w:r>
      <w:r>
        <w:rPr>
          <w:rFonts w:hint="default" w:ascii="Times New Roman" w:hAnsi="Times New Roman" w:cs="Times New Roman"/>
        </w:rPr>
        <w:t>: 100% (mọi R ↔ F ↔ UC ↔ QT đều truy vết được).</w:t>
      </w:r>
    </w:p>
    <w:p w14:paraId="44B010E8">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Style w:val="34"/>
          <w:rFonts w:hint="default" w:ascii="Times New Roman" w:hAnsi="Times New Roman" w:cs="Times New Roman"/>
        </w:rPr>
        <w:t>Modifiability</w:t>
      </w:r>
      <w:r>
        <w:rPr>
          <w:rFonts w:hint="default" w:ascii="Times New Roman" w:hAnsi="Times New Roman" w:cs="Times New Roman"/>
        </w:rPr>
        <w:t>: Cao (thiết kế module + RBAC).</w:t>
      </w:r>
    </w:p>
    <w:p w14:paraId="5ED8DE5B">
      <w:pPr>
        <w:rPr>
          <w:rFonts w:hint="default" w:ascii="Times New Roman" w:hAnsi="Times New Roman" w:cs="Times New Roman"/>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Segoe UI Variable Display Light">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84E399"/>
    <w:multiLevelType w:val="multilevel"/>
    <w:tmpl w:val="9584E3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E4B01B1"/>
    <w:multiLevelType w:val="multilevel"/>
    <w:tmpl w:val="9E4B01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2CEDFE8"/>
    <w:multiLevelType w:val="multilevel"/>
    <w:tmpl w:val="A2CEDFE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432C106"/>
    <w:multiLevelType w:val="multilevel"/>
    <w:tmpl w:val="D432C1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2348402"/>
    <w:multiLevelType w:val="multilevel"/>
    <w:tmpl w:val="E23484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6">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7">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8">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9">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10">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11">
    <w:nsid w:val="3367B21C"/>
    <w:multiLevelType w:val="multilevel"/>
    <w:tmpl w:val="3367B2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546C19F4"/>
    <w:multiLevelType w:val="multilevel"/>
    <w:tmpl w:val="546C19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57A8AFFC"/>
    <w:multiLevelType w:val="multilevel"/>
    <w:tmpl w:val="57A8AF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6279C713"/>
    <w:multiLevelType w:val="multilevel"/>
    <w:tmpl w:val="6279C7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666F871F"/>
    <w:multiLevelType w:val="multilevel"/>
    <w:tmpl w:val="666F87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0"/>
  </w:num>
  <w:num w:numId="2">
    <w:abstractNumId w:val="8"/>
  </w:num>
  <w:num w:numId="3">
    <w:abstractNumId w:val="7"/>
  </w:num>
  <w:num w:numId="4">
    <w:abstractNumId w:val="9"/>
  </w:num>
  <w:num w:numId="5">
    <w:abstractNumId w:val="6"/>
  </w:num>
  <w:num w:numId="6">
    <w:abstractNumId w:val="5"/>
  </w:num>
  <w:num w:numId="7">
    <w:abstractNumId w:val="2"/>
  </w:num>
  <w:num w:numId="8">
    <w:abstractNumId w:val="12"/>
  </w:num>
  <w:num w:numId="9">
    <w:abstractNumId w:val="3"/>
  </w:num>
  <w:num w:numId="10">
    <w:abstractNumId w:val="13"/>
  </w:num>
  <w:num w:numId="11">
    <w:abstractNumId w:val="14"/>
  </w:num>
  <w:num w:numId="12">
    <w:abstractNumId w:val="11"/>
  </w:num>
  <w:num w:numId="13">
    <w:abstractNumId w:val="0"/>
  </w:num>
  <w:num w:numId="14">
    <w:abstractNumId w:val="1"/>
  </w:num>
  <w:num w:numId="15">
    <w:abstractNumId w:val="15"/>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5816F6"/>
    <w:rsid w:val="64365BD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spacing w:before="200" w:after="0"/>
      <w:outlineLvl w:val="2"/>
    </w:pPr>
    <w:rPr>
      <w:rFonts w:asciiTheme="majorHAnsi" w:hAnsiTheme="majorHAnsi" w:eastAsiaTheme="majorEastAsia" w:cstheme="majorBidi"/>
      <w:b/>
      <w:bCs/>
      <w:color w:val="4F81BD" w:themeColor="accent1"/>
      <w:sz w:val="32"/>
      <w:szCs w:val="32"/>
      <w14:textFill>
        <w14:solidFill>
          <w14:schemeClr w14:val="accent1"/>
        </w14:solidFill>
      </w14:textFill>
    </w:rPr>
  </w:style>
  <w:style w:type="paragraph" w:styleId="5">
    <w:name w:val="heading 4"/>
    <w:basedOn w:val="1"/>
    <w:next w:val="1"/>
    <w:link w:val="151"/>
    <w:unhideWhenUsed/>
    <w:qFormat/>
    <w:uiPriority w:val="9"/>
    <w:pPr>
      <w:spacing w:before="200" w:after="0"/>
      <w:outlineLvl w:val="3"/>
    </w:pPr>
    <w:rPr>
      <w:rFonts w:asciiTheme="majorHAnsi" w:hAnsiTheme="majorHAnsi" w:eastAsiaTheme="majorEastAsia" w:cstheme="majorBidi"/>
      <w:b/>
      <w:bCs/>
      <w:i/>
      <w:iCs/>
      <w:color w:val="4F81BD" w:themeColor="accent1"/>
      <w:sz w:val="28"/>
      <w:szCs w:val="28"/>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link w:val="4"/>
    <w:uiPriority w:val="9"/>
    <w:rPr>
      <w:rFonts w:asciiTheme="majorHAnsi" w:hAnsiTheme="majorHAnsi" w:eastAsiaTheme="majorEastAsia" w:cstheme="majorBidi"/>
      <w:b/>
      <w:bCs/>
      <w:color w:val="4F81BD" w:themeColor="accent1"/>
      <w:sz w:val="32"/>
      <w:szCs w:val="32"/>
      <w:lang w:val="en-US" w:eastAsia="en-US" w:bidi="ar-SA"/>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link w:val="5"/>
    <w:semiHidden/>
    <w:uiPriority w:val="9"/>
    <w:rPr>
      <w:rFonts w:asciiTheme="majorHAnsi" w:hAnsiTheme="majorHAnsi" w:eastAsiaTheme="majorEastAsia" w:cstheme="majorBidi"/>
      <w:b/>
      <w:bCs/>
      <w:i/>
      <w:iCs/>
      <w:color w:val="4F81BD" w:themeColor="accent1"/>
      <w:sz w:val="28"/>
      <w:szCs w:val="28"/>
      <w:lang w:val="en-US" w:eastAsia="en-US" w:bidi="ar-SA"/>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BÌNH NGUYỄN THANH</cp:lastModifiedBy>
  <dcterms:modified xsi:type="dcterms:W3CDTF">2026-04-13T15:51:08Z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CCEDD72A80E8439FAD12D148BF543299_12</vt:lpwstr>
  </property>
</Properties>
</file>